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TravelOps Corporate Travel &amp; Expense</w:t>
      </w:r>
    </w:p>
    <w:p>
      <w:r>
        <w:t>BR-001: The TravelOps platform shall provide an online portal where corporate employees can create and submit business travel requests.</w:t>
      </w:r>
    </w:p>
    <w:p>
      <w:r>
        <w:t>BR-002: The system shall calculate automated travel cost estimates including airfare, lodging, and per diem allowances before booking.</w:t>
      </w:r>
    </w:p>
    <w:p>
      <w:r>
        <w:t>BR-003: Designated managers shall review and approve or reject travel requests submitted by direct reports within the corporate hierarchy.</w:t>
      </w:r>
    </w:p>
    <w:p>
      <w:r>
        <w:t>BR-004: Employees shall be able to withdraw or cancel a pending travel request before manager approval has occurred.</w:t>
      </w:r>
    </w:p>
    <w:p>
      <w:r>
        <w:t>BR-005: The mobile application shall capture and upload digital photos of expense receipts for itemized claim reimbursement.</w:t>
      </w:r>
    </w:p>
    <w:p>
      <w:r>
        <w:t>BR-006: The expense engine shall automatically detect duplicate receipts and prevent duplicate expense claims from being submitted.</w:t>
      </w:r>
    </w:p>
    <w:p>
      <w:r>
        <w:t>BR-007: Role-based authorization shall enforce strict separation between corporate travelers, line managers, and finance auditors.</w:t>
      </w:r>
    </w:p>
    <w:p>
      <w:r>
        <w:t>BR-008: Finance staff shall reconcile approved expense claims against corporate credit card feeds and bank settlement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