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TravelOps Corporate Travel &amp; Expense</w:t>
      </w:r>
    </w:p>
    <w:p>
      <w:r>
        <w:t>TC-401: Verify that an employee can submit a business travel request, the record is stored in travel_requests table, and status is PENDING.</w:t>
      </w:r>
    </w:p>
    <w:p>
      <w:r>
        <w:t>TC-402: Verify that automated cost estimation calculates correct airfare and per diem totals according to corporate policy rate tables.</w:t>
      </w:r>
    </w:p>
    <w:p>
      <w:r>
        <w:t>TC-403: Verify that a manager can approve a pending travel request, status updates to APPROVED, and notification is sent to employee.</w:t>
      </w:r>
    </w:p>
    <w:p>
      <w:r>
        <w:t>TC-404: Verify that an employee can withdraw a pending travel request, status transitions to WITHDRAWN, and booking holds are released.</w:t>
      </w:r>
    </w:p>
    <w:p>
      <w:r>
        <w:t>TC-405: Verify that uploading a mobile receipt photo extracts merchant name and amount correctly and associates receipt with expense claim.</w:t>
      </w:r>
    </w:p>
    <w:p>
      <w:r>
        <w:t>TC-406: Verify that uploading a duplicate receipt image flags the claim with a duplicate warning and blocks duplicate reimbursement.</w:t>
      </w:r>
    </w:p>
    <w:p>
      <w:r>
        <w:t>TC-407: Verify that attempting to access another employee's expense claim without manager or auditor permissions returns 403 Forbidden.</w:t>
      </w:r>
    </w:p>
    <w:p>
      <w:r>
        <w:t>TC-408: Verify that user passwords are stored as salted PBKDF2 hashes and no reversible or plaintext passwords exist in credentials table.</w:t>
      </w:r>
    </w:p>
    <w:p>
      <w:r>
        <w:t>TC-409: Verify that the platform sustains 8000 concurrent user sessions with p95 response time under 1.5s during month-end load testing.</w:t>
      </w:r>
    </w:p>
    <w:p>
      <w:r>
        <w:t>TC-410: Verify that the airport executive lounge espresso coffee machine dispenses hot beverages when pressing the cappuccino button.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