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AutoDrive Test Suite</w:t>
      </w:r>
    </w:p>
    <w:p>
      <w:r>
        <w:t>TC-401: Verify LiDAR status widget renders on diagnostic web console.</w:t>
      </w:r>
    </w:p>
    <w:p>
      <w:r>
        <w:t>TC-402: Verify spatial clustering engine processes LiDAR voxel cloud and outputs object polygons.</w:t>
      </w:r>
    </w:p>
    <w:p>
      <w:r>
        <w:t>TC-403: Verify trajectory calculator generates collision-free path polynomial.</w:t>
      </w:r>
    </w:p>
    <w:p>
      <w:r>
        <w:t>TC-404: Verify radar filter drops duplicate detection IDs matching sequence window.</w:t>
      </w:r>
    </w:p>
    <w:p>
      <w:r>
        <w:t>TC-410: Verify breakroom microwave turntable spins continuously.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