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2D6CC" w14:textId="6C6F6BF6" w:rsidR="0020137A" w:rsidRDefault="0020137A">
      <w:r w:rsidRPr="0020137A">
        <w:drawing>
          <wp:inline distT="0" distB="0" distL="0" distR="0" wp14:anchorId="098DBC93" wp14:editId="0276501A">
            <wp:extent cx="5731510" cy="384810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13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137A"/>
    <w:rsid w:val="002013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214663"/>
  <w15:chartTrackingRefBased/>
  <w15:docId w15:val="{A7BA58C3-D11F-46F9-92EC-5CD3F8A3C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Prathamesh Vinayak SALUNKHE</dc:creator>
  <cp:keywords/>
  <dc:description/>
  <cp:lastModifiedBy>Prathamesh Vinayak SALUNKHE</cp:lastModifiedBy>
  <cp:revision>1</cp:revision>
  <dcterms:created xsi:type="dcterms:W3CDTF">2022-07-21T07:20:00Z</dcterms:created>
  <dcterms:modified xsi:type="dcterms:W3CDTF">2022-07-21T07:21:00Z</dcterms:modified>
</cp:coreProperties>
</file>