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1B4F72"/>
          <w:sz w:val="56"/>
        </w:rPr>
        <w:t>BestoClinic</w:t>
      </w:r>
    </w:p>
    <w:p>
      <w:pPr>
        <w:jc w:val="center"/>
      </w:pPr>
      <w:r>
        <w:rPr>
          <w:rFonts w:ascii="Calibri" w:hAnsi="Calibri"/>
          <w:i/>
          <w:color w:val="2E86C1"/>
          <w:sz w:val="28"/>
        </w:rPr>
        <w:t>Complete Features Document</w:t>
      </w:r>
    </w:p>
    <w:p>
      <w:pPr>
        <w:jc w:val="center"/>
      </w:pPr>
      <w:r>
        <w:rPr>
          <w:rFonts w:ascii="Calibri" w:hAnsi="Calibri"/>
          <w:color w:val="566573"/>
          <w:sz w:val="22"/>
        </w:rPr>
        <w:t>Generated: 07 March 2026</w:t>
      </w:r>
    </w:p>
    <w:p>
      <w:pPr>
        <w:jc w:val="center"/>
      </w:pPr>
      <w:r>
        <w:rPr>
          <w:rFonts w:ascii="Calibri" w:hAnsi="Calibri"/>
          <w:color w:val="566573"/>
          <w:sz w:val="22"/>
        </w:rPr>
        <w:t>BestoClinic - Multi-Tenant Dental Clinic Management SaaS</w:t>
      </w:r>
    </w:p>
    <w:p>
      <w:r>
        <w:br w:type="page"/>
      </w:r>
    </w:p>
    <w:p>
      <w:pPr>
        <w:pStyle w:val="Heading1"/>
      </w:pPr>
      <w:r>
        <w:rPr>
          <w:color w:val="1B4F72"/>
        </w:rPr>
        <w:t>Verified Login Credentials</w:t>
      </w:r>
    </w:p>
    <w:p>
      <w:r>
        <w:rPr>
          <w:rFonts w:ascii="Calibri" w:hAnsi="Calibri"/>
          <w:b w:val="0"/>
          <w:color w:val="2C3E50"/>
          <w:sz w:val="22"/>
        </w:rPr>
        <w:t>The following credentials have been verified against the live database.</w:t>
      </w:r>
    </w:p>
    <w:p>
      <w:pPr>
        <w:pStyle w:val="Heading2"/>
      </w:pPr>
      <w:r>
        <w:rPr>
          <w:color w:val="1B4F72"/>
        </w:rPr>
        <w:t>Platform Admin</w:t>
      </w:r>
    </w:p>
    <w:tbl>
      <w:tblPr>
        <w:jc w:val="center"/>
        <w:tblLayout w:type="fixed"/>
        <w:tblLook w:firstColumn="1" w:firstRow="1" w:lastColumn="0" w:lastRow="0" w:noHBand="0" w:noVBand="1" w:val="04A0"/>
        <w:tblStyle w:val="TableGrid"/>
        <w:tblW w:w="9360" w:type="dxa"/>
      </w:tblPr>
      <w:tblGrid>
        <w:gridCol w:w="4320"/>
        <w:gridCol w:w="4320"/>
      </w:tblGrid>
      <w:tr>
        <w:trPr>
          <w:trHeight w:val="454"/>
        </w:trPr>
        <w:tc>
          <w:tcPr>
            <w:tcW w:type="dxa" w:w="2880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6480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Role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Product Owner (Platform-level)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Name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Platform Administrator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Email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admin@bestoclinic.com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Password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Admin@12345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Login URL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https://bestoclinic.com/platform/login</w:t>
            </w:r>
          </w:p>
        </w:tc>
      </w:tr>
    </w:tbl>
    <w:p/>
    <w:p>
      <w:pPr>
        <w:pStyle w:val="Heading2"/>
      </w:pPr>
      <w:r>
        <w:rPr>
          <w:color w:val="1B4F72"/>
        </w:rPr>
        <w:t>SmileCare Dental Clinic - Staff Accounts</w:t>
      </w:r>
    </w:p>
    <w:p>
      <w:r>
        <w:rPr>
          <w:rFonts w:ascii="Calibri" w:hAnsi="Calibri"/>
          <w:b w:val="0"/>
          <w:color w:val="2C3E50"/>
          <w:sz w:val="22"/>
        </w:rPr>
        <w:t>Tenant: smilecare-dental | X-Tenant-ID: smilecare-dental</w:t>
      </w:r>
    </w:p>
    <w:tbl>
      <w:tblPr>
        <w:jc w:val="center"/>
        <w:tblLayout w:type="fixed"/>
        <w:tblLook w:firstColumn="1" w:firstRow="1" w:lastColumn="0" w:lastRow="0" w:noHBand="0" w:noVBand="1" w:val="04A0"/>
        <w:tblStyle w:val="TableGrid"/>
        <w:tblW w:w="8928" w:type="dxa"/>
      </w:tblPr>
      <w:tblGrid>
        <w:gridCol w:w="2160"/>
        <w:gridCol w:w="2160"/>
        <w:gridCol w:w="2160"/>
        <w:gridCol w:w="2160"/>
      </w:tblGrid>
      <w:tr>
        <w:trPr>
          <w:trHeight w:val="454"/>
        </w:trPr>
        <w:tc>
          <w:tcPr>
            <w:tcW w:type="dxa" w:w="2160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3600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Email</w:t>
            </w:r>
          </w:p>
        </w:tc>
        <w:tc>
          <w:tcPr>
            <w:tcW w:type="dxa" w:w="1728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1440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Password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Dr. Priya Sharma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priya.sharma@smilecare.clinic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super_admin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Doctor@123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Dr. Rahul Mehta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rahul.mehta@smilecare.clinic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doctor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Doctor@123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Dr. Anita Desai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anita.desai@smilecare.clinic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doctor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Doctor@123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Dr. Vikram Singh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vikram.singh@smilecare.clinic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doctor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Doctor@123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Dr. Sneha Patel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sneha.patel@smilecare.clinic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doctor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Doctor@123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Dr. Arjun Nair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arjun.nair@smilecare.clinic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doctor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Doctor@123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Kavita Joshi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kavita.joshi@smilecare.clinic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admin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Staff@1234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Manish Gupta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manish.gupta@smilecare.clinic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manager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Staff@1234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Pooja Verma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pooja.verma@smilecare.clinic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receptionist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Staff@1234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Ritu Agarwal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ritu.agarwal@smilecare.clinic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receptionist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Staff@1234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Suresh Kulkarni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suresh.kulkarni@smilecare.clinic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billing_officer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Staff@1234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Deepak Kumar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deepak.kumar@smilecare.clinic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support_staff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Staff@1234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Meena Tiwari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meena.tiwari@smilecare.clinic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support_staff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Staff@1234</w:t>
            </w:r>
          </w:p>
        </w:tc>
      </w:tr>
    </w:tbl>
    <w:p/>
    <w:p>
      <w:pPr>
        <w:pStyle w:val="Heading2"/>
      </w:pPr>
      <w:r>
        <w:rPr>
          <w:color w:val="1B4F72"/>
        </w:rPr>
        <w:t>SmileCare Dental - Patient Accounts</w:t>
      </w:r>
    </w:p>
    <w:p>
      <w:r>
        <w:rPr>
          <w:rFonts w:ascii="Calibri" w:hAnsi="Calibri"/>
          <w:b w:val="0"/>
          <w:color w:val="2C3E50"/>
          <w:sz w:val="22"/>
        </w:rPr>
        <w:t>Patient passwords were set via UI and could not be determined from the database.</w:t>
      </w:r>
    </w:p>
    <w:tbl>
      <w:tblPr>
        <w:jc w:val="center"/>
        <w:tblLayout w:type="fixed"/>
        <w:tblLook w:firstColumn="1" w:firstRow="1" w:lastColumn="0" w:lastRow="0" w:noHBand="0" w:noVBand="1" w:val="04A0"/>
        <w:tblStyle w:val="TableGrid"/>
        <w:tblW w:w="9648" w:type="dxa"/>
      </w:tblPr>
      <w:tblGrid>
        <w:gridCol w:w="2160"/>
        <w:gridCol w:w="2160"/>
        <w:gridCol w:w="2160"/>
        <w:gridCol w:w="2160"/>
      </w:tblGrid>
      <w:tr>
        <w:trPr>
          <w:trHeight w:val="454"/>
        </w:trPr>
        <w:tc>
          <w:tcPr>
            <w:tcW w:type="dxa" w:w="2160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3600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Email</w:t>
            </w:r>
          </w:p>
        </w:tc>
        <w:tc>
          <w:tcPr>
            <w:tcW w:type="dxa" w:w="1728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2160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Password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Preeti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preeti@gmail.com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patient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Set via UI (unknown)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Abcd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kakaka@gmail.com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patient</w:t>
            </w:r>
          </w:p>
        </w:tc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Set via UI (unknown)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4F72"/>
        </w:rPr>
        <w:t>Active Clinics (Verified from Database)</w:t>
      </w:r>
    </w:p>
    <w:p>
      <w:r>
        <w:rPr>
          <w:rFonts w:ascii="Calibri" w:hAnsi="Calibri"/>
          <w:b w:val="0"/>
          <w:color w:val="2C3E50"/>
          <w:sz w:val="22"/>
        </w:rPr>
        <w:t>Only 1 clinic is currently provisioned in the database.</w:t>
      </w:r>
    </w:p>
    <w:tbl>
      <w:tblPr>
        <w:jc w:val="center"/>
        <w:tblLayout w:type="fixed"/>
        <w:tblLook w:firstColumn="1" w:firstRow="1" w:lastColumn="0" w:lastRow="0" w:noHBand="0" w:noVBand="1" w:val="04A0"/>
        <w:tblStyle w:val="TableGrid"/>
        <w:tblW w:w="9360" w:type="dxa"/>
      </w:tblPr>
      <w:tblGrid>
        <w:gridCol w:w="4320"/>
        <w:gridCol w:w="4320"/>
      </w:tblGrid>
      <w:tr>
        <w:trPr>
          <w:trHeight w:val="454"/>
        </w:trPr>
        <w:tc>
          <w:tcPr>
            <w:tcW w:type="dxa" w:w="2880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6480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Clinic Name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SmileCare Dental Clinic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Slug / Tenant ID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smilecare-dental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Email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contact@smilecare.clinic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Plan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Professional (Active)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City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Mumbai, Maharashtra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Doctors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3 (active in usage)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Staff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13 (active in usage)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Patients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20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Appointments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60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Invoices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22</w:t>
            </w:r>
          </w:p>
        </w:tc>
      </w:tr>
      <w:tr>
        <w:tc>
          <w:tcPr>
            <w:tcW w:type="dxa" w:w="28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Collections</w:t>
            </w:r>
          </w:p>
        </w:tc>
        <w:tc>
          <w:tcPr>
            <w:tcW w:type="dxa" w:w="64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30 (fully provisioned)</w:t>
            </w:r>
          </w:p>
        </w:tc>
      </w:tr>
    </w:tbl>
    <w:p/>
    <w:p>
      <w:pPr>
        <w:pStyle w:val="Heading2"/>
      </w:pPr>
      <w:r>
        <w:rPr>
          <w:color w:val="1B4F72"/>
        </w:rPr>
        <w:t>Platform Database Summary</w:t>
      </w:r>
    </w:p>
    <w:tbl>
      <w:tblPr>
        <w:jc w:val="center"/>
        <w:tblLayout w:type="fixed"/>
        <w:tblLook w:firstColumn="1" w:firstRow="1" w:lastColumn="0" w:lastRow="0" w:noHBand="0" w:noVBand="1" w:val="04A0"/>
        <w:tblStyle w:val="TableGrid"/>
        <w:tblW w:w="9360" w:type="dxa"/>
      </w:tblPr>
      <w:tblGrid>
        <w:gridCol w:w="4320"/>
        <w:gridCol w:w="4320"/>
      </w:tblGrid>
      <w:tr>
        <w:trPr>
          <w:trHeight w:val="454"/>
        </w:trPr>
        <w:tc>
          <w:tcPr>
            <w:tcW w:type="dxa" w:w="4320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Collection</w:t>
            </w:r>
          </w:p>
        </w:tc>
        <w:tc>
          <w:tcPr>
            <w:tcW w:type="dxa" w:w="5040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Documents</w:t>
            </w:r>
          </w:p>
        </w:tc>
      </w:tr>
      <w:tr>
        <w:tc>
          <w:tcPr>
            <w:tcW w:type="dxa" w:w="432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platformusers</w:t>
            </w:r>
          </w:p>
        </w:tc>
        <w:tc>
          <w:tcPr>
            <w:tcW w:type="dxa" w:w="5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1</w:t>
            </w:r>
          </w:p>
        </w:tc>
      </w:tr>
      <w:tr>
        <w:tc>
          <w:tcPr>
            <w:tcW w:type="dxa" w:w="432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plans</w:t>
            </w:r>
          </w:p>
        </w:tc>
        <w:tc>
          <w:tcPr>
            <w:tcW w:type="dxa" w:w="504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4</w:t>
            </w:r>
          </w:p>
        </w:tc>
      </w:tr>
      <w:tr>
        <w:tc>
          <w:tcPr>
            <w:tcW w:type="dxa" w:w="432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clinics</w:t>
            </w:r>
          </w:p>
        </w:tc>
        <w:tc>
          <w:tcPr>
            <w:tcW w:type="dxa" w:w="5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1</w:t>
            </w:r>
          </w:p>
        </w:tc>
      </w:tr>
      <w:tr>
        <w:tc>
          <w:tcPr>
            <w:tcW w:type="dxa" w:w="432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featureflags</w:t>
            </w:r>
          </w:p>
        </w:tc>
        <w:tc>
          <w:tcPr>
            <w:tcW w:type="dxa" w:w="504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7</w:t>
            </w:r>
          </w:p>
        </w:tc>
      </w:tr>
      <w:tr>
        <w:tc>
          <w:tcPr>
            <w:tcW w:type="dxa" w:w="432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promotions</w:t>
            </w:r>
          </w:p>
        </w:tc>
        <w:tc>
          <w:tcPr>
            <w:tcW w:type="dxa" w:w="5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4</w:t>
            </w:r>
          </w:p>
        </w:tc>
      </w:tr>
      <w:tr>
        <w:tc>
          <w:tcPr>
            <w:tcW w:type="dxa" w:w="432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rebates</w:t>
            </w:r>
          </w:p>
        </w:tc>
        <w:tc>
          <w:tcPr>
            <w:tcW w:type="dxa" w:w="504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7</w:t>
            </w:r>
          </w:p>
        </w:tc>
      </w:tr>
      <w:tr>
        <w:tc>
          <w:tcPr>
            <w:tcW w:type="dxa" w:w="432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integrations</w:t>
            </w:r>
          </w:p>
        </w:tc>
        <w:tc>
          <w:tcPr>
            <w:tcW w:type="dxa" w:w="5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0</w:t>
            </w:r>
          </w:p>
        </w:tc>
      </w:tr>
      <w:tr>
        <w:tc>
          <w:tcPr>
            <w:tcW w:type="dxa" w:w="432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provisioningstatuses</w:t>
            </w:r>
          </w:p>
        </w:tc>
        <w:tc>
          <w:tcPr>
            <w:tcW w:type="dxa" w:w="504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0</w:t>
            </w:r>
          </w:p>
        </w:tc>
      </w:tr>
      <w:tr>
        <w:tc>
          <w:tcPr>
            <w:tcW w:type="dxa" w:w="432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subscriptions</w:t>
            </w:r>
          </w:p>
        </w:tc>
        <w:tc>
          <w:tcPr>
            <w:tcW w:type="dxa" w:w="50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0</w:t>
            </w:r>
          </w:p>
        </w:tc>
      </w:tr>
      <w:tr>
        <w:tc>
          <w:tcPr>
            <w:tcW w:type="dxa" w:w="432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tenantauditlogs</w:t>
            </w:r>
          </w:p>
        </w:tc>
        <w:tc>
          <w:tcPr>
            <w:tcW w:type="dxa" w:w="504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4F72"/>
        </w:rPr>
        <w:t>Subscription Plans</w:t>
      </w:r>
    </w:p>
    <w:tbl>
      <w:tblPr>
        <w:jc w:val="center"/>
        <w:tblLayout w:type="fixed"/>
        <w:tblLook w:firstColumn="1" w:firstRow="1" w:lastColumn="0" w:lastRow="0" w:noHBand="0" w:noVBand="1" w:val="04A0"/>
        <w:tblStyle w:val="TableGrid"/>
        <w:tblW w:w="8784" w:type="dxa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454"/>
        </w:trPr>
        <w:tc>
          <w:tcPr>
            <w:tcW w:type="dxa" w:w="1440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Plan</w:t>
            </w:r>
          </w:p>
        </w:tc>
        <w:tc>
          <w:tcPr>
            <w:tcW w:type="dxa" w:w="1008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Price/Mo</w:t>
            </w:r>
          </w:p>
        </w:tc>
        <w:tc>
          <w:tcPr>
            <w:tcW w:type="dxa" w:w="864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Doctors</w:t>
            </w:r>
          </w:p>
        </w:tc>
        <w:tc>
          <w:tcPr>
            <w:tcW w:type="dxa" w:w="720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Staff</w:t>
            </w:r>
          </w:p>
        </w:tc>
        <w:tc>
          <w:tcPr>
            <w:tcW w:type="dxa" w:w="1008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Branches</w:t>
            </w:r>
          </w:p>
        </w:tc>
        <w:tc>
          <w:tcPr>
            <w:tcW w:type="dxa" w:w="864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Storage</w:t>
            </w:r>
          </w:p>
        </w:tc>
        <w:tc>
          <w:tcPr>
            <w:tcW w:type="dxa" w:w="864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SMS/Mo</w:t>
            </w:r>
          </w:p>
        </w:tc>
        <w:tc>
          <w:tcPr>
            <w:tcW w:type="dxa" w:w="648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Tele</w:t>
            </w:r>
          </w:p>
        </w:tc>
        <w:tc>
          <w:tcPr>
            <w:tcW w:type="dxa" w:w="720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Brand</w:t>
            </w:r>
          </w:p>
        </w:tc>
        <w:tc>
          <w:tcPr>
            <w:tcW w:type="dxa" w:w="648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API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Free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0</w:t>
            </w:r>
          </w:p>
        </w:tc>
        <w:tc>
          <w:tcPr>
            <w:tcW w:type="dxa" w:w="86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1</w:t>
            </w:r>
          </w:p>
        </w:tc>
        <w:tc>
          <w:tcPr>
            <w:tcW w:type="dxa" w:w="72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2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1</w:t>
            </w:r>
          </w:p>
        </w:tc>
        <w:tc>
          <w:tcPr>
            <w:tcW w:type="dxa" w:w="86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250 MB</w:t>
            </w:r>
          </w:p>
        </w:tc>
        <w:tc>
          <w:tcPr>
            <w:tcW w:type="dxa" w:w="86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0</w:t>
            </w:r>
          </w:p>
        </w:tc>
        <w:tc>
          <w:tcPr>
            <w:tcW w:type="dxa" w:w="64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No</w:t>
            </w:r>
          </w:p>
        </w:tc>
        <w:tc>
          <w:tcPr>
            <w:tcW w:type="dxa" w:w="72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No</w:t>
            </w:r>
          </w:p>
        </w:tc>
        <w:tc>
          <w:tcPr>
            <w:tcW w:type="dxa" w:w="64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No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Starter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2,999</w:t>
            </w:r>
          </w:p>
        </w:tc>
        <w:tc>
          <w:tcPr>
            <w:tcW w:type="dxa" w:w="864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3</w:t>
            </w:r>
          </w:p>
        </w:tc>
        <w:tc>
          <w:tcPr>
            <w:tcW w:type="dxa" w:w="72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10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1</w:t>
            </w:r>
          </w:p>
        </w:tc>
        <w:tc>
          <w:tcPr>
            <w:tcW w:type="dxa" w:w="864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2 GB</w:t>
            </w:r>
          </w:p>
        </w:tc>
        <w:tc>
          <w:tcPr>
            <w:tcW w:type="dxa" w:w="864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500</w:t>
            </w:r>
          </w:p>
        </w:tc>
        <w:tc>
          <w:tcPr>
            <w:tcW w:type="dxa" w:w="648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No</w:t>
            </w:r>
          </w:p>
        </w:tc>
        <w:tc>
          <w:tcPr>
            <w:tcW w:type="dxa" w:w="72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No</w:t>
            </w:r>
          </w:p>
        </w:tc>
        <w:tc>
          <w:tcPr>
            <w:tcW w:type="dxa" w:w="648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No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Professional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7,999</w:t>
            </w:r>
          </w:p>
        </w:tc>
        <w:tc>
          <w:tcPr>
            <w:tcW w:type="dxa" w:w="86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10</w:t>
            </w:r>
          </w:p>
        </w:tc>
        <w:tc>
          <w:tcPr>
            <w:tcW w:type="dxa" w:w="72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30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3</w:t>
            </w:r>
          </w:p>
        </w:tc>
        <w:tc>
          <w:tcPr>
            <w:tcW w:type="dxa" w:w="86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10 GB</w:t>
            </w:r>
          </w:p>
        </w:tc>
        <w:tc>
          <w:tcPr>
            <w:tcW w:type="dxa" w:w="86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2,000</w:t>
            </w:r>
          </w:p>
        </w:tc>
        <w:tc>
          <w:tcPr>
            <w:tcW w:type="dxa" w:w="64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Yes</w:t>
            </w:r>
          </w:p>
        </w:tc>
        <w:tc>
          <w:tcPr>
            <w:tcW w:type="dxa" w:w="72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Yes</w:t>
            </w:r>
          </w:p>
        </w:tc>
        <w:tc>
          <w:tcPr>
            <w:tcW w:type="dxa" w:w="64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No</w:t>
            </w:r>
          </w:p>
        </w:tc>
      </w:tr>
      <w:tr>
        <w:tc>
          <w:tcPr>
            <w:tcW w:type="dxa" w:w="144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Enterprise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19,999</w:t>
            </w:r>
          </w:p>
        </w:tc>
        <w:tc>
          <w:tcPr>
            <w:tcW w:type="dxa" w:w="864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50</w:t>
            </w:r>
          </w:p>
        </w:tc>
        <w:tc>
          <w:tcPr>
            <w:tcW w:type="dxa" w:w="72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100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10</w:t>
            </w:r>
          </w:p>
        </w:tc>
        <w:tc>
          <w:tcPr>
            <w:tcW w:type="dxa" w:w="864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50 GB</w:t>
            </w:r>
          </w:p>
        </w:tc>
        <w:tc>
          <w:tcPr>
            <w:tcW w:type="dxa" w:w="864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10,000</w:t>
            </w:r>
          </w:p>
        </w:tc>
        <w:tc>
          <w:tcPr>
            <w:tcW w:type="dxa" w:w="648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Yes</w:t>
            </w:r>
          </w:p>
        </w:tc>
        <w:tc>
          <w:tcPr>
            <w:tcW w:type="dxa" w:w="72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Yes</w:t>
            </w:r>
          </w:p>
        </w:tc>
        <w:tc>
          <w:tcPr>
            <w:tcW w:type="dxa" w:w="648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Yes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4F72"/>
        </w:rPr>
        <w:t>Tech Stack</w:t>
      </w:r>
    </w:p>
    <w:tbl>
      <w:tblPr>
        <w:jc w:val="center"/>
        <w:tblLayout w:type="fixed"/>
        <w:tblLook w:firstColumn="1" w:firstRow="1" w:lastColumn="0" w:lastRow="0" w:noHBand="0" w:noVBand="1" w:val="04A0"/>
        <w:tblStyle w:val="TableGrid"/>
        <w:tblW w:w="9360" w:type="dxa"/>
      </w:tblPr>
      <w:tblGrid>
        <w:gridCol w:w="4320"/>
        <w:gridCol w:w="4320"/>
      </w:tblGrid>
      <w:tr>
        <w:trPr>
          <w:trHeight w:val="454"/>
        </w:trPr>
        <w:tc>
          <w:tcPr>
            <w:tcW w:type="dxa" w:w="259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768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Technology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Backend</w:t>
            </w:r>
          </w:p>
        </w:tc>
        <w:tc>
          <w:tcPr>
            <w:tcW w:type="dxa" w:w="676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Node.js / Express (v18+)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Database</w:t>
            </w:r>
          </w:p>
        </w:tc>
        <w:tc>
          <w:tcPr>
            <w:tcW w:type="dxa" w:w="6768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MongoDB (Multi-tenant)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Frontend</w:t>
            </w:r>
          </w:p>
        </w:tc>
        <w:tc>
          <w:tcPr>
            <w:tcW w:type="dxa" w:w="676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React 19 + Vite, Tailwind CSS, Recharts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Mobile</w:t>
            </w:r>
          </w:p>
        </w:tc>
        <w:tc>
          <w:tcPr>
            <w:tcW w:type="dxa" w:w="6768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React Native (iOS &amp; Android) with TypeScript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Real-time</w:t>
            </w:r>
          </w:p>
        </w:tc>
        <w:tc>
          <w:tcPr>
            <w:tcW w:type="dxa" w:w="676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Socket.io (WebSocket)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Authentication</w:t>
            </w:r>
          </w:p>
        </w:tc>
        <w:tc>
          <w:tcPr>
            <w:tcW w:type="dxa" w:w="6768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JWT with RBAC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Payment Gateway</w:t>
            </w:r>
          </w:p>
        </w:tc>
        <w:tc>
          <w:tcPr>
            <w:tcW w:type="dxa" w:w="676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Razorpay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Background Jobs</w:t>
            </w:r>
          </w:p>
        </w:tc>
        <w:tc>
          <w:tcPr>
            <w:tcW w:type="dxa" w:w="6768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BullMQ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Caching/Sessions</w:t>
            </w:r>
          </w:p>
        </w:tc>
        <w:tc>
          <w:tcPr>
            <w:tcW w:type="dxa" w:w="6768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Redis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Logging</w:t>
            </w:r>
          </w:p>
        </w:tc>
        <w:tc>
          <w:tcPr>
            <w:tcW w:type="dxa" w:w="6768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Winston with daily rotation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4F72"/>
        </w:rPr>
        <w:t>User Roles</w:t>
      </w:r>
    </w:p>
    <w:tbl>
      <w:tblPr>
        <w:jc w:val="center"/>
        <w:tblLayout w:type="fixed"/>
        <w:tblLook w:firstColumn="1" w:firstRow="1" w:lastColumn="0" w:lastRow="0" w:noHBand="0" w:noVBand="1" w:val="04A0"/>
        <w:tblStyle w:val="TableGrid"/>
        <w:tblW w:w="9360" w:type="dxa"/>
      </w:tblPr>
      <w:tblGrid>
        <w:gridCol w:w="2880"/>
        <w:gridCol w:w="2880"/>
        <w:gridCol w:w="2880"/>
      </w:tblGrid>
      <w:tr>
        <w:trPr>
          <w:trHeight w:val="454"/>
        </w:trPr>
        <w:tc>
          <w:tcPr>
            <w:tcW w:type="dxa" w:w="576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187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691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1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Product Owner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Platform-level admin, tenant management, feature flags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2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Super Admin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Full clinic-level access, system configuration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3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Admin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Clinic administration, user management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4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Manager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Clinic operations oversight, reporting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5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Dept Manager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Department-level operations, staff oversight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6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Doctor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Patient consultations, treatments, prescriptions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7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Receptionist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Check-in, appointment scheduling, queue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8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Support Staff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Patient assistance, front-desk operations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9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Billing Officer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Invoice creation, payment processing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10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Accountant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Financial reporting, reconciliation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11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HR/Payroll Mgr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Salary management, payslip generation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12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IT Support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System maintenance, technical support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13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Patient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Self-service portal, appointments, payments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14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Guardian</w:t>
            </w:r>
          </w:p>
        </w:tc>
        <w:tc>
          <w:tcPr>
            <w:tcW w:type="dxa" w:w="691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Manage multiple linked patients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4F72"/>
        </w:rPr>
        <w:t>Features by Module</w:t>
      </w:r>
    </w:p>
    <w:p>
      <w:pPr>
        <w:pStyle w:val="Heading2"/>
      </w:pPr>
      <w:r>
        <w:rPr>
          <w:color w:val="1B4F72"/>
        </w:rPr>
        <w:t>1. Authentication &amp; Authorization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Multi-tenant JWT authentication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Login / Logout / Registration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Role-based access control (RBAC) with 12+ roles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Permission-based endpoint authorization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Feature guards based on subscription tier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Token expiry and refresh handling</w:t>
      </w:r>
    </w:p>
    <w:p>
      <w:pPr>
        <w:pStyle w:val="Heading2"/>
      </w:pPr>
      <w:r>
        <w:rPr>
          <w:color w:val="1B4F72"/>
        </w:rPr>
        <w:t>2. Patient Management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Patient registration with demographics (name, DOB, gender, contact)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Medical history tracking (allergies, medications, conditions)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Blood group and insurance information storage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Emergency contact and guardian linking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Patient search by name, phone, or ID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Soft delete with historical data preservation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External data sync (RioView, RomExis)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Patient-doctor relationship management</w:t>
      </w:r>
    </w:p>
    <w:p>
      <w:pPr>
        <w:pStyle w:val="Heading2"/>
      </w:pPr>
      <w:r>
        <w:rPr>
          <w:color w:val="1B4F72"/>
        </w:rPr>
        <w:t>3. Appointments &amp; Scheduling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Appointment booking (consultation, follow-up, procedure, emergency, teleconsult)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Full lifecycle: requested &gt; confirmed &gt; checked-in &gt; in-progress &gt; completed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Cancellation with reason tracking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No-show marking and tracking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Rescheduling support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Duration and time slot management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Filtering by date, doctor, status, and type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Reminder system integration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Invoice linking to appointments</w:t>
      </w:r>
    </w:p>
    <w:p>
      <w:pPr>
        <w:pStyle w:val="Heading2"/>
      </w:pPr>
      <w:r>
        <w:rPr>
          <w:color w:val="1B4F72"/>
        </w:rPr>
        <w:t>4. Billing &amp; Invoicing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Invoice creation with line items (treatment, medicine, equipment, lab, consultation)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GST/Tax management (CGST, SGST, IGST, cess)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Promotion codes and discount application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Invoice lifecycle: draft &gt; sent &gt; paid &gt; partially paid &gt; overdue &gt; cancelled &gt; refunded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Sequential invoice numbering per tenant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Service item management with configurable pricing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Invoice PDF generation and download</w:t>
      </w:r>
    </w:p>
    <w:p>
      <w:pPr>
        <w:pStyle w:val="Heading2"/>
      </w:pPr>
      <w:r>
        <w:rPr>
          <w:color w:val="1B4F72"/>
        </w:rPr>
        <w:t>5. Financial Management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Revenue trends and analytics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Doctor-wise revenue breakdown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Outstanding balance tracking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Patient ledger with full financial history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Advance payment recording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Ledger adjustments with audit trail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Multi-currency support (default INR)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Financial audit logging</w:t>
      </w:r>
    </w:p>
    <w:p>
      <w:pPr>
        <w:pStyle w:val="Heading2"/>
      </w:pPr>
      <w:r>
        <w:rPr>
          <w:color w:val="1B4F72"/>
        </w:rPr>
        <w:t>6. Payments &amp; Razorpay Gateway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Direct payment recording (cash, card, etc.)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Razorpay integration (order creation, checkout, verification)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Payment webhooks for real-time status updates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Full and partial refund processing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Payment status tracking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Invoice-specific payment history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Patient-initiated payment support</w:t>
      </w:r>
    </w:p>
    <w:p>
      <w:pPr>
        <w:pStyle w:val="Heading2"/>
      </w:pPr>
      <w:r>
        <w:rPr>
          <w:color w:val="1B4F72"/>
        </w:rPr>
        <w:t>7. Cash Register Management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Cash register open/close operations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Opening and closing balance tracking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Transaction recording and reconciliation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Daily reconciliation reports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Variance calculation and flagging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Multiple register support across branches</w:t>
      </w:r>
    </w:p>
    <w:p>
      <w:pPr>
        <w:pStyle w:val="Heading2"/>
      </w:pPr>
      <w:r>
        <w:rPr>
          <w:color w:val="1B4F72"/>
        </w:rPr>
        <w:t>8. Credit Note Management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Credit note creation with reason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Application to patient invoices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Refund tracking via credit notes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Patient-wise credit note listing</w:t>
      </w:r>
    </w:p>
    <w:p>
      <w:pPr>
        <w:pStyle w:val="Heading2"/>
      </w:pPr>
      <w:r>
        <w:rPr>
          <w:color w:val="1B4F72"/>
        </w:rPr>
        <w:t>9. Telemedicine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Video consultation sessions via WebRTC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Session lifecycle: create &gt; accept &gt; join &gt; end &gt; cancel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Real-time in-session chat messaging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File sharing during consultations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Recording consent management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Connection event logging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Room token generation</w:t>
      </w:r>
    </w:p>
    <w:p>
      <w:pPr>
        <w:pStyle w:val="Heading2"/>
      </w:pPr>
      <w:r>
        <w:rPr>
          <w:color w:val="1B4F72"/>
        </w:rPr>
        <w:t>10. Prescription Management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Create and issue prescriptions with medications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Prescription status tracking (active, issued, cancelled)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Update and cancel prescriptions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Patient prescription history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Doctor-issued prescription listing</w:t>
      </w:r>
    </w:p>
    <w:p>
      <w:pPr>
        <w:pStyle w:val="Heading2"/>
      </w:pPr>
      <w:r>
        <w:rPr>
          <w:color w:val="1B4F72"/>
        </w:rPr>
        <w:t>11. Doctor Management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Doctor profile creation (name, specialty, qualifications)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Department and branch assignment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Schedule / availability management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Patient list per doctor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Doctor performance analytics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Doctor-specific revenue tracking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Doctor self-service dashboard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Consultation lifecycle management</w:t>
      </w:r>
    </w:p>
    <w:p>
      <w:pPr>
        <w:pStyle w:val="Heading2"/>
      </w:pPr>
      <w:r>
        <w:rPr>
          <w:color w:val="1B4F72"/>
        </w:rPr>
        <w:t>12. Staff Management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Staff creation with role assignment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Department and branch assignment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Profile management and editing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Staff listing with filtering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Staff activation/deactivation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Permission management based on role</w:t>
      </w:r>
    </w:p>
    <w:p>
      <w:pPr>
        <w:pStyle w:val="Heading2"/>
      </w:pPr>
      <w:r>
        <w:rPr>
          <w:color w:val="1B4F72"/>
        </w:rPr>
        <w:t>13. Clinic Settings &amp; Configuration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Clinic information management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Clinic branding and logo (subscription-dependent)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Clinic-level configuration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Clinic detail viewing</w:t>
      </w:r>
    </w:p>
    <w:p>
      <w:pPr>
        <w:pStyle w:val="Heading2"/>
      </w:pPr>
      <w:r>
        <w:rPr>
          <w:color w:val="1B4F72"/>
        </w:rPr>
        <w:t>14. Branch Management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Multi-branch clinic support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Branch creation with address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Branch-level configurations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Staff assignment to branches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Branch deletion with safety checks</w:t>
      </w:r>
    </w:p>
    <w:p>
      <w:pPr>
        <w:pStyle w:val="Heading2"/>
      </w:pPr>
      <w:r>
        <w:rPr>
          <w:color w:val="1B4F72"/>
        </w:rPr>
        <w:t>15. Department Management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Department creation and editing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Doctor assignment to departments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Department-specific analytics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Department hierarchy and listing</w:t>
      </w:r>
    </w:p>
    <w:p>
      <w:pPr>
        <w:pStyle w:val="Heading2"/>
      </w:pPr>
      <w:r>
        <w:rPr>
          <w:color w:val="1B4F72"/>
        </w:rPr>
        <w:t>16. Insurance Management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Insurance provider database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Claim creation and submission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Claim status: pending &gt; approved &gt; rejected &gt; paid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Co-pay calculation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Pre-authorization recording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Settlement reconciliation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Insurance claim analytics</w:t>
      </w:r>
    </w:p>
    <w:p>
      <w:pPr>
        <w:pStyle w:val="Heading2"/>
      </w:pPr>
      <w:r>
        <w:rPr>
          <w:color w:val="1B4F72"/>
        </w:rPr>
        <w:t>17. Payroll &amp; HR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Salary structure creation (base, allowances, deductions)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Monthly payslip generation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Payslip approval workflow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Payment marking and tracking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Payroll analytics and reporting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Staff salary history</w:t>
      </w:r>
    </w:p>
    <w:p>
      <w:pPr>
        <w:pStyle w:val="Heading2"/>
      </w:pPr>
      <w:r>
        <w:rPr>
          <w:color w:val="1B4F72"/>
        </w:rPr>
        <w:t>18. Queue Management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Smart patient queue system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Queue entry creation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Patient call and completion tracking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Queue statuses: waiting &gt; called &gt; completed &gt; cancelled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Current queue view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No-show tracking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Real-time queue updates</w:t>
      </w:r>
    </w:p>
    <w:p>
      <w:pPr>
        <w:pStyle w:val="Heading2"/>
      </w:pPr>
      <w:r>
        <w:rPr>
          <w:color w:val="1B4F72"/>
        </w:rPr>
        <w:t>19. Emergency Management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Emergency session creation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Emergency acceptance and doctor assignment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Emergency video chat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Emergency status tracking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Real-time WebSocket alerts to doctors</w:t>
      </w:r>
    </w:p>
    <w:p>
      <w:pPr>
        <w:pStyle w:val="Heading2"/>
      </w:pPr>
      <w:r>
        <w:rPr>
          <w:color w:val="1B4F72"/>
        </w:rPr>
        <w:t>20. Patient Portal (Self-Service)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Patient dashboard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Appointment booking, rescheduling, cancellation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Medical history and treatment viewing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Prescription access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Payment initiation and financial summary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Review and rating submission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Consent management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Invoice PDF download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Share tokens for record sharing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Access log viewing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Guardian multi-patient support</w:t>
      </w:r>
    </w:p>
    <w:p>
      <w:pPr>
        <w:pStyle w:val="Heading2"/>
      </w:pPr>
      <w:r>
        <w:rPr>
          <w:color w:val="1B4F72"/>
        </w:rPr>
        <w:t>21. Integrations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RioView integration (dental management)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RomExis integration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Credential storage with encryption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Manual sync triggering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Integration status monitoring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Test connection validation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Sync log tracking</w:t>
      </w:r>
    </w:p>
    <w:p>
      <w:pPr>
        <w:pStyle w:val="Heading2"/>
      </w:pPr>
      <w:r>
        <w:rPr>
          <w:color w:val="1B4F72"/>
        </w:rPr>
        <w:t>22. Notifications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In-app notification system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Types: appointment, billing, system alerts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Unread count badge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Mark as read (individual and bulk)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Push notifications via FCM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Real-time delivery via WebSocket</w:t>
      </w:r>
    </w:p>
    <w:p>
      <w:pPr>
        <w:pStyle w:val="Heading2"/>
      </w:pPr>
      <w:r>
        <w:rPr>
          <w:color w:val="1B4F72"/>
        </w:rPr>
        <w:t>23. Analytics &amp; Dashboard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Dashboard summary with key metrics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Revenue trends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Appointment trends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Doctor performance metrics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No-show analysis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Insurance analytics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Telemedicine usage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Patient growth trends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Filtering by branch and date range</w:t>
      </w:r>
    </w:p>
    <w:p>
      <w:pPr>
        <w:pStyle w:val="Heading2"/>
      </w:pPr>
      <w:r>
        <w:rPr>
          <w:color w:val="1B4F72"/>
        </w:rPr>
        <w:t>24. Consent Management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Medical procedure consent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Data sharing consent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Approval and revocation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Full audit trail</w:t>
      </w:r>
    </w:p>
    <w:p>
      <w:pPr>
        <w:pStyle w:val="Heading2"/>
      </w:pPr>
      <w:r>
        <w:rPr>
          <w:color w:val="1B4F72"/>
        </w:rPr>
        <w:t>25. Treatment Records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Treatment documentation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Consultation notes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Follow-up creation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Attachment uploads (X-rays, images)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Treatment history per patient</w:t>
      </w:r>
    </w:p>
    <w:p>
      <w:pPr>
        <w:pStyle w:val="Heading2"/>
      </w:pPr>
      <w:r>
        <w:rPr>
          <w:color w:val="1B4F72"/>
        </w:rPr>
        <w:t>26. Legacy Data Upload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Bulk patient CSV import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Data validation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Upload status tracking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Error handling and reporting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Background processing via BullMQ</w:t>
      </w:r>
    </w:p>
    <w:p>
      <w:pPr>
        <w:pStyle w:val="Heading2"/>
      </w:pPr>
      <w:r>
        <w:rPr>
          <w:color w:val="1B4F72"/>
        </w:rPr>
        <w:t>27. Subscription Management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Multi-plan support: Free, Starter, Professional, Enterprise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Feature allocation and toggles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Subscription lifecycle management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Add-on pricing (SMS, telehealth, API)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Plan upgrade/downgrade</w:t>
      </w:r>
    </w:p>
    <w:p>
      <w:pPr>
        <w:pStyle w:val="Heading2"/>
      </w:pPr>
      <w:r>
        <w:rPr>
          <w:color w:val="1B4F72"/>
        </w:rPr>
        <w:t>28. Platform Management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Tenant provisioning and onboarding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Platform user management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Feature flag management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Tenant audit logging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Health check endpoint</w:t>
      </w:r>
    </w:p>
    <w:p>
      <w:pPr>
        <w:pStyle w:val="Heading2"/>
      </w:pPr>
      <w:r>
        <w:rPr>
          <w:color w:val="1B4F72"/>
        </w:rPr>
        <w:t>29. Public Routes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Public clinic listing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Plan information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Doctor browsing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Department info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Registration endpoints</w:t>
      </w:r>
    </w:p>
    <w:p>
      <w:pPr>
        <w:pStyle w:val="Heading2"/>
      </w:pPr>
      <w:r>
        <w:rPr>
          <w:color w:val="1B4F72"/>
        </w:rPr>
        <w:t>30. Mobile App (React Native)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iOS and Android builds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Appointment booking and management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Prescription viewing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Razorpay payment processing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Push notifications via FCM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Biometric authentication (fingerprint/Face ID)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WebRTC video consultations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Socket.io real-time updates</w:t>
      </w:r>
    </w:p>
    <w:p>
      <w:pPr>
        <w:pStyle w:val="ListBullet"/>
      </w:pPr>
      <w:r>
        <w:rPr>
          <w:rFonts w:ascii="Calibri" w:hAnsi="Calibri"/>
          <w:color w:val="2C3E50"/>
          <w:sz w:val="20"/>
        </w:rPr>
        <w:t>Offline data access (MMKV)</w:t>
      </w:r>
    </w:p>
    <w:p>
      <w:r>
        <w:br w:type="page"/>
      </w:r>
    </w:p>
    <w:p>
      <w:pPr>
        <w:pStyle w:val="Heading1"/>
      </w:pPr>
      <w:r>
        <w:rPr>
          <w:color w:val="1B4F72"/>
        </w:rPr>
        <w:t>API Endpoints (34 Route Modules)</w:t>
      </w:r>
    </w:p>
    <w:tbl>
      <w:tblPr>
        <w:jc w:val="center"/>
        <w:tblLayout w:type="fixed"/>
        <w:tblLook w:firstColumn="1" w:firstRow="1" w:lastColumn="0" w:lastRow="0" w:noHBand="0" w:noVBand="1" w:val="04A0"/>
        <w:tblStyle w:val="TableGrid"/>
        <w:tblW w:w="9360" w:type="dxa"/>
      </w:tblPr>
      <w:tblGrid>
        <w:gridCol w:w="2880"/>
        <w:gridCol w:w="2880"/>
        <w:gridCol w:w="2880"/>
      </w:tblGrid>
      <w:tr>
        <w:trPr>
          <w:trHeight w:val="454"/>
        </w:trPr>
        <w:tc>
          <w:tcPr>
            <w:tcW w:type="dxa" w:w="576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3600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Route</w:t>
            </w:r>
          </w:p>
        </w:tc>
        <w:tc>
          <w:tcPr>
            <w:tcW w:type="dxa" w:w="5184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Module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1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/api/v1/auth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Authentication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2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/api/v1/patients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Patient Management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3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/api/v1/appointments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Appointments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4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/api/v1/invoices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Invoicing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5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/api/v1/payments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Payments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6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/api/v1/billing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Billing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7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/api/v1/cash-register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Cash Register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8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/api/v1/credit-notes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Credit Notes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9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/api/v1/doctors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Doctor Management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10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/api/v1/staff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Staff Management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11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/api/v1/insurance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Insurance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12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/api/v1/payroll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Payroll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13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/api/v1/prescriptions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Prescriptions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14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/api/v1/consent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Consent Management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15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/api/v1/telemedicine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Video Consultations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16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/api/v1/queue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Queue Management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17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/api/v1/emergency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Emergency Management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18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/api/v1/notifications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Notifications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19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/api/v1/clinic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Clinic Settings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20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/api/v1/branches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Branch Management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21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/api/v1/departments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Department Management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22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/api/v1/users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User Management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23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/api/v1/dashboard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Dashboard Analytics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24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/api/v1/analytics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Advanced Analytics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25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/api/v1/integrations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Integration Management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26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/api/v1/integration-data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Integration Data Viewer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27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/api/v1/portal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Patient Portal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28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/api/v1/doctor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Doctor Dashboard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29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/api/v1/subscriptions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Subscription Management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30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/api/v1/legacy-uploads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Legacy Data Import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31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/api/v1/roles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Role Viewer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32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/api/v1/public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Public Endpoints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33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/api/v1/platform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Platform/Product Owner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34</w:t>
            </w:r>
          </w:p>
        </w:tc>
        <w:tc>
          <w:tcPr>
            <w:tcW w:type="dxa" w:w="3600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/health</w:t>
            </w:r>
          </w:p>
        </w:tc>
        <w:tc>
          <w:tcPr>
            <w:tcW w:type="dxa" w:w="5184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Health Check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4F72"/>
        </w:rPr>
        <w:t>Database Models (40+ Collections)</w:t>
      </w:r>
    </w:p>
    <w:p>
      <w:pPr>
        <w:pStyle w:val="Heading2"/>
      </w:pPr>
      <w:r>
        <w:rPr>
          <w:color w:val="1B4F72"/>
        </w:rPr>
        <w:t>Tenant-Level Models</w:t>
      </w:r>
    </w:p>
    <w:tbl>
      <w:tblPr>
        <w:jc w:val="center"/>
        <w:tblLayout w:type="fixed"/>
        <w:tblLook w:firstColumn="1" w:firstRow="1" w:lastColumn="0" w:lastRow="0" w:noHBand="0" w:noVBand="1" w:val="04A0"/>
        <w:tblStyle w:val="TableGrid"/>
        <w:tblW w:w="9360" w:type="dxa"/>
      </w:tblPr>
      <w:tblGrid>
        <w:gridCol w:w="2880"/>
        <w:gridCol w:w="2880"/>
        <w:gridCol w:w="2880"/>
      </w:tblGrid>
      <w:tr>
        <w:trPr>
          <w:trHeight w:val="454"/>
        </w:trPr>
        <w:tc>
          <w:tcPr>
            <w:tcW w:type="dxa" w:w="576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259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Model</w:t>
            </w:r>
          </w:p>
        </w:tc>
        <w:tc>
          <w:tcPr>
            <w:tcW w:type="dxa" w:w="619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1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Patient</w:t>
            </w:r>
          </w:p>
        </w:tc>
        <w:tc>
          <w:tcPr>
            <w:tcW w:type="dxa" w:w="61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Patient profiles and demographics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2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Appointment</w:t>
            </w:r>
          </w:p>
        </w:tc>
        <w:tc>
          <w:tcPr>
            <w:tcW w:type="dxa" w:w="619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Scheduling and tracking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3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Invoice</w:t>
            </w:r>
          </w:p>
        </w:tc>
        <w:tc>
          <w:tcPr>
            <w:tcW w:type="dxa" w:w="61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Billing and invoicing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4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Payment</w:t>
            </w:r>
          </w:p>
        </w:tc>
        <w:tc>
          <w:tcPr>
            <w:tcW w:type="dxa" w:w="619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Payment records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5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User</w:t>
            </w:r>
          </w:p>
        </w:tc>
        <w:tc>
          <w:tcPr>
            <w:tcW w:type="dxa" w:w="61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Staff and user accounts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6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TreatmentRecord</w:t>
            </w:r>
          </w:p>
        </w:tc>
        <w:tc>
          <w:tcPr>
            <w:tcW w:type="dxa" w:w="619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Treatment documentation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7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ServiceItem</w:t>
            </w:r>
          </w:p>
        </w:tc>
        <w:tc>
          <w:tcPr>
            <w:tcW w:type="dxa" w:w="61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Billable services/pricing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8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Branch</w:t>
            </w:r>
          </w:p>
        </w:tc>
        <w:tc>
          <w:tcPr>
            <w:tcW w:type="dxa" w:w="619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Clinic branches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9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Department</w:t>
            </w:r>
          </w:p>
        </w:tc>
        <w:tc>
          <w:tcPr>
            <w:tcW w:type="dxa" w:w="61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Clinic departments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10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Prescription</w:t>
            </w:r>
          </w:p>
        </w:tc>
        <w:tc>
          <w:tcPr>
            <w:tcW w:type="dxa" w:w="619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Medication prescriptions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11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Consent</w:t>
            </w:r>
          </w:p>
        </w:tc>
        <w:tc>
          <w:tcPr>
            <w:tcW w:type="dxa" w:w="61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Patient consent records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12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InsuranceProvider</w:t>
            </w:r>
          </w:p>
        </w:tc>
        <w:tc>
          <w:tcPr>
            <w:tcW w:type="dxa" w:w="619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Insurance provider DB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13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InsuranceClaim</w:t>
            </w:r>
          </w:p>
        </w:tc>
        <w:tc>
          <w:tcPr>
            <w:tcW w:type="dxa" w:w="61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Insurance claim tracking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14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Notification</w:t>
            </w:r>
          </w:p>
        </w:tc>
        <w:tc>
          <w:tcPr>
            <w:tcW w:type="dxa" w:w="619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In-app notifications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15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Payslip</w:t>
            </w:r>
          </w:p>
        </w:tc>
        <w:tc>
          <w:tcPr>
            <w:tcW w:type="dxa" w:w="61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Salary payslips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16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SalaryStructure</w:t>
            </w:r>
          </w:p>
        </w:tc>
        <w:tc>
          <w:tcPr>
            <w:tcW w:type="dxa" w:w="619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Salary configurations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17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CashRegister</w:t>
            </w:r>
          </w:p>
        </w:tc>
        <w:tc>
          <w:tcPr>
            <w:tcW w:type="dxa" w:w="61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Cash register ops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18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QueueEntry</w:t>
            </w:r>
          </w:p>
        </w:tc>
        <w:tc>
          <w:tcPr>
            <w:tcW w:type="dxa" w:w="619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Patient queue entries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19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ChatMessage</w:t>
            </w:r>
          </w:p>
        </w:tc>
        <w:tc>
          <w:tcPr>
            <w:tcW w:type="dxa" w:w="61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Telemedicine chat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20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EmergencySession</w:t>
            </w:r>
          </w:p>
        </w:tc>
        <w:tc>
          <w:tcPr>
            <w:tcW w:type="dxa" w:w="619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Emergency records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21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VideoSession</w:t>
            </w:r>
          </w:p>
        </w:tc>
        <w:tc>
          <w:tcPr>
            <w:tcW w:type="dxa" w:w="61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Video sessions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22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CreditNote</w:t>
            </w:r>
          </w:p>
        </w:tc>
        <w:tc>
          <w:tcPr>
            <w:tcW w:type="dxa" w:w="619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Credit note records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23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Review</w:t>
            </w:r>
          </w:p>
        </w:tc>
        <w:tc>
          <w:tcPr>
            <w:tcW w:type="dxa" w:w="61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Patient reviews/ratings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24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ShareToken</w:t>
            </w:r>
          </w:p>
        </w:tc>
        <w:tc>
          <w:tcPr>
            <w:tcW w:type="dxa" w:w="619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Record sharing tokens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25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AccessLog</w:t>
            </w:r>
          </w:p>
        </w:tc>
        <w:tc>
          <w:tcPr>
            <w:tcW w:type="dxa" w:w="61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Data access audit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26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PatientLedger</w:t>
            </w:r>
          </w:p>
        </w:tc>
        <w:tc>
          <w:tcPr>
            <w:tcW w:type="dxa" w:w="619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Patient financial ledger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27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LegacyUpload</w:t>
            </w:r>
          </w:p>
        </w:tc>
        <w:tc>
          <w:tcPr>
            <w:tcW w:type="dxa" w:w="61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Bulk import records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28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IntegrationCredential</w:t>
            </w:r>
          </w:p>
        </w:tc>
        <w:tc>
          <w:tcPr>
            <w:tcW w:type="dxa" w:w="619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Encrypted credentials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29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SyncLog</w:t>
            </w:r>
          </w:p>
        </w:tc>
        <w:tc>
          <w:tcPr>
            <w:tcW w:type="dxa" w:w="61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Integration sync history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30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FinancialAuditLog</w:t>
            </w:r>
          </w:p>
        </w:tc>
        <w:tc>
          <w:tcPr>
            <w:tcW w:type="dxa" w:w="619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Financial audit trail</w:t>
            </w:r>
          </w:p>
        </w:tc>
      </w:tr>
    </w:tbl>
    <w:p/>
    <w:p>
      <w:pPr>
        <w:pStyle w:val="Heading2"/>
      </w:pPr>
      <w:r>
        <w:rPr>
          <w:color w:val="1B4F72"/>
        </w:rPr>
        <w:t>Platform-Level Models</w:t>
      </w:r>
    </w:p>
    <w:tbl>
      <w:tblPr>
        <w:jc w:val="center"/>
        <w:tblLayout w:type="fixed"/>
        <w:tblLook w:firstColumn="1" w:firstRow="1" w:lastColumn="0" w:lastRow="0" w:noHBand="0" w:noVBand="1" w:val="04A0"/>
        <w:tblStyle w:val="TableGrid"/>
        <w:tblW w:w="9360" w:type="dxa"/>
      </w:tblPr>
      <w:tblGrid>
        <w:gridCol w:w="2880"/>
        <w:gridCol w:w="2880"/>
        <w:gridCol w:w="2880"/>
      </w:tblGrid>
      <w:tr>
        <w:trPr>
          <w:trHeight w:val="454"/>
        </w:trPr>
        <w:tc>
          <w:tcPr>
            <w:tcW w:type="dxa" w:w="576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259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Model</w:t>
            </w:r>
          </w:p>
        </w:tc>
        <w:tc>
          <w:tcPr>
            <w:tcW w:type="dxa" w:w="6192"/>
            <w:shd w:fill="1B4F7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1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Clinic</w:t>
            </w:r>
          </w:p>
        </w:tc>
        <w:tc>
          <w:tcPr>
            <w:tcW w:type="dxa" w:w="61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Tenant/clinic registration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2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Subscription</w:t>
            </w:r>
          </w:p>
        </w:tc>
        <w:tc>
          <w:tcPr>
            <w:tcW w:type="dxa" w:w="619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Plans and status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3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PlatformUser</w:t>
            </w:r>
          </w:p>
        </w:tc>
        <w:tc>
          <w:tcPr>
            <w:tcW w:type="dxa" w:w="61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Platform admin accounts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4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ProvisioningStatus</w:t>
            </w:r>
          </w:p>
        </w:tc>
        <w:tc>
          <w:tcPr>
            <w:tcW w:type="dxa" w:w="619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Tenant setup tracking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5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Plan</w:t>
            </w:r>
          </w:p>
        </w:tc>
        <w:tc>
          <w:tcPr>
            <w:tcW w:type="dxa" w:w="61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Subscription plans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6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Integration</w:t>
            </w:r>
          </w:p>
        </w:tc>
        <w:tc>
          <w:tcPr>
            <w:tcW w:type="dxa" w:w="619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Integration definitions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7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Rebate</w:t>
            </w:r>
          </w:p>
        </w:tc>
        <w:tc>
          <w:tcPr>
            <w:tcW w:type="dxa" w:w="61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Rebate/discount records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8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FeatureFlag</w:t>
            </w:r>
          </w:p>
        </w:tc>
        <w:tc>
          <w:tcPr>
            <w:tcW w:type="dxa" w:w="6192"/>
            <w:tcMar>
              <w:top w:w="40" w:type="dxa"/>
              <w:bottom w:w="40" w:type="dxa"/>
              <w:left w:w="80" w:type="dxa"/>
              <w:right w:w="80" w:type="dxa"/>
            </w:tcMar>
            <w:shd w:fill="EBF5FB"/>
          </w:tcPr>
          <w:p>
            <w:r>
              <w:rPr>
                <w:rFonts w:ascii="Calibri" w:hAnsi="Calibri"/>
                <w:color w:val="2C3E50"/>
                <w:sz w:val="16"/>
              </w:rPr>
              <w:t>Global feature toggles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9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TenantAuditLog</w:t>
            </w:r>
          </w:p>
        </w:tc>
        <w:tc>
          <w:tcPr>
            <w:tcW w:type="dxa" w:w="61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2C3E50"/>
                <w:sz w:val="16"/>
              </w:rPr>
              <w:t>Tenant audit trail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