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 - Solution Report</w:t>
      </w:r>
    </w:p>
    <w:p>
      <w:r>
        <w:t>Spotter.AI | Machine Learning Engineer Assessment</w:t>
      </w:r>
    </w:p>
    <w:p>
      <w:r>
        <w:t>This report describes what I did, why I did it, and what came out. It covers the data split and validation approach, and includes the December prediction chart from score.py as required.</w:t>
      </w:r>
    </w:p>
    <w:p>
      <w:pPr>
        <w:pStyle w:val="Heading1"/>
      </w:pPr>
      <w:r>
        <w:t>1. Objective in plain words</w:t>
      </w:r>
    </w:p>
    <w:p>
      <w:r>
        <w:t>Each row is one truck load someone wants to move. The job is to predict the price (posted_rate, in dollars) before the truck is booked. I trained on 48,000 old loads from Jan to Oct 2025, then predicted 12,000 new loads from Nov to Dec 2025, plus a fixed 31-day December lane (Lexington to Fort Wayne) that tests whether the model understands time when nothing else changes.</w:t>
      </w:r>
    </w:p>
    <w:p>
      <w:pPr>
        <w:pStyle w:val="Heading1"/>
      </w:pPr>
      <w:r>
        <w:t>2. Dataset</w:t>
      </w:r>
    </w:p>
    <w:p>
      <w:pPr>
        <w:pStyle w:val="ListBullet"/>
      </w:pPr>
      <w:r>
        <w:t>Train (Data/train-test.csv): 48,000 rows, 14 columns, dates 2025-01-01 to 2025-10-31. Has the target posted_rate.</w:t>
      </w:r>
    </w:p>
    <w:p>
      <w:pPr>
        <w:pStyle w:val="ListBullet"/>
      </w:pPr>
      <w:r>
        <w:t>Validation (Data/validation.csv): 12,000 rows, 13 columns (no target), dates 2025-11-01 to 2025-12-31. IDs TE-000001 to TE-012000.</w:t>
      </w:r>
    </w:p>
    <w:p>
      <w:pPr>
        <w:pStyle w:val="ListBullet"/>
      </w:pPr>
      <w:r>
        <w:t>Template (Data/validation-predictions-template.csv): 12,000 IDs to fill.</w:t>
      </w:r>
    </w:p>
    <w:p>
      <w:pPr>
        <w:pStyle w:val="ListBullet"/>
      </w:pPr>
      <w:r>
        <w:t>December probe (Data/december-chart-inputs.csv): 31 rows, Dec 1-31, fixed lane Lexington to Fort Wayne, 360 miles, Dry Van, 32,000 lb. Only date changes.</w:t>
      </w:r>
    </w:p>
    <w:p>
      <w:pPr>
        <w:pStyle w:val="ListBullet"/>
      </w:pPr>
      <w:r>
        <w:t>Target stats: mean $2,373.98, median $2,030.76, std $1,486.49, min $57.22, max $25,533, skew 1.90. Strongly right-skewed.</w:t>
      </w:r>
    </w:p>
    <w:p>
      <w:pPr>
        <w:pStyle w:val="ListBullet"/>
      </w:pPr>
      <w:r>
        <w:t>Columns: load_id (ID only, never a feature), pickup/delivery cities (64 each, 4,014 routes), pickup/delivery lat-lon, distance, equipment (Dry Van / Reefer / Flatbed), weight, date, market_index, quote_signal.</w:t>
      </w:r>
    </w:p>
    <w:p>
      <w:pPr>
        <w:pStyle w:val="Heading1"/>
      </w:pPr>
      <w:r>
        <w:t>3. Data quality issues and how I fixed them</w:t>
      </w:r>
    </w:p>
    <w:p>
      <w:r>
        <w:t>I checked missing values, duplicates, negatives, and impossible values before modelling anything. No duplicate rows or IDs in either file. Coordinates, distance, dates were complete.</w:t>
      </w:r>
    </w:p>
    <w:p>
      <w:pPr>
        <w:pStyle w:val="ListBullet"/>
      </w:pPr>
      <w:r>
        <w:t>Negative weights: 292 in train, 145 in validation. These looked like sign-entry mistakes (magnitude normal, e.g. -30,000 lb), so I took absolute values instead of deleting them.</w:t>
      </w:r>
    </w:p>
    <w:p>
      <w:pPr>
        <w:pStyle w:val="ListBullet"/>
      </w:pPr>
      <w:r>
        <w:t>Missing weight: 300 train, 165 validation. Fixed with equipment-specific median (Dry Van / Reefer / Flatbed separately), because truck types carry different typical weights. Fallback to global median if a group were empty.</w:t>
      </w:r>
    </w:p>
    <w:p>
      <w:pPr>
        <w:pStyle w:val="ListBullet"/>
      </w:pPr>
      <w:r>
        <w:t>Missing market_index: 374 train, 249 validation. Fixed with the training median. I did not use validation rows to compute any imputation value.</w:t>
      </w:r>
    </w:p>
    <w:p>
      <w:pPr>
        <w:pStyle w:val="ListBullet"/>
      </w:pPr>
      <w:r>
        <w:t>quote_signal, distance, equipment, dates: complete, no fix needed. No zero or negative distances.</w:t>
      </w:r>
    </w:p>
    <w:p>
      <w:pPr>
        <w:pStyle w:val="ListBullet"/>
      </w:pPr>
      <w:r>
        <w:t>Outliers: a small tail above $12,000 (0.1%) up to $25,533. I kept them - they are long-haul Reefer loads, valid but rare. This is why RMSE (~$640) is much bigger than MAE (~$130): RMSE squares the big misses.</w:t>
      </w:r>
    </w:p>
    <w:p>
      <w:r>
        <w:t>Rule I followed everywhere: every cleaning number (medians, means, encodings) is computed on the training part of each fold only, then applied to validation. Nothing is ever computed on validation targets.</w:t>
      </w:r>
    </w:p>
    <w:p>
      <w:pPr>
        <w:pStyle w:val="Heading1"/>
      </w:pPr>
      <w:r>
        <w:t>4. EDA - key findings</w:t>
      </w:r>
    </w:p>
    <w:p>
      <w:pPr>
        <w:pStyle w:val="ListBullet"/>
      </w:pPr>
      <w:r>
        <w:t>Price grows almost linearly with distance. Distance is by far the strongest signal.</w:t>
      </w:r>
    </w:p>
    <w:p>
      <w:pPr>
        <w:pStyle w:val="ListBullet"/>
      </w:pPr>
      <w:r>
        <w:t>Weight alone is nearly flat against price, but weight-per-mile and distance x weight matter (heavy + short is a hard load).</w:t>
      </w:r>
    </w:p>
    <w:p>
      <w:pPr>
        <w:pStyle w:val="ListBullet"/>
      </w:pPr>
      <w:r>
        <w:t>Equipment matters: Reefer avg $2,553 &gt; Flatbed $2,445 &gt; Dry Van $2,271. Reefer (refrigerated) costs most.</w:t>
      </w:r>
    </w:p>
    <w:p>
      <w:pPr>
        <w:pStyle w:val="ListBullet"/>
      </w:pPr>
      <w:r>
        <w:t>market_index (fuel/market level) and quote_signal (demand for that load) both push prices up, especially in combination (market x quote) and on long trips (distance x market, distance x quote).</w:t>
      </w:r>
    </w:p>
    <w:p>
      <w:pPr>
        <w:pStyle w:val="ListBullet"/>
      </w:pPr>
      <w:r>
        <w:t>Lexington to Fort Wayne appears 32 times in training, so the December lane is not completely unseen.</w:t>
      </w:r>
    </w:p>
    <w:p>
      <w:pPr>
        <w:pStyle w:val="Heading1"/>
      </w:pPr>
      <w:r>
        <w:t>5. Feature engineering (28 features)</w:t>
      </w:r>
    </w:p>
    <w:p>
      <w:r>
        <w:t>Everything here is business logic, no target involved, so it is leakage-free:</w:t>
      </w:r>
    </w:p>
    <w:p>
      <w:pPr>
        <w:pStyle w:val="ListBullet"/>
      </w:pPr>
      <w:r>
        <w:t>Geography: lat_diff, lon_diff, haversine distance (R = 3958.8 miles, standard formula), road/haversine ratio and difference. The gap between road distance and straight-line distance captures detours and terrain.</w:t>
      </w:r>
    </w:p>
    <w:p>
      <w:pPr>
        <w:pStyle w:val="ListBullet"/>
      </w:pPr>
      <w:r>
        <w:t>Time from date: day_of_week, day_of_month, month, quarter, week_of_year, is_weekend. Trees use these to learn weekday and seasonal effects - this is the only thing that varies in the December probe.</w:t>
      </w:r>
    </w:p>
    <w:p>
      <w:pPr>
        <w:pStyle w:val="ListBullet"/>
      </w:pPr>
      <w:r>
        <w:t>Weight/distance: log_distance, log_weight (compress the long tail), weight_per_mile, distance x weight (total work). Divisions clip distance at 1 to avoid divide-by-zero.</w:t>
      </w:r>
    </w:p>
    <w:p>
      <w:pPr>
        <w:pStyle w:val="ListBullet"/>
      </w:pPr>
      <w:r>
        <w:t>Market interactions: distance x market, market x quote, distance x quote.</w:t>
      </w:r>
    </w:p>
    <w:p>
      <w:pPr>
        <w:pStyle w:val="ListBullet"/>
      </w:pPr>
      <w:r>
        <w:t>Categorical: route built from pickup and delivery, route_popularity (count, train-only), smoothed target encodings pickup_enc / delivery_enc / route_enc (see next section), equipment one-hot (2 columns). Raw lat/lon, city names, route strings, date, and load_id are dropped after encoding.</w:t>
      </w:r>
    </w:p>
    <w:p>
      <w:pPr>
        <w:pStyle w:val="Heading1"/>
      </w:pPr>
      <w:r>
        <w:t>6. Target encoding - leakage-safe (important)</w:t>
      </w:r>
    </w:p>
    <w:p>
      <w:r>
        <w:t>The old notebook computed city/route average rates on the full 48,000 rows before splitting. That leaks future prices into training and makes validation look better than it is (old CatBoost MAE $122.71 was optimistic). I fixed it:</w:t>
      </w:r>
    </w:p>
    <w:p>
      <w:pPr>
        <w:pStyle w:val="ListBullet"/>
      </w:pPr>
      <w:r>
        <w:t>Per fold: group means and counts are computed on the training part only, then mapped onto validation. Unseen cities/routes get the training global mean.</w:t>
      </w:r>
    </w:p>
    <w:p>
      <w:pPr>
        <w:pStyle w:val="ListBullet"/>
      </w:pPr>
      <w:r>
        <w:t>Smoothing: (count x category_mean + 100 x global_mean) / (count + 100). Smoothing 100 means a route with 2 loads barely moves the global mean, while a route with 500 loads keeps its own average. This stops rare lanes from overfitting.</w:t>
      </w:r>
    </w:p>
    <w:p>
      <w:pPr>
        <w:pStyle w:val="ListBullet"/>
      </w:pPr>
      <w:r>
        <w:t>Final model: encodings recomputed on all 48,000 rows, applied to the 12,000 validation rows the same way.</w:t>
      </w:r>
    </w:p>
    <w:p>
      <w:pPr>
        <w:pStyle w:val="Heading1"/>
      </w:pPr>
      <w:r>
        <w:t>7. Validation and split approach</w:t>
      </w:r>
    </w:p>
    <w:p>
      <w:r>
        <w:t>The real test is future data (November/December), so random splitting would cheat - it would let October predict September. I used temporal splits:</w:t>
      </w:r>
    </w:p>
    <w:p>
      <w:pPr>
        <w:pStyle w:val="ListBullet"/>
      </w:pPr>
      <w:r>
        <w:t>PRIMARY: train Jan 1 - Aug 31 (38,477 rows) -&gt; validate Sep 1 - Oct 31 (9,523 rows). This is the model-selection fold.</w:t>
      </w:r>
    </w:p>
    <w:p>
      <w:pPr>
        <w:pStyle w:val="ListBullet"/>
      </w:pPr>
      <w:r>
        <w:t>ROLL1: train Jan - Jun (28,806) -&gt; validate July (4,912).</w:t>
      </w:r>
    </w:p>
    <w:p>
      <w:pPr>
        <w:pStyle w:val="ListBullet"/>
      </w:pPr>
      <w:r>
        <w:t>ROLL2: train Jan - Jul (33,718) -&gt; validate August (4,759).</w:t>
      </w:r>
    </w:p>
    <w:p>
      <w:pPr>
        <w:pStyle w:val="ListBullet"/>
      </w:pPr>
      <w:r>
        <w:t>Every fold refits cleaning, features, and encodings on train only. Metrics are MAE (primary, in dollars - average miss), RMSE (punishes big misses), R-squared (variance explained).</w:t>
      </w:r>
    </w:p>
    <w:p>
      <w:r>
        <w:t>Why this way: it mimics the actual task (past predicts future), respects how market/quote/route prices drift over time, and the rolling folds prove the winner is stable, not lucky on one window.</w:t>
      </w:r>
    </w:p>
    <w:p>
      <w:pPr>
        <w:pStyle w:val="Heading2"/>
      </w:pPr>
      <w:r>
        <w:t>Model comparison (primary fold)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MAE ($)</w:t>
            </w:r>
          </w:p>
        </w:tc>
        <w:tc>
          <w:tcPr>
            <w:tcW w:type="dxa" w:w="1728"/>
          </w:tcPr>
          <w:p>
            <w:r>
              <w:t>RMSE ($)</w:t>
            </w:r>
          </w:p>
        </w:tc>
        <w:tc>
          <w:tcPr>
            <w:tcW w:type="dxa" w:w="1728"/>
          </w:tcPr>
          <w:p>
            <w:r>
              <w:t>R2</w:t>
            </w:r>
          </w:p>
        </w:tc>
      </w:tr>
      <w:tr>
        <w:tc>
          <w:tcPr>
            <w:tcW w:type="dxa" w:w="1728"/>
          </w:tcPr>
          <w:p>
            <w:r>
              <w:t>CatBoost</w:t>
            </w:r>
          </w:p>
        </w:tc>
        <w:tc>
          <w:tcPr>
            <w:tcW w:type="dxa" w:w="1728"/>
          </w:tcPr>
          <w:p>
            <w:r>
              <w:t>log1p</w:t>
            </w:r>
          </w:p>
        </w:tc>
        <w:tc>
          <w:tcPr>
            <w:tcW w:type="dxa" w:w="1728"/>
          </w:tcPr>
          <w:p>
            <w:r>
              <w:t>130.30</w:t>
            </w:r>
          </w:p>
        </w:tc>
        <w:tc>
          <w:tcPr>
            <w:tcW w:type="dxa" w:w="1728"/>
          </w:tcPr>
          <w:p>
            <w:r>
              <w:t>639.63</w:t>
            </w:r>
          </w:p>
        </w:tc>
        <w:tc>
          <w:tcPr>
            <w:tcW w:type="dxa" w:w="1728"/>
          </w:tcPr>
          <w:p>
            <w:r>
              <w:t>0.8243</w:t>
            </w:r>
          </w:p>
        </w:tc>
      </w:tr>
      <w:tr>
        <w:tc>
          <w:tcPr>
            <w:tcW w:type="dxa" w:w="1728"/>
          </w:tcPr>
          <w:p>
            <w:r>
              <w:t>CatBoost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134.08</w:t>
            </w:r>
          </w:p>
        </w:tc>
        <w:tc>
          <w:tcPr>
            <w:tcW w:type="dxa" w:w="1728"/>
          </w:tcPr>
          <w:p>
            <w:r>
              <w:t>638.29</w:t>
            </w:r>
          </w:p>
        </w:tc>
        <w:tc>
          <w:tcPr>
            <w:tcW w:type="dxa" w:w="1728"/>
          </w:tcPr>
          <w:p>
            <w:r>
              <w:t>0.8251</w:t>
            </w:r>
          </w:p>
        </w:tc>
      </w:tr>
      <w:tr>
        <w:tc>
          <w:tcPr>
            <w:tcW w:type="dxa" w:w="1728"/>
          </w:tcPr>
          <w:p>
            <w:r>
              <w:t>LightGBM</w:t>
            </w:r>
          </w:p>
        </w:tc>
        <w:tc>
          <w:tcPr>
            <w:tcW w:type="dxa" w:w="1728"/>
          </w:tcPr>
          <w:p>
            <w:r>
              <w:t>log1p</w:t>
            </w:r>
          </w:p>
        </w:tc>
        <w:tc>
          <w:tcPr>
            <w:tcW w:type="dxa" w:w="1728"/>
          </w:tcPr>
          <w:p>
            <w:r>
              <w:t>136.09</w:t>
            </w:r>
          </w:p>
        </w:tc>
        <w:tc>
          <w:tcPr>
            <w:tcW w:type="dxa" w:w="1728"/>
          </w:tcPr>
          <w:p>
            <w:r>
              <w:t>642.49</w:t>
            </w:r>
          </w:p>
        </w:tc>
        <w:tc>
          <w:tcPr>
            <w:tcW w:type="dxa" w:w="1728"/>
          </w:tcPr>
          <w:p>
            <w:r>
              <w:t>0.8227</w:t>
            </w:r>
          </w:p>
        </w:tc>
      </w:tr>
      <w:tr>
        <w:tc>
          <w:tcPr>
            <w:tcW w:type="dxa" w:w="1728"/>
          </w:tcPr>
          <w:p>
            <w:r>
              <w:t>LightGBM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148.14</w:t>
            </w:r>
          </w:p>
        </w:tc>
        <w:tc>
          <w:tcPr>
            <w:tcW w:type="dxa" w:w="1728"/>
          </w:tcPr>
          <w:p>
            <w:r>
              <w:t>647.70</w:t>
            </w:r>
          </w:p>
        </w:tc>
        <w:tc>
          <w:tcPr>
            <w:tcW w:type="dxa" w:w="1728"/>
          </w:tcPr>
          <w:p>
            <w:r>
              <w:t>0.8199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log1p</w:t>
            </w:r>
          </w:p>
        </w:tc>
        <w:tc>
          <w:tcPr>
            <w:tcW w:type="dxa" w:w="1728"/>
          </w:tcPr>
          <w:p>
            <w:r>
              <w:t>151.85</w:t>
            </w:r>
          </w:p>
        </w:tc>
        <w:tc>
          <w:tcPr>
            <w:tcW w:type="dxa" w:w="1728"/>
          </w:tcPr>
          <w:p>
            <w:r>
              <w:t>652.01</w:t>
            </w:r>
          </w:p>
        </w:tc>
        <w:tc>
          <w:tcPr>
            <w:tcW w:type="dxa" w:w="1728"/>
          </w:tcPr>
          <w:p>
            <w:r>
              <w:t>0.8175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164.87</w:t>
            </w:r>
          </w:p>
        </w:tc>
        <w:tc>
          <w:tcPr>
            <w:tcW w:type="dxa" w:w="1728"/>
          </w:tcPr>
          <w:p>
            <w:r>
              <w:t>661.44</w:t>
            </w:r>
          </w:p>
        </w:tc>
        <w:tc>
          <w:tcPr>
            <w:tcW w:type="dxa" w:w="1728"/>
          </w:tcPr>
          <w:p>
            <w:r>
              <w:t>0.8121</w:t>
            </w:r>
          </w:p>
        </w:tc>
      </w:tr>
      <w:tr>
        <w:tc>
          <w:tcPr>
            <w:tcW w:type="dxa" w:w="1728"/>
          </w:tcPr>
          <w:p>
            <w:r>
              <w:t>Base $/mile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256.95</w:t>
            </w:r>
          </w:p>
        </w:tc>
        <w:tc>
          <w:tcPr>
            <w:tcW w:type="dxa" w:w="1728"/>
          </w:tcPr>
          <w:p>
            <w:r>
              <w:t>684.25</w:t>
            </w:r>
          </w:p>
        </w:tc>
        <w:tc>
          <w:tcPr>
            <w:tcW w:type="dxa" w:w="1728"/>
          </w:tcPr>
          <w:p>
            <w:r>
              <w:t>0.7990</w:t>
            </w:r>
          </w:p>
        </w:tc>
      </w:tr>
      <w:tr>
        <w:tc>
          <w:tcPr>
            <w:tcW w:type="dxa" w:w="1728"/>
          </w:tcPr>
          <w:p>
            <w:r>
              <w:t>Base median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1148.92</w:t>
            </w:r>
          </w:p>
        </w:tc>
        <w:tc>
          <w:tcPr>
            <w:tcW w:type="dxa" w:w="1728"/>
          </w:tcPr>
          <w:p>
            <w:r>
              <w:t>1569.42</w:t>
            </w:r>
          </w:p>
        </w:tc>
        <w:tc>
          <w:tcPr>
            <w:tcW w:type="dxa" w:w="1728"/>
          </w:tcPr>
          <w:p>
            <w:r>
              <w:t>-0.058</w:t>
            </w:r>
          </w:p>
        </w:tc>
      </w:tr>
    </w:tbl>
    <w:p>
      <w:r>
        <w:t>Rolling (raw target): ROLL1 July - CatBoost $154.25 / LightGBM $167.67 / XGBoost $240.77. ROLL2 August - CatBoost $143.53 / LightGBM $177.42 / XGBoost $256.56. CatBoost is the most stable; XGBoost overfits the early months.</w:t>
      </w:r>
    </w:p>
    <w:p>
      <w:r>
        <w:t>Target experiment: log1p(target) with expm1 back-conversion beats raw on MAE for all three models (evaluated on the original dollar scale), so the winner uses log1p. Baselines show the ML models add real value: median/mean baselines miss by about $1,150, distance-only by $257.</w:t>
      </w:r>
    </w:p>
    <w:p>
      <w:pPr>
        <w:pStyle w:val="Heading1"/>
      </w:pPr>
      <w:r>
        <w:t>8. Why CatBoost won</w:t>
      </w:r>
    </w:p>
    <w:p>
      <w:pPr>
        <w:pStyle w:val="ListBullet"/>
      </w:pPr>
      <w:r>
        <w:t>Lowest primary MAE ($130.30 with log1p) and best rolling stability.</w:t>
      </w:r>
    </w:p>
    <w:p>
      <w:pPr>
        <w:pStyle w:val="ListBullet"/>
      </w:pPr>
      <w:r>
        <w:t>Handles the skewed target and categorical/encoded mix well without extra tuning.</w:t>
      </w:r>
    </w:p>
    <w:p>
      <w:pPr>
        <w:pStyle w:val="ListBullet"/>
      </w:pPr>
      <w:r>
        <w:t>Hyperparameters (kept modest on purpose): iterations=1500, learning_rate=0.03, depth=7, RMSE loss, seed 42, early stopping 50. LightGBM (leaves 63, depth 7) and XGBoost (depth 7, same schedule; early_stopping_rounds in the constructor for v3.x) used comparable budgets.</w:t>
      </w:r>
    </w:p>
    <w:p>
      <w:pPr>
        <w:pStyle w:val="Heading1"/>
      </w:pPr>
      <w:r>
        <w:t>9. Feature importance (best model)</w:t>
      </w:r>
    </w:p>
    <w:p>
      <w:r>
        <w:t>Top 15 by CatBoost importance: distance (21.2), log_distance (17.2), haversine_dist (13.8), distance_x_market (8.3), route_enc (7.6), distance_x_quote (7.5), lon_diff (5.6), distance_x_weight (3.7), road_hav_diff (3.4), equipment_Reefer (2.7), weight_per_mile (1.3), quote_signal (1.1), equipment_Flatbed (1.0), route_popularity (0.7), week_of_year (0.6). Reading: price is distance first, market/demand interaction second, lane premium (route_enc) third, truck type fourth. The encodings are disclosed here - they carry city/lane price levels.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December fixed-lane predictions</w:t>
      </w:r>
    </w:p>
    <w:p>
      <w:r>
        <w:t>Problem: the December file has no lat/lon, market_index, or quote_signal - only city names, distance, equipment, weight, date. I did not invent flat placeholders. Method: real Lexington pickup (36.99152, -84.99876) and Fort Wayne delivery (41.31561, -85.36206) medians from training; market_index 0.9281 and Dry-Van quote_signal 2.0538 from the Sep-Oct trailing median (no December market is observed in training, so last-60-day median is the defensible forward fill); route/city encodings from the full 48k training; date features vary naturally. Range $809.61-$833.66 - gentle weekly movement with a small year-end dip, which is what the date-only variation should produce. The old notebook jump ($799 to $1,810 on Dec 26) is gone.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6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scorer_results/candidate_december.png from score.py (31 days, Lexington to Fort Wayne, 360 mi, Dry Van, 32,000 lb).</w:t>
      </w:r>
    </w:p>
    <w:p>
      <w:pPr>
        <w:pStyle w:val="Heading1"/>
      </w:pPr>
      <w:r>
        <w:t>11. Submission files and reproducibility</w:t>
      </w:r>
    </w:p>
    <w:p>
      <w:pPr>
        <w:pStyle w:val="ListBullet"/>
      </w:pPr>
      <w:r>
        <w:t>validation_predictions.csv: 12,000 rows, load_id,predicted_rate, IDs match template, no duplicates/NaN, all positive. Range $163.90-$7,912.33, mean $2,336.21 (vs train mean $2,373.98 - sensible).</w:t>
      </w:r>
    </w:p>
    <w:p>
      <w:pPr>
        <w:pStyle w:val="ListBullet"/>
      </w:pPr>
      <w:r>
        <w:t>Data/december-chart-inputs.csv: 31 rows, 7 original columns, fixed lane values untouched, predicted_rate filled.</w:t>
      </w:r>
    </w:p>
    <w:p>
      <w:pPr>
        <w:pStyle w:val="ListBullet"/>
      </w:pPr>
      <w:r>
        <w:t>scorer_results/candidate_december.png: generated by score.py, passes validation.</w:t>
      </w:r>
    </w:p>
    <w:p>
      <w:pPr>
        <w:pStyle w:val="ListBullet"/>
      </w:pPr>
      <w:r>
        <w:t>Run: pip install -r requirements.txt (plus lightgbm xgboost catboost scikit-learn seaborn), then python train.py, then python score.py --predictions validation_predictions.csv --december-predictions Data/december-chart-inputs.csv. Seeds fixed, relative paths, no notebook state needed. Code: train.py; notebook kept for exploration.</w:t>
      </w:r>
    </w:p>
    <w:p>
      <w:pPr>
        <w:pStyle w:val="Heading1"/>
      </w:pPr>
      <w:r>
        <w:t>12. Limitations and next steps</w:t>
      </w:r>
    </w:p>
    <w:p>
      <w:pPr>
        <w:pStyle w:val="ListBullet"/>
      </w:pPr>
      <w:r>
        <w:t>RMSE near $640 stays high because I kept the rare $15k+ loads. Clipping or a separate long-haul model could lower RMSE but would hide real risk.</w:t>
      </w:r>
    </w:p>
    <w:p>
      <w:pPr>
        <w:pStyle w:val="ListBullet"/>
      </w:pPr>
      <w:r>
        <w:t>December market/quote is a proxy (Sep-Oct median). If Spotter provides December fuel/demand indices, plug them in directly.</w:t>
      </w:r>
    </w:p>
    <w:p>
      <w:pPr>
        <w:pStyle w:val="ListBullet"/>
      </w:pPr>
      <w:r>
        <w:t>Next: light tuning of depth/learning-rate, quantile loss for the tail, and a distance-banded error check.</w:t>
      </w:r>
    </w:p>
    <w:p>
      <w:r>
        <w:t>Bottom line: honest temporal validation, leakage fixed, CatBoost-log at $130 MAE (about 6% error), all submission files generated and scorer passes.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