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6FF4B" w14:textId="34454803" w:rsidR="004920FC" w:rsidRDefault="00000000" w:rsidP="00B5553D">
      <w:pPr>
        <w:spacing w:before="240" w:after="240"/>
        <w:jc w:val="center"/>
        <w:rPr>
          <w:b/>
        </w:rPr>
      </w:pPr>
      <w:r>
        <w:rPr>
          <w:b/>
        </w:rPr>
        <w:t>BIOINFORMATICS ASSIGNMENT 1 (Day 1 - 5)</w:t>
      </w:r>
    </w:p>
    <w:p w14:paraId="6DFCC71F" w14:textId="3DE706A6" w:rsidR="004920FC" w:rsidRDefault="00000000">
      <w:pPr>
        <w:spacing w:before="240" w:after="240"/>
      </w:pPr>
      <w:r>
        <w:t>1.</w:t>
      </w:r>
      <w:r>
        <w:rPr>
          <w:sz w:val="14"/>
          <w:szCs w:val="14"/>
        </w:rPr>
        <w:t xml:space="preserve">       </w:t>
      </w:r>
      <w:r>
        <w:t>Gene Name:</w:t>
      </w:r>
      <w:r w:rsidR="00884502">
        <w:t xml:space="preserve"> HIF1 alpha</w:t>
      </w:r>
    </w:p>
    <w:p w14:paraId="156FD93D" w14:textId="55EA7E1D" w:rsidR="004920FC" w:rsidRPr="00884502" w:rsidRDefault="00000000" w:rsidP="00884502">
      <w:pPr>
        <w:spacing w:before="240" w:after="240"/>
        <w:jc w:val="both"/>
        <w:rPr>
          <w:color w:val="000000" w:themeColor="text1"/>
        </w:rPr>
      </w:pPr>
      <w:r>
        <w:t>2.</w:t>
      </w:r>
      <w:r>
        <w:rPr>
          <w:sz w:val="14"/>
          <w:szCs w:val="14"/>
        </w:rPr>
        <w:t xml:space="preserve">       </w:t>
      </w:r>
      <w:r>
        <w:t>Function of the Gene</w:t>
      </w:r>
      <w:r w:rsidR="00884502">
        <w:t>:</w:t>
      </w:r>
      <w:r w:rsidR="00884502" w:rsidRPr="00884502">
        <w:rPr>
          <w:rFonts w:ascii="Georgia" w:hAnsi="Georgia"/>
          <w:color w:val="2E2E2E"/>
        </w:rPr>
        <w:t xml:space="preserve"> </w:t>
      </w:r>
      <w:r w:rsidR="00884502" w:rsidRPr="00884502">
        <w:rPr>
          <w:rFonts w:ascii="Georgia" w:hAnsi="Georgia"/>
          <w:color w:val="000000" w:themeColor="text1"/>
        </w:rPr>
        <w:t xml:space="preserve">This gene encodes the alpha subunit of transcription factor hypoxia-inducible factor-1 (HIF-1), which is a heterodimer composed of an alpha and a beta subunit. HIF-1 functions as a master regulator of cellular and systemic homeostatic response to hypoxia by activating transcription of many genes, including those involved in energy metabolism, angiogenesis, apoptosis, and other genes whose protein products increase oxygen delivery or facilitate metabolic adaptation to hypoxia. HIF-1 thus plays an essential role in embryonic vascularization, </w:t>
      </w:r>
      <w:proofErr w:type="spellStart"/>
      <w:r w:rsidR="00884502" w:rsidRPr="00884502">
        <w:rPr>
          <w:rFonts w:ascii="Georgia" w:hAnsi="Georgia"/>
          <w:color w:val="000000" w:themeColor="text1"/>
        </w:rPr>
        <w:t>tumor</w:t>
      </w:r>
      <w:proofErr w:type="spellEnd"/>
      <w:r w:rsidR="00884502" w:rsidRPr="00884502">
        <w:rPr>
          <w:rFonts w:ascii="Georgia" w:hAnsi="Georgia"/>
          <w:color w:val="000000" w:themeColor="text1"/>
        </w:rPr>
        <w:t xml:space="preserve"> angiogenesis and pathophysiology of ischemic disease.</w:t>
      </w:r>
    </w:p>
    <w:p w14:paraId="7EEDBF11" w14:textId="427F0651" w:rsidR="004920FC" w:rsidRDefault="00000000">
      <w:pPr>
        <w:spacing w:before="240" w:after="240"/>
      </w:pPr>
      <w:r>
        <w:t>3.</w:t>
      </w:r>
      <w:r>
        <w:rPr>
          <w:sz w:val="14"/>
          <w:szCs w:val="14"/>
        </w:rPr>
        <w:t xml:space="preserve">       </w:t>
      </w:r>
      <w:r>
        <w:t>NCBI accession number:</w:t>
      </w:r>
      <w:r w:rsidR="00884502">
        <w:t xml:space="preserve"> </w:t>
      </w:r>
      <w:r w:rsidR="00884502" w:rsidRPr="00884502">
        <w:t>NC_000014.9</w:t>
      </w:r>
    </w:p>
    <w:p w14:paraId="01C7DB14" w14:textId="337F31D8" w:rsidR="004920FC" w:rsidRDefault="00000000">
      <w:pPr>
        <w:spacing w:before="240" w:after="240"/>
      </w:pPr>
      <w:r>
        <w:t>4.</w:t>
      </w:r>
      <w:r>
        <w:rPr>
          <w:sz w:val="14"/>
          <w:szCs w:val="14"/>
        </w:rPr>
        <w:t xml:space="preserve">       </w:t>
      </w:r>
      <w:r>
        <w:t>Forward Primer:</w:t>
      </w:r>
      <w:r w:rsidR="00BE0AC7">
        <w:t xml:space="preserve"> </w:t>
      </w:r>
      <w:r w:rsidR="00BE0AC7" w:rsidRPr="00BE0AC7">
        <w:t>TGGGAGGCCATTTAAGCTCA</w:t>
      </w:r>
    </w:p>
    <w:p w14:paraId="6B2C30F5" w14:textId="23AE80B9" w:rsidR="004920FC" w:rsidRDefault="00000000">
      <w:pPr>
        <w:spacing w:before="240" w:after="240"/>
      </w:pPr>
      <w:r>
        <w:t>5.</w:t>
      </w:r>
      <w:r>
        <w:rPr>
          <w:sz w:val="14"/>
          <w:szCs w:val="14"/>
        </w:rPr>
        <w:t xml:space="preserve">       </w:t>
      </w:r>
      <w:r>
        <w:t>Reverse primer:</w:t>
      </w:r>
      <w:r w:rsidR="00BE0AC7">
        <w:t xml:space="preserve"> </w:t>
      </w:r>
      <w:r w:rsidR="00CC1392" w:rsidRPr="00CC1392">
        <w:t>CAGCTCACAGAACTCAGGGA</w:t>
      </w:r>
    </w:p>
    <w:p w14:paraId="195F04AB" w14:textId="77777777" w:rsidR="004920FC" w:rsidRDefault="00000000">
      <w:pPr>
        <w:spacing w:before="240" w:after="240"/>
      </w:pPr>
      <w:r>
        <w:t>6.</w:t>
      </w:r>
      <w:r>
        <w:rPr>
          <w:sz w:val="14"/>
          <w:szCs w:val="14"/>
        </w:rPr>
        <w:t xml:space="preserve">       </w:t>
      </w:r>
      <w:r>
        <w:t>Features of primers:</w:t>
      </w:r>
    </w:p>
    <w:p w14:paraId="4E63AC85" w14:textId="4347414F" w:rsidR="00B5553D" w:rsidRDefault="00B5553D">
      <w:pPr>
        <w:spacing w:before="240" w:after="240"/>
      </w:pPr>
      <w:r>
        <w:t xml:space="preserve">       Length of the primers :</w:t>
      </w:r>
      <w:r w:rsidR="00693928">
        <w:t xml:space="preserve"> </w:t>
      </w:r>
      <w:r w:rsidR="00ED1628">
        <w:t>20</w:t>
      </w:r>
    </w:p>
    <w:p w14:paraId="71329AC0" w14:textId="7694B321" w:rsidR="00B5553D" w:rsidRDefault="00B5553D">
      <w:pPr>
        <w:spacing w:before="240" w:after="240"/>
      </w:pPr>
      <w:r>
        <w:t xml:space="preserve">       GC content :</w:t>
      </w:r>
      <w:r w:rsidR="00C166F8">
        <w:t xml:space="preserve"> 50 % </w:t>
      </w:r>
      <w:r w:rsidR="00DD5475">
        <w:t>in forward primer and 55% in reverse primer</w:t>
      </w:r>
    </w:p>
    <w:p w14:paraId="4216DDEC" w14:textId="111E2D21" w:rsidR="00B5553D" w:rsidRDefault="00B5553D">
      <w:pPr>
        <w:spacing w:before="240" w:after="240"/>
      </w:pPr>
      <w:r>
        <w:t xml:space="preserve">       Melting temperature of the forward primer :</w:t>
      </w:r>
      <w:r w:rsidR="00531816">
        <w:t xml:space="preserve"> </w:t>
      </w:r>
      <w:r w:rsidR="00E43D51">
        <w:t>59.00</w:t>
      </w:r>
    </w:p>
    <w:p w14:paraId="17D65970" w14:textId="0C44844D" w:rsidR="00B5553D" w:rsidRDefault="00B5553D">
      <w:pPr>
        <w:spacing w:before="240" w:after="240"/>
      </w:pPr>
      <w:r>
        <w:t xml:space="preserve">       Melting temperature of the reverse primer : </w:t>
      </w:r>
      <w:r w:rsidR="00E43D51">
        <w:t>59.03</w:t>
      </w:r>
    </w:p>
    <w:p w14:paraId="5A07A095" w14:textId="6E214EAF" w:rsidR="0050102E" w:rsidRDefault="001E7560">
      <w:pPr>
        <w:spacing w:before="240" w:after="240"/>
      </w:pPr>
      <w:r>
        <w:t xml:space="preserve">    </w:t>
      </w:r>
    </w:p>
    <w:p w14:paraId="6D42E09F" w14:textId="634A8D55" w:rsidR="004920FC" w:rsidRDefault="00000000">
      <w:pPr>
        <w:spacing w:before="240" w:after="240"/>
      </w:pPr>
      <w:r>
        <w:t>7.</w:t>
      </w:r>
      <w:r>
        <w:rPr>
          <w:sz w:val="14"/>
          <w:szCs w:val="14"/>
        </w:rPr>
        <w:t xml:space="preserve">       </w:t>
      </w:r>
      <w:r>
        <w:t>Amplicon length and sequence:</w:t>
      </w:r>
      <w:r w:rsidR="00CE101F">
        <w:t xml:space="preserve"> </w:t>
      </w:r>
    </w:p>
    <w:p w14:paraId="762DCB6A" w14:textId="6764860E" w:rsidR="00ED1628" w:rsidRDefault="00ED1628">
      <w:pPr>
        <w:spacing w:before="240" w:after="240"/>
      </w:pPr>
      <w:r>
        <w:t xml:space="preserve">        Amplicon length : 187</w:t>
      </w:r>
    </w:p>
    <w:p w14:paraId="0992F12D" w14:textId="384389E0" w:rsidR="00ED1628" w:rsidRDefault="00ED1628">
      <w:pPr>
        <w:spacing w:before="240" w:after="240"/>
      </w:pPr>
      <w:r>
        <w:t xml:space="preserve">        Amplicon sequence : </w:t>
      </w:r>
      <w:r w:rsidR="00317FA9" w:rsidRPr="00317FA9">
        <w:t>TGGGAGGCCATTTAAGCTCAAAGGCTATTCTACTTCTCACTATATTTCTAGTACCTAGCACAGTGCATGGTACTTGATAGATGCATCCTTTCTCCCATACCTCGCCCTACACATCTCTTCATGTGTATCCTTATTAATATCCTCTATTATAAACTGGTAAACATGTTTCCCTGAGTTCTGTGAGCTGC</w:t>
      </w:r>
    </w:p>
    <w:p w14:paraId="09A86D8C" w14:textId="77777777" w:rsidR="00B5553D" w:rsidRDefault="00B5553D">
      <w:pPr>
        <w:spacing w:before="240" w:after="240"/>
      </w:pPr>
    </w:p>
    <w:p w14:paraId="36146919" w14:textId="77777777" w:rsidR="00B5553D" w:rsidRDefault="00B5553D">
      <w:pPr>
        <w:spacing w:before="240" w:after="240"/>
      </w:pPr>
    </w:p>
    <w:p w14:paraId="39B01F0F" w14:textId="77777777" w:rsidR="004920FC" w:rsidRDefault="004920FC">
      <w:pPr>
        <w:spacing w:before="240" w:after="240"/>
      </w:pPr>
    </w:p>
    <w:p w14:paraId="34A4607C" w14:textId="77777777" w:rsidR="004920FC" w:rsidRDefault="00000000">
      <w:pPr>
        <w:rPr>
          <w:b/>
          <w:shd w:val="clear" w:color="auto" w:fill="F8F8F8"/>
        </w:rPr>
      </w:pPr>
      <w:r>
        <w:rPr>
          <w:b/>
          <w:shd w:val="clear" w:color="auto" w:fill="F8F8F8"/>
        </w:rPr>
        <w:t xml:space="preserve">                                                     </w:t>
      </w:r>
    </w:p>
    <w:p w14:paraId="21164D51" w14:textId="77777777" w:rsidR="004920FC" w:rsidRDefault="00000000">
      <w:pPr>
        <w:jc w:val="center"/>
        <w:rPr>
          <w:b/>
          <w:shd w:val="clear" w:color="auto" w:fill="F8F8F8"/>
        </w:rPr>
      </w:pPr>
      <w:r>
        <w:rPr>
          <w:b/>
          <w:u w:val="single"/>
          <w:shd w:val="clear" w:color="auto" w:fill="F8F8F8"/>
        </w:rPr>
        <w:t xml:space="preserve"> qPCR Data analysis </w:t>
      </w:r>
      <w:r>
        <w:rPr>
          <w:b/>
          <w:shd w:val="clear" w:color="auto" w:fill="F8F8F8"/>
        </w:rPr>
        <w:t>(DAY 5)</w:t>
      </w:r>
    </w:p>
    <w:p w14:paraId="6FA0CEDA" w14:textId="77777777" w:rsidR="004920FC" w:rsidRDefault="00000000">
      <w:pPr>
        <w:jc w:val="center"/>
        <w:rPr>
          <w:shd w:val="clear" w:color="auto" w:fill="F8F8F8"/>
        </w:rPr>
      </w:pPr>
      <w:r>
        <w:rPr>
          <w:noProof/>
        </w:rPr>
        <w:lastRenderedPageBreak/>
        <w:drawing>
          <wp:anchor distT="114300" distB="114300" distL="114300" distR="114300" simplePos="0" relativeHeight="251658240" behindDoc="0" locked="0" layoutInCell="1" hidden="0" allowOverlap="1" wp14:anchorId="3CDE82DE" wp14:editId="3F4F42FC">
            <wp:simplePos x="0" y="0"/>
            <wp:positionH relativeFrom="column">
              <wp:posOffset>2828925</wp:posOffset>
            </wp:positionH>
            <wp:positionV relativeFrom="paragraph">
              <wp:posOffset>209550</wp:posOffset>
            </wp:positionV>
            <wp:extent cx="2987654" cy="13239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987654" cy="13239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EC98A32" wp14:editId="74C79965">
            <wp:simplePos x="0" y="0"/>
            <wp:positionH relativeFrom="column">
              <wp:posOffset>-276224</wp:posOffset>
            </wp:positionH>
            <wp:positionV relativeFrom="paragraph">
              <wp:posOffset>209550</wp:posOffset>
            </wp:positionV>
            <wp:extent cx="2923486" cy="1326477"/>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923486" cy="1326477"/>
                    </a:xfrm>
                    <a:prstGeom prst="rect">
                      <a:avLst/>
                    </a:prstGeom>
                    <a:ln/>
                  </pic:spPr>
                </pic:pic>
              </a:graphicData>
            </a:graphic>
          </wp:anchor>
        </w:drawing>
      </w:r>
    </w:p>
    <w:p w14:paraId="072C6467" w14:textId="77777777" w:rsidR="004920FC" w:rsidRDefault="00000000">
      <w:pPr>
        <w:rPr>
          <w:shd w:val="clear" w:color="auto" w:fill="F8F8F8"/>
        </w:rPr>
      </w:pPr>
      <w:r>
        <w:rPr>
          <w:shd w:val="clear" w:color="auto" w:fill="F8F8F8"/>
        </w:rPr>
        <w:t xml:space="preserve">The following data are results of qPCR from cancer cell lines.  HER2 stands for human epidermal growth factor. It’s healthy in normal amounts, but too much may be a sign of a certain type of breast cancer. Calculate the 2 Delta Ct values for the following data and plot the values on a graph using </w:t>
      </w:r>
      <w:proofErr w:type="spellStart"/>
      <w:r>
        <w:rPr>
          <w:shd w:val="clear" w:color="auto" w:fill="F8F8F8"/>
        </w:rPr>
        <w:t>graphpad</w:t>
      </w:r>
      <w:proofErr w:type="spellEnd"/>
      <w:r>
        <w:rPr>
          <w:shd w:val="clear" w:color="auto" w:fill="F8F8F8"/>
        </w:rPr>
        <w:t xml:space="preserve"> prism.</w:t>
      </w:r>
    </w:p>
    <w:p w14:paraId="4D1489C6" w14:textId="77777777" w:rsidR="004920FC" w:rsidRDefault="004920FC">
      <w:pPr>
        <w:rPr>
          <w:shd w:val="clear" w:color="auto" w:fill="F8F8F8"/>
        </w:rPr>
      </w:pPr>
    </w:p>
    <w:p w14:paraId="27F66046" w14:textId="77777777" w:rsidR="004920FC" w:rsidRDefault="004920FC">
      <w:pPr>
        <w:spacing w:before="240" w:after="240"/>
        <w:ind w:left="360"/>
        <w:rPr>
          <w:b/>
        </w:rPr>
      </w:pPr>
    </w:p>
    <w:p w14:paraId="31D8341F" w14:textId="77777777" w:rsidR="004920FC" w:rsidRDefault="00000000">
      <w:pPr>
        <w:spacing w:before="240" w:after="240"/>
        <w:jc w:val="center"/>
        <w:rPr>
          <w:b/>
          <w:shd w:val="clear" w:color="auto" w:fill="F8F8F8"/>
        </w:rPr>
      </w:pPr>
      <w:r>
        <w:rPr>
          <w:b/>
          <w:shd w:val="clear" w:color="auto" w:fill="F8F8F8"/>
        </w:rPr>
        <w:t xml:space="preserve">                                               </w:t>
      </w:r>
    </w:p>
    <w:p w14:paraId="4E54692B" w14:textId="77777777" w:rsidR="004920FC" w:rsidRDefault="004920FC">
      <w:pPr>
        <w:rPr>
          <w:b/>
          <w:shd w:val="clear" w:color="auto" w:fill="F8F8F8"/>
        </w:rPr>
      </w:pPr>
    </w:p>
    <w:p w14:paraId="175383A5" w14:textId="77777777" w:rsidR="004920FC" w:rsidRDefault="004920FC">
      <w:pPr>
        <w:rPr>
          <w:b/>
          <w:shd w:val="clear" w:color="auto" w:fill="F8F8F8"/>
        </w:rPr>
      </w:pPr>
    </w:p>
    <w:p w14:paraId="79EE0F6E" w14:textId="77777777" w:rsidR="004920FC" w:rsidRDefault="004920FC">
      <w:pPr>
        <w:rPr>
          <w:b/>
          <w:shd w:val="clear" w:color="auto" w:fill="F8F8F8"/>
        </w:rPr>
      </w:pPr>
    </w:p>
    <w:p w14:paraId="3CD2DB88" w14:textId="77777777" w:rsidR="004920FC" w:rsidRDefault="004920FC">
      <w:pPr>
        <w:rPr>
          <w:b/>
          <w:shd w:val="clear" w:color="auto" w:fill="F8F8F8"/>
        </w:rPr>
      </w:pPr>
    </w:p>
    <w:p w14:paraId="003CD1E4" w14:textId="77777777" w:rsidR="004920FC" w:rsidRDefault="004920FC">
      <w:pPr>
        <w:rPr>
          <w:b/>
          <w:shd w:val="clear" w:color="auto" w:fill="F8F8F8"/>
        </w:rPr>
      </w:pPr>
    </w:p>
    <w:p w14:paraId="384CD75E" w14:textId="77777777" w:rsidR="004920FC" w:rsidRDefault="004920FC">
      <w:pPr>
        <w:rPr>
          <w:b/>
          <w:shd w:val="clear" w:color="auto" w:fill="F8F8F8"/>
        </w:rPr>
      </w:pPr>
    </w:p>
    <w:p w14:paraId="76EF0C2F" w14:textId="77777777" w:rsidR="004920FC" w:rsidRDefault="004920FC">
      <w:pPr>
        <w:rPr>
          <w:b/>
          <w:shd w:val="clear" w:color="auto" w:fill="F8F8F8"/>
        </w:rPr>
      </w:pPr>
    </w:p>
    <w:p w14:paraId="4BB369E6" w14:textId="77777777" w:rsidR="004920FC" w:rsidRDefault="004920FC">
      <w:pPr>
        <w:rPr>
          <w:b/>
          <w:shd w:val="clear" w:color="auto" w:fill="F8F8F8"/>
        </w:rPr>
      </w:pPr>
    </w:p>
    <w:p w14:paraId="3CF27C17" w14:textId="77777777" w:rsidR="004920FC" w:rsidRDefault="004920FC">
      <w:pPr>
        <w:rPr>
          <w:b/>
          <w:shd w:val="clear" w:color="auto" w:fill="F8F8F8"/>
        </w:rPr>
      </w:pPr>
    </w:p>
    <w:p w14:paraId="3D8F4889" w14:textId="77777777" w:rsidR="004920FC" w:rsidRDefault="00000000">
      <w:pPr>
        <w:rPr>
          <w:shd w:val="clear" w:color="auto" w:fill="F8F8F8"/>
        </w:rPr>
      </w:pPr>
      <w:r>
        <w:rPr>
          <w:b/>
          <w:shd w:val="clear" w:color="auto" w:fill="F8F8F8"/>
        </w:rPr>
        <w:t xml:space="preserve"> </w:t>
      </w:r>
    </w:p>
    <w:sectPr w:rsidR="004920F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0FC"/>
    <w:rsid w:val="001E7560"/>
    <w:rsid w:val="00317FA9"/>
    <w:rsid w:val="004920FC"/>
    <w:rsid w:val="0050102E"/>
    <w:rsid w:val="00531816"/>
    <w:rsid w:val="00693928"/>
    <w:rsid w:val="006A21C4"/>
    <w:rsid w:val="00884502"/>
    <w:rsid w:val="00B5553D"/>
    <w:rsid w:val="00BE0AC7"/>
    <w:rsid w:val="00C166F8"/>
    <w:rsid w:val="00CC1392"/>
    <w:rsid w:val="00CE101F"/>
    <w:rsid w:val="00D23711"/>
    <w:rsid w:val="00DD5475"/>
    <w:rsid w:val="00E43D51"/>
    <w:rsid w:val="00ED1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64EC"/>
  <w15:docId w15:val="{2B56C2C2-BA4F-4815-884E-393DE009E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088306">
      <w:bodyDiv w:val="1"/>
      <w:marLeft w:val="0"/>
      <w:marRight w:val="0"/>
      <w:marTop w:val="0"/>
      <w:marBottom w:val="0"/>
      <w:divBdr>
        <w:top w:val="none" w:sz="0" w:space="0" w:color="auto"/>
        <w:left w:val="none" w:sz="0" w:space="0" w:color="auto"/>
        <w:bottom w:val="none" w:sz="0" w:space="0" w:color="auto"/>
        <w:right w:val="none" w:sz="0" w:space="0" w:color="auto"/>
      </w:divBdr>
    </w:div>
    <w:div w:id="1976908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Prathamesh Shetgaonkar</cp:lastModifiedBy>
  <cp:revision>17</cp:revision>
  <dcterms:created xsi:type="dcterms:W3CDTF">2023-05-23T13:41:00Z</dcterms:created>
  <dcterms:modified xsi:type="dcterms:W3CDTF">2023-05-27T13:58:00Z</dcterms:modified>
</cp:coreProperties>
</file>