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A40F" w14:textId="5E9CC69F" w:rsidR="001D1569" w:rsidRDefault="002874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D4719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7199">
        <w:rPr>
          <w:rFonts w:ascii="Times New Roman" w:hAnsi="Times New Roman" w:cs="Times New Roman"/>
          <w:b/>
          <w:bCs/>
          <w:sz w:val="28"/>
          <w:szCs w:val="28"/>
        </w:rPr>
        <w:t xml:space="preserve">     EXPERIMENT NO. - </w:t>
      </w:r>
      <w:r w:rsidR="005873DA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2D337D1" w14:textId="6C11178D" w:rsidR="00D47199" w:rsidRDefault="00D471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76423" w14:textId="7543EE53" w:rsidR="00D47199" w:rsidRPr="005873DA" w:rsidRDefault="00D47199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</w:pPr>
      <w:proofErr w:type="gramStart"/>
      <w:r w:rsidRPr="00D4719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Objective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D4719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Pr="00D47199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  <w:r w:rsidR="005873DA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5873D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>To design and implementation of MOSFET amplifier .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  <w:t xml:space="preserve"> </w:t>
      </w:r>
    </w:p>
    <w:p w14:paraId="11877AC2" w14:textId="77777777" w:rsidR="00D47199" w:rsidRDefault="00D47199" w:rsidP="00D4719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06357EFC" w14:textId="6C9B8192" w:rsidR="00D47199" w:rsidRDefault="00D47199" w:rsidP="00D471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IN"/>
        </w:rPr>
        <w:t xml:space="preserve">Software </w:t>
      </w:r>
      <w:proofErr w:type="gramStart"/>
      <w:r>
        <w:rPr>
          <w:rStyle w:val="normaltextrun"/>
          <w:b/>
          <w:bCs/>
          <w:sz w:val="28"/>
          <w:szCs w:val="28"/>
          <w:lang w:val="en-IN"/>
        </w:rPr>
        <w:t>used</w:t>
      </w:r>
      <w:r>
        <w:rPr>
          <w:rStyle w:val="normaltextrun"/>
          <w:b/>
          <w:bCs/>
          <w:sz w:val="28"/>
          <w:szCs w:val="28"/>
          <w:lang w:val="en-IN"/>
        </w:rPr>
        <w:t xml:space="preserve"> </w:t>
      </w:r>
      <w:r>
        <w:rPr>
          <w:rStyle w:val="normaltextrun"/>
          <w:b/>
          <w:bCs/>
          <w:sz w:val="28"/>
          <w:szCs w:val="28"/>
          <w:lang w:val="en-IN"/>
        </w:rPr>
        <w:t>:</w:t>
      </w:r>
      <w:proofErr w:type="gramEnd"/>
      <w:r>
        <w:rPr>
          <w:rStyle w:val="normaltextrun"/>
          <w:b/>
          <w:bCs/>
          <w:sz w:val="28"/>
          <w:szCs w:val="28"/>
          <w:lang w:val="en-IN"/>
        </w:rPr>
        <w:t> </w:t>
      </w:r>
      <w:r>
        <w:rPr>
          <w:rStyle w:val="normaltextrun"/>
          <w:sz w:val="28"/>
          <w:szCs w:val="28"/>
          <w:lang w:val="en-IN"/>
        </w:rPr>
        <w:t> </w:t>
      </w:r>
      <w:r>
        <w:rPr>
          <w:rStyle w:val="normaltextrun"/>
          <w:sz w:val="28"/>
          <w:szCs w:val="28"/>
          <w:lang w:val="en-IN"/>
        </w:rPr>
        <w:t>NI MULTISIM</w:t>
      </w:r>
    </w:p>
    <w:p w14:paraId="4DB796EA" w14:textId="77777777" w:rsidR="00D47199" w:rsidRDefault="00D47199" w:rsidP="00D471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C350847" w14:textId="24C6AC43" w:rsidR="00D47199" w:rsidRPr="00D47199" w:rsidRDefault="00D47199" w:rsidP="00D4719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  <w:proofErr w:type="gramStart"/>
      <w:r>
        <w:rPr>
          <w:rStyle w:val="normaltextrun"/>
          <w:b/>
          <w:bCs/>
          <w:sz w:val="28"/>
          <w:szCs w:val="28"/>
          <w:lang w:val="en-IN"/>
        </w:rPr>
        <w:t>Theory</w:t>
      </w:r>
      <w:r>
        <w:rPr>
          <w:rStyle w:val="normaltextrun"/>
          <w:b/>
          <w:bCs/>
          <w:sz w:val="28"/>
          <w:szCs w:val="28"/>
          <w:lang w:val="en-IN"/>
        </w:rPr>
        <w:t xml:space="preserve"> </w:t>
      </w:r>
      <w:r>
        <w:rPr>
          <w:rStyle w:val="normaltextrun"/>
          <w:b/>
          <w:bCs/>
          <w:sz w:val="28"/>
          <w:szCs w:val="28"/>
          <w:lang w:val="en-IN"/>
        </w:rPr>
        <w:t>:</w:t>
      </w:r>
      <w:proofErr w:type="gramEnd"/>
    </w:p>
    <w:p w14:paraId="09550393" w14:textId="0243E1CB" w:rsidR="00D47199" w:rsidRDefault="00D47199" w:rsidP="00D47199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shd w:val="clear" w:color="auto" w:fill="FAF9F8"/>
        </w:rPr>
      </w:pPr>
      <w:r w:rsidRPr="00D47199">
        <w:rPr>
          <w:rStyle w:val="normaltextrun"/>
          <w:b/>
          <w:bCs/>
          <w:sz w:val="28"/>
          <w:szCs w:val="28"/>
          <w:lang w:val="en-IN"/>
        </w:rPr>
        <w:t xml:space="preserve">                      </w:t>
      </w:r>
      <w:proofErr w:type="gramStart"/>
      <w:r w:rsidRPr="00D47199">
        <w:rPr>
          <w:sz w:val="28"/>
          <w:szCs w:val="28"/>
          <w:shd w:val="clear" w:color="auto" w:fill="FAF9F8"/>
        </w:rPr>
        <w:t>The  MOSFET</w:t>
      </w:r>
      <w:proofErr w:type="gramEnd"/>
      <w:r w:rsidRPr="00D47199">
        <w:rPr>
          <w:sz w:val="28"/>
          <w:szCs w:val="28"/>
          <w:shd w:val="clear" w:color="auto" w:fill="FAF9F8"/>
        </w:rPr>
        <w:t xml:space="preserve"> structure has  become the  most   important device   structure in the electronics industry. It dominates </w:t>
      </w:r>
      <w:proofErr w:type="gramStart"/>
      <w:r w:rsidRPr="00D47199">
        <w:rPr>
          <w:sz w:val="28"/>
          <w:szCs w:val="28"/>
          <w:shd w:val="clear" w:color="auto" w:fill="FAF9F8"/>
        </w:rPr>
        <w:t>the  integrated</w:t>
      </w:r>
      <w:proofErr w:type="gramEnd"/>
      <w:r w:rsidRPr="00D47199">
        <w:rPr>
          <w:sz w:val="28"/>
          <w:szCs w:val="28"/>
          <w:shd w:val="clear" w:color="auto" w:fill="FAF9F8"/>
        </w:rPr>
        <w:t xml:space="preserve"> circuit  technology in Very Large Scale Integrated (VLSI)  digital    circuits based   on n-channel MOSFETs and Complementary n-channel and p-channel MOSFETs (CMOS). The technical importance of the MOSFET results </w:t>
      </w:r>
      <w:proofErr w:type="gramStart"/>
      <w:r w:rsidRPr="00D47199">
        <w:rPr>
          <w:sz w:val="28"/>
          <w:szCs w:val="28"/>
          <w:shd w:val="clear" w:color="auto" w:fill="FAF9F8"/>
        </w:rPr>
        <w:t>from  its</w:t>
      </w:r>
      <w:proofErr w:type="gramEnd"/>
      <w:r w:rsidRPr="00D47199">
        <w:rPr>
          <w:sz w:val="28"/>
          <w:szCs w:val="28"/>
          <w:shd w:val="clear" w:color="auto" w:fill="FAF9F8"/>
        </w:rPr>
        <w:t xml:space="preserve">  low power consumption, simple    geometry, and small size, resulting in  very  high packing densities and compatibility with  VLSI   manufacturing technology. </w:t>
      </w:r>
      <w:proofErr w:type="gramStart"/>
      <w:r w:rsidRPr="00D47199">
        <w:rPr>
          <w:sz w:val="28"/>
          <w:szCs w:val="28"/>
          <w:shd w:val="clear" w:color="auto" w:fill="FAF9F8"/>
        </w:rPr>
        <w:t>Two  of</w:t>
      </w:r>
      <w:proofErr w:type="gramEnd"/>
      <w:r w:rsidRPr="00D47199">
        <w:rPr>
          <w:sz w:val="28"/>
          <w:szCs w:val="28"/>
          <w:shd w:val="clear" w:color="auto" w:fill="FAF9F8"/>
        </w:rPr>
        <w:t xml:space="preserve"> the  most popular configurations of small-signal MOSFET amplifiers are the  common source   and common drain   configurations. </w:t>
      </w:r>
      <w:proofErr w:type="gramStart"/>
      <w:r w:rsidRPr="00D47199">
        <w:rPr>
          <w:sz w:val="28"/>
          <w:szCs w:val="28"/>
          <w:shd w:val="clear" w:color="auto" w:fill="FAF9F8"/>
        </w:rPr>
        <w:t>The  common</w:t>
      </w:r>
      <w:proofErr w:type="gramEnd"/>
      <w:r w:rsidRPr="00D47199">
        <w:rPr>
          <w:sz w:val="28"/>
          <w:szCs w:val="28"/>
          <w:shd w:val="clear" w:color="auto" w:fill="FAF9F8"/>
        </w:rPr>
        <w:t xml:space="preserve"> source   circuit    is shown below.    The   common sources, </w:t>
      </w:r>
      <w:proofErr w:type="gramStart"/>
      <w:r w:rsidRPr="00D47199">
        <w:rPr>
          <w:sz w:val="28"/>
          <w:szCs w:val="28"/>
          <w:shd w:val="clear" w:color="auto" w:fill="FAF9F8"/>
        </w:rPr>
        <w:t>like  all</w:t>
      </w:r>
      <w:proofErr w:type="gramEnd"/>
      <w:r w:rsidRPr="00D47199">
        <w:rPr>
          <w:sz w:val="28"/>
          <w:szCs w:val="28"/>
          <w:shd w:val="clear" w:color="auto" w:fill="FAF9F8"/>
        </w:rPr>
        <w:t xml:space="preserve">  MOSFET amplifiers, have   the characteristic of high   input   impedance. High input   impedance is desirable </w:t>
      </w:r>
      <w:proofErr w:type="gramStart"/>
      <w:r w:rsidRPr="00D47199">
        <w:rPr>
          <w:sz w:val="28"/>
          <w:szCs w:val="28"/>
          <w:shd w:val="clear" w:color="auto" w:fill="FAF9F8"/>
        </w:rPr>
        <w:t>to  keep</w:t>
      </w:r>
      <w:proofErr w:type="gramEnd"/>
      <w:r w:rsidRPr="00D47199">
        <w:rPr>
          <w:sz w:val="28"/>
          <w:szCs w:val="28"/>
          <w:shd w:val="clear" w:color="auto" w:fill="FAF9F8"/>
        </w:rPr>
        <w:t xml:space="preserve">   the  amplifier from loading the signal sourc</w:t>
      </w:r>
      <w:r w:rsidR="005873DA">
        <w:rPr>
          <w:sz w:val="28"/>
          <w:szCs w:val="28"/>
          <w:shd w:val="clear" w:color="auto" w:fill="FAF9F8"/>
        </w:rPr>
        <w:t>e .</w:t>
      </w:r>
      <w:r w:rsidRPr="00D47199">
        <w:rPr>
          <w:sz w:val="28"/>
          <w:szCs w:val="28"/>
          <w:shd w:val="clear" w:color="auto" w:fill="FAF9F8"/>
        </w:rPr>
        <w:t xml:space="preserve"> </w:t>
      </w:r>
      <w:proofErr w:type="gramStart"/>
      <w:r w:rsidRPr="00D47199">
        <w:rPr>
          <w:sz w:val="28"/>
          <w:szCs w:val="28"/>
          <w:shd w:val="clear" w:color="auto" w:fill="FAF9F8"/>
        </w:rPr>
        <w:t>This  high</w:t>
      </w:r>
      <w:proofErr w:type="gramEnd"/>
      <w:r w:rsidRPr="00D47199">
        <w:rPr>
          <w:sz w:val="28"/>
          <w:szCs w:val="28"/>
          <w:shd w:val="clear" w:color="auto" w:fill="FAF9F8"/>
        </w:rPr>
        <w:t xml:space="preserve"> input impedance is controlled by the bias resistors R1 and R2). Normally the value of the bias resistors is chosen as high as possible. However, too big a value can cause a significant voltage drop due to the gate leakage current. A large voltage drop is undesirable because it can disturb the bias point. For amplifier operation the MOSFET should be biased in the active region of the characteristics.</w:t>
      </w:r>
    </w:p>
    <w:p w14:paraId="7794464D" w14:textId="77777777" w:rsidR="00D47199" w:rsidRDefault="00D47199" w:rsidP="00D47199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shd w:val="clear" w:color="auto" w:fill="FAF9F8"/>
        </w:rPr>
      </w:pPr>
    </w:p>
    <w:p w14:paraId="74CB414E" w14:textId="0139E8F7" w:rsidR="00D47199" w:rsidRDefault="00D47199" w:rsidP="00D47199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shd w:val="clear" w:color="auto" w:fill="FAF9F8"/>
        </w:rPr>
      </w:pPr>
      <w:r w:rsidRPr="00D47199">
        <w:rPr>
          <w:b/>
          <w:bCs/>
          <w:sz w:val="28"/>
          <w:szCs w:val="28"/>
          <w:shd w:val="clear" w:color="auto" w:fill="FAF9F8"/>
        </w:rPr>
        <w:t xml:space="preserve"> CIRCUIT </w:t>
      </w:r>
      <w:proofErr w:type="gramStart"/>
      <w:r w:rsidRPr="00D47199">
        <w:rPr>
          <w:b/>
          <w:bCs/>
          <w:sz w:val="28"/>
          <w:szCs w:val="28"/>
          <w:shd w:val="clear" w:color="auto" w:fill="FAF9F8"/>
        </w:rPr>
        <w:t>DIAGRAM</w:t>
      </w:r>
      <w:r>
        <w:rPr>
          <w:b/>
          <w:bCs/>
          <w:sz w:val="28"/>
          <w:szCs w:val="28"/>
          <w:shd w:val="clear" w:color="auto" w:fill="FAF9F8"/>
        </w:rPr>
        <w:t xml:space="preserve"> </w:t>
      </w:r>
      <w:r w:rsidRPr="00D47199">
        <w:rPr>
          <w:b/>
          <w:bCs/>
          <w:sz w:val="28"/>
          <w:szCs w:val="28"/>
          <w:shd w:val="clear" w:color="auto" w:fill="FAF9F8"/>
        </w:rPr>
        <w:t>:</w:t>
      </w:r>
      <w:proofErr w:type="gramEnd"/>
    </w:p>
    <w:p w14:paraId="25AAF266" w14:textId="77777777" w:rsidR="005873DA" w:rsidRDefault="005873DA" w:rsidP="00D47199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shd w:val="clear" w:color="auto" w:fill="FAF9F8"/>
        </w:rPr>
      </w:pPr>
    </w:p>
    <w:p w14:paraId="636142EA" w14:textId="613ED1E1" w:rsidR="00D47199" w:rsidRDefault="005873DA" w:rsidP="00D47199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shd w:val="clear" w:color="auto" w:fill="FAF9F8"/>
        </w:rPr>
      </w:pPr>
      <w:r>
        <w:rPr>
          <w:b/>
          <w:bCs/>
          <w:sz w:val="28"/>
          <w:szCs w:val="28"/>
          <w:shd w:val="clear" w:color="auto" w:fill="FAF9F8"/>
        </w:rPr>
        <w:t xml:space="preserve">                                                 </w:t>
      </w:r>
      <w:r w:rsidRPr="00F96F49">
        <w:rPr>
          <w:sz w:val="28"/>
          <w:szCs w:val="28"/>
          <w:shd w:val="clear" w:color="auto" w:fill="FAF9F8"/>
        </w:rPr>
        <w:t>MOSFET amplifier</w:t>
      </w:r>
    </w:p>
    <w:p w14:paraId="3507326D" w14:textId="70264983" w:rsidR="005873DA" w:rsidRDefault="00F96F49" w:rsidP="00D47199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shd w:val="clear" w:color="auto" w:fill="FAF9F8"/>
        </w:rPr>
      </w:pPr>
      <w:r>
        <w:rPr>
          <w:b/>
          <w:bCs/>
          <w:noProof/>
          <w:sz w:val="28"/>
          <w:szCs w:val="28"/>
          <w:shd w:val="clear" w:color="auto" w:fill="FAF9F8"/>
        </w:rPr>
        <w:lastRenderedPageBreak/>
        <w:drawing>
          <wp:inline distT="0" distB="0" distL="0" distR="0" wp14:anchorId="0EDDDF32" wp14:editId="306DE2E2">
            <wp:extent cx="493776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5D61" w14:textId="5A322DA6" w:rsidR="00F96F49" w:rsidRDefault="00F96F49" w:rsidP="00D47199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shd w:val="clear" w:color="auto" w:fill="FAF9F8"/>
        </w:rPr>
      </w:pPr>
    </w:p>
    <w:p w14:paraId="3028F08F" w14:textId="00D2A332" w:rsidR="00F96F49" w:rsidRDefault="00F96F49" w:rsidP="00D47199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shd w:val="clear" w:color="auto" w:fill="FAF9F8"/>
        </w:rPr>
      </w:pPr>
      <w:r w:rsidRPr="00F96F49">
        <w:rPr>
          <w:b/>
          <w:bCs/>
          <w:sz w:val="32"/>
          <w:szCs w:val="32"/>
          <w:shd w:val="clear" w:color="auto" w:fill="FAF9F8"/>
        </w:rPr>
        <w:t xml:space="preserve">                          </w:t>
      </w:r>
      <w:r>
        <w:rPr>
          <w:b/>
          <w:bCs/>
          <w:sz w:val="32"/>
          <w:szCs w:val="32"/>
          <w:shd w:val="clear" w:color="auto" w:fill="FAF9F8"/>
        </w:rPr>
        <w:t xml:space="preserve">                  </w:t>
      </w:r>
      <w:r w:rsidRPr="00F96F49">
        <w:rPr>
          <w:b/>
          <w:bCs/>
          <w:sz w:val="32"/>
          <w:szCs w:val="32"/>
          <w:shd w:val="clear" w:color="auto" w:fill="FAF9F8"/>
        </w:rPr>
        <w:t xml:space="preserve">  </w:t>
      </w:r>
    </w:p>
    <w:p w14:paraId="7B3D2BB5" w14:textId="02A5C86E" w:rsidR="00F96F49" w:rsidRDefault="005873DA" w:rsidP="00D47199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shd w:val="clear" w:color="auto" w:fill="FAF9F8"/>
        </w:rPr>
      </w:pPr>
      <w:r w:rsidRPr="005873DA">
        <w:rPr>
          <w:b/>
          <w:bCs/>
          <w:sz w:val="28"/>
          <w:szCs w:val="28"/>
          <w:shd w:val="clear" w:color="auto" w:fill="FAF9F8"/>
        </w:rPr>
        <w:t>RESULTS &amp;</w:t>
      </w:r>
      <w:r>
        <w:rPr>
          <w:sz w:val="28"/>
          <w:szCs w:val="28"/>
          <w:shd w:val="clear" w:color="auto" w:fill="FAF9F8"/>
        </w:rPr>
        <w:t xml:space="preserve"> </w:t>
      </w:r>
      <w:proofErr w:type="gramStart"/>
      <w:r w:rsidR="00F96F49" w:rsidRPr="00F96F49">
        <w:rPr>
          <w:b/>
          <w:bCs/>
          <w:sz w:val="28"/>
          <w:szCs w:val="28"/>
          <w:shd w:val="clear" w:color="auto" w:fill="FAF9F8"/>
        </w:rPr>
        <w:t>OBSERVATION</w:t>
      </w:r>
      <w:r>
        <w:rPr>
          <w:b/>
          <w:bCs/>
          <w:sz w:val="28"/>
          <w:szCs w:val="28"/>
          <w:shd w:val="clear" w:color="auto" w:fill="FAF9F8"/>
        </w:rPr>
        <w:t>S</w:t>
      </w:r>
      <w:r w:rsidR="00F96F49">
        <w:rPr>
          <w:b/>
          <w:bCs/>
          <w:sz w:val="28"/>
          <w:szCs w:val="28"/>
          <w:shd w:val="clear" w:color="auto" w:fill="FAF9F8"/>
        </w:rPr>
        <w:t xml:space="preserve"> </w:t>
      </w:r>
      <w:r w:rsidR="00F96F49" w:rsidRPr="00F96F49">
        <w:rPr>
          <w:b/>
          <w:bCs/>
          <w:sz w:val="28"/>
          <w:szCs w:val="28"/>
          <w:shd w:val="clear" w:color="auto" w:fill="FAF9F8"/>
        </w:rPr>
        <w:t>:</w:t>
      </w:r>
      <w:proofErr w:type="gramEnd"/>
    </w:p>
    <w:p w14:paraId="2D06CCA6" w14:textId="78E5C7FB" w:rsidR="005873DA" w:rsidRDefault="005873DA" w:rsidP="00D47199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shd w:val="clear" w:color="auto" w:fill="FAF9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873DA" w14:paraId="67C9EC35" w14:textId="77777777" w:rsidTr="005873DA">
        <w:tc>
          <w:tcPr>
            <w:tcW w:w="1870" w:type="dxa"/>
          </w:tcPr>
          <w:p w14:paraId="1A4EB911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591E83B6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02AFC259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2BBF9305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6F77F39E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</w:tr>
      <w:tr w:rsidR="005873DA" w14:paraId="209D3CE5" w14:textId="77777777" w:rsidTr="005873DA">
        <w:tc>
          <w:tcPr>
            <w:tcW w:w="1870" w:type="dxa"/>
          </w:tcPr>
          <w:p w14:paraId="4877982D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2F15D7E8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7408A5C9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0ACD0D4E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7784116B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</w:tr>
      <w:tr w:rsidR="005873DA" w14:paraId="126EFDDD" w14:textId="77777777" w:rsidTr="005873DA">
        <w:tc>
          <w:tcPr>
            <w:tcW w:w="1870" w:type="dxa"/>
          </w:tcPr>
          <w:p w14:paraId="4B35DCF4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6C6A6C95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49D47834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77144844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60254FB0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</w:tr>
      <w:tr w:rsidR="005873DA" w14:paraId="4EE7FAE5" w14:textId="77777777" w:rsidTr="005873DA">
        <w:tc>
          <w:tcPr>
            <w:tcW w:w="1870" w:type="dxa"/>
          </w:tcPr>
          <w:p w14:paraId="470DC27A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75EAAF30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474FC1B8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59C77E4B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  <w:tc>
          <w:tcPr>
            <w:tcW w:w="1870" w:type="dxa"/>
          </w:tcPr>
          <w:p w14:paraId="5544E3E7" w14:textId="77777777" w:rsidR="005873DA" w:rsidRDefault="005873DA" w:rsidP="00D47199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8"/>
                <w:szCs w:val="28"/>
                <w:shd w:val="clear" w:color="auto" w:fill="FAF9F8"/>
              </w:rPr>
            </w:pPr>
          </w:p>
        </w:tc>
      </w:tr>
    </w:tbl>
    <w:p w14:paraId="2235EA90" w14:textId="77777777" w:rsidR="005873DA" w:rsidRDefault="005873DA" w:rsidP="00D47199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shd w:val="clear" w:color="auto" w:fill="FAF9F8"/>
        </w:rPr>
      </w:pPr>
    </w:p>
    <w:p w14:paraId="25689277" w14:textId="37C7ABE2" w:rsidR="00F96F49" w:rsidRDefault="00F96F49" w:rsidP="00D47199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shd w:val="clear" w:color="auto" w:fill="FAF9F8"/>
        </w:rPr>
      </w:pPr>
    </w:p>
    <w:p w14:paraId="0219CFFA" w14:textId="77777777" w:rsidR="00F96F49" w:rsidRPr="00F96F49" w:rsidRDefault="00F96F49" w:rsidP="00D47199">
      <w:pPr>
        <w:pStyle w:val="paragraph"/>
        <w:spacing w:before="0" w:beforeAutospacing="0" w:after="0" w:afterAutospacing="0"/>
        <w:textAlignment w:val="baseline"/>
        <w:rPr>
          <w:b/>
          <w:bCs/>
          <w:sz w:val="36"/>
          <w:szCs w:val="36"/>
          <w:shd w:val="clear" w:color="auto" w:fill="FAF9F8"/>
        </w:rPr>
      </w:pPr>
    </w:p>
    <w:p w14:paraId="4F3755C2" w14:textId="77777777" w:rsidR="00D47199" w:rsidRPr="00D47199" w:rsidRDefault="00D4719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47199" w:rsidRPr="00D47199" w:rsidSect="002874D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D7"/>
    <w:rsid w:val="001D1569"/>
    <w:rsid w:val="002874D7"/>
    <w:rsid w:val="005873DA"/>
    <w:rsid w:val="00D47199"/>
    <w:rsid w:val="00F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4E7D"/>
  <w15:chartTrackingRefBased/>
  <w15:docId w15:val="{3A1F0191-DC4E-473D-BB15-05F71A22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47199"/>
  </w:style>
  <w:style w:type="paragraph" w:customStyle="1" w:styleId="paragraph">
    <w:name w:val="paragraph"/>
    <w:basedOn w:val="Normal"/>
    <w:rsid w:val="00D4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D47199"/>
  </w:style>
  <w:style w:type="table" w:styleId="TableGrid">
    <w:name w:val="Table Grid"/>
    <w:basedOn w:val="TableNormal"/>
    <w:uiPriority w:val="39"/>
    <w:rsid w:val="00587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73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73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873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873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873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873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2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 SATWIKA 20BCD7160</dc:creator>
  <cp:keywords/>
  <dc:description/>
  <cp:lastModifiedBy>PRATHAPANI SATWIKA  20BCD7160</cp:lastModifiedBy>
  <cp:revision>1</cp:revision>
  <dcterms:created xsi:type="dcterms:W3CDTF">2021-02-09T13:13:00Z</dcterms:created>
  <dcterms:modified xsi:type="dcterms:W3CDTF">2021-02-09T15:17:00Z</dcterms:modified>
</cp:coreProperties>
</file>