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Email Spam Classification Using Bayes’ Decision Rule</w:t>
      </w:r>
    </w:p>
    <w:p>
      <w:r>
        <w:pict>
          <v:rect style="width:0;height:1.5pt" o:hralign="center" o:hrstd="t" o:hr="t"/>
        </w:pict>
      </w:r>
    </w:p>
    <w:bookmarkStart w:id="9" w:name="given-information"/>
    <w:p>
      <w:pPr>
        <w:pStyle w:val="Heading3"/>
      </w:pPr>
      <w:r>
        <w:t xml:space="preserve">1. Given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Classes</w:t>
      </w:r>
    </w:p>
    <w:p>
      <w:pPr>
        <w:pStyle w:val="Compact"/>
        <w:numPr>
          <w:ilvl w:val="1"/>
          <w:numId w:val="1002"/>
        </w:numPr>
      </w:pPr>
      <w:r>
        <w:t xml:space="preserve">ω₁ : Spam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ω₂ : Not Spam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Prior probabilities</w:t>
      </w:r>
    </w:p>
    <w:p>
      <w:pPr>
        <w:pStyle w:val="Compact"/>
        <w:numPr>
          <w:ilvl w:val="1"/>
          <w:numId w:val="1003"/>
        </w:numPr>
      </w:pPr>
      <w:r>
        <w:t xml:space="preserve">P(ω₁) = 0.30 (30 % of all e‑mails are spam)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P(ω₂) = 0.70 (70 % of all e‑mails are not spam)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Likelihoods for the feature “winner”</w:t>
      </w:r>
    </w:p>
    <w:p>
      <w:pPr>
        <w:pStyle w:val="Compact"/>
        <w:numPr>
          <w:ilvl w:val="1"/>
          <w:numId w:val="1004"/>
        </w:numPr>
      </w:pPr>
      <w:r>
        <w:t xml:space="preserve">P(x | ω₁) = 0.60 (the word “winner” appears in 60 % of spam e‑mails)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P(x | ω₂) = 0.05 (the word “winner” appears in 5 % of non‑spam e‑mails)</w:t>
      </w:r>
    </w:p>
    <w:p>
      <w:pPr>
        <w:pStyle w:val="FirstParagraph"/>
      </w:pPr>
      <w:r>
        <w:t xml:space="preserve">The observation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“the e‑mail contains the word</w:t>
      </w:r>
      <w:r>
        <w:t xml:space="preserve"> </w:t>
      </w:r>
      <w:r>
        <w:rPr>
          <w:i/>
          <w:iCs/>
        </w:rPr>
        <w:t xml:space="preserve">winner</w:t>
      </w:r>
      <w:r>
        <w:t xml:space="preserve">”.</w:t>
      </w:r>
    </w:p>
    <w:p>
      <w:r>
        <w:pict>
          <v:rect style="width:0;height:1.5pt" o:hralign="center" o:hrstd="t" o:hr="t"/>
        </w:pict>
      </w:r>
    </w:p>
    <w:bookmarkEnd w:id="9"/>
    <w:bookmarkStart w:id="10" w:name="bayes-decision-rule"/>
    <w:p>
      <w:pPr>
        <w:pStyle w:val="Heading3"/>
      </w:pPr>
      <w:r>
        <w:t xml:space="preserve">2. Bayes Decision Rule</w:t>
      </w:r>
    </w:p>
    <w:p>
      <w:pPr>
        <w:pStyle w:val="FirstParagraph"/>
      </w:pPr>
      <w:r>
        <w:t xml:space="preserve">For two possible classes the rule says: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Choose 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if 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∣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∣</m:t>
          </m:r>
          <m:sSub>
            <m:e>
              <m:r>
                <m:t>ω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(The denominator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the same for both sides, so it can be omitted when we only need to compare.)</w:t>
      </w:r>
    </w:p>
    <w:p>
      <w:r>
        <w:pict>
          <v:rect style="width:0;height:1.5pt" o:hralign="center" o:hrstd="t" o:hr="t"/>
        </w:pict>
      </w:r>
    </w:p>
    <w:bookmarkEnd w:id="10"/>
    <w:bookmarkStart w:id="11" w:name="compute-likelihood-prior-for-each-class"/>
    <w:p>
      <w:pPr>
        <w:pStyle w:val="Heading3"/>
      </w:pPr>
      <w:r>
        <w:t xml:space="preserve">3. Compute “likelihood × prior” for each class</w:t>
      </w:r>
    </w:p>
    <w:p>
      <w:pPr>
        <w:pStyle w:val="FirstParagraph"/>
      </w:pPr>
      <w:r>
        <w:rPr>
          <w:b/>
          <w:bCs/>
        </w:rPr>
        <w:t xml:space="preserve">Spam ( ω₁ 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∣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0.60</m:t>
          </m:r>
          <m:r>
            <m:rPr>
              <m:sty m:val="p"/>
            </m:rPr>
            <m:t>×</m:t>
          </m:r>
          <m:r>
            <m:t>0.30</m:t>
          </m:r>
          <m:r>
            <m:rPr>
              <m:sty m:val="p"/>
            </m:rPr>
            <m:t>=</m:t>
          </m:r>
          <m:r>
            <m:t>0.18</m:t>
          </m:r>
        </m:oMath>
      </m:oMathPara>
    </w:p>
    <w:p>
      <w:pPr>
        <w:pStyle w:val="FirstParagraph"/>
      </w:pPr>
      <w:r>
        <w:rPr>
          <w:b/>
          <w:bCs/>
        </w:rPr>
        <w:t xml:space="preserve">Not Spam ( ω₂ 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∣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t> 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0.05</m:t>
          </m:r>
          <m:r>
            <m:rPr>
              <m:sty m:val="p"/>
            </m:rPr>
            <m:t>×</m:t>
          </m:r>
          <m:r>
            <m:t>0.70</m:t>
          </m:r>
          <m:r>
            <m:rPr>
              <m:sty m:val="p"/>
            </m:rPr>
            <m:t>=</m:t>
          </m:r>
          <m:r>
            <m:t>0.035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compare-the-two-values"/>
    <w:p>
      <w:pPr>
        <w:pStyle w:val="Heading3"/>
      </w:pPr>
      <w:r>
        <w:t xml:space="preserve">4. Compare the two values</w:t>
      </w:r>
    </w:p>
    <w:p>
      <w:pPr>
        <w:pStyle w:val="FirstParagraph"/>
      </w:pPr>
      <m:oMathPara>
        <m:oMathParaPr>
          <m:jc m:val="center"/>
        </m:oMathParaPr>
        <m:oMath>
          <m:r>
            <m:t>0.18</m:t>
          </m:r>
          <m:r>
            <m:t> </m:t>
          </m:r>
          <m:r>
            <m:rPr>
              <m:sty m:val="p"/>
            </m:rPr>
            <m:t>&gt;</m:t>
          </m:r>
          <m:r>
            <m:t> </m:t>
          </m:r>
          <m:r>
            <m:t>0.035</m:t>
          </m:r>
        </m:oMath>
      </m:oMathPara>
    </w:p>
    <w:p>
      <w:pPr>
        <w:pStyle w:val="FirstParagraph"/>
      </w:pPr>
      <w:r>
        <w:t xml:space="preserve">The product for the Spam class is larger.</w:t>
      </w:r>
    </w:p>
    <w:p>
      <w:r>
        <w:pict>
          <v:rect style="width:0;height:1.5pt" o:hralign="center" o:hrstd="t" o:hr="t"/>
        </w:pict>
      </w:r>
    </w:p>
    <w:bookmarkEnd w:id="12"/>
    <w:bookmarkStart w:id="13" w:name="decision"/>
    <w:p>
      <w:pPr>
        <w:pStyle w:val="Heading3"/>
      </w:pPr>
      <w:r>
        <w:t xml:space="preserve">5. Decision</w:t>
      </w:r>
    </w:p>
    <w:p>
      <w:pPr>
        <w:pStyle w:val="FirstParagraph"/>
      </w:pPr>
      <w:r>
        <w:t xml:space="preserve">According to the Bayes decision rule we select the class with the larger product, therefore: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rPr>
                  <m:nor/>
                  <m:sty m:val="p"/>
                </m:rPr>
                <m:t>The e‑mail containing the word “winner” should be classified as *Spam*.</m:t>
              </m:r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13"/>
    <w:bookmarkStart w:id="14" w:name="X2a076211be217973db4e31fab8708f5d4d145c4"/>
    <w:p>
      <w:pPr>
        <w:pStyle w:val="Heading3"/>
      </w:pPr>
      <w:r>
        <w:t xml:space="preserve">6. (Optional) Posterior probabilities for verification</w:t>
      </w:r>
    </w:p>
    <w:p>
      <w:pPr>
        <w:pStyle w:val="FirstParagraph"/>
      </w:pPr>
      <w:r>
        <w:t xml:space="preserve">The overall probability of seeing the word “winner”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0.18</m:t>
          </m:r>
          <m:r>
            <m:rPr>
              <m:sty m:val="p"/>
            </m:rPr>
            <m:t>+</m:t>
          </m:r>
          <m:r>
            <m:t>0.035</m:t>
          </m:r>
          <m:r>
            <m:rPr>
              <m:sty m:val="p"/>
            </m:rPr>
            <m:t>=</m:t>
          </m:r>
          <m:r>
            <m:t>0.215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∣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0.18</m:t>
              </m:r>
            </m:num>
            <m:den>
              <m:r>
                <m:t>0.215</m:t>
              </m:r>
            </m:den>
          </m:f>
          <m:r>
            <m:rPr>
              <m:sty m:val="p"/>
            </m:rPr>
            <m:t>≈</m:t>
          </m:r>
          <m:r>
            <m:t>0.84</m:t>
          </m:r>
          <m:r>
            <m:t> </m:t>
          </m:r>
          <m:r>
            <m:rPr>
              <m:sty m:val="p"/>
            </m:rPr>
            <m:t>(</m:t>
          </m:r>
          <m:r>
            <m:t>84</m:t>
          </m:r>
          <m:r>
            <m:rPr>
              <m:sty m:val="p"/>
            </m:rPr>
            <m:t>%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∣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0.035</m:t>
              </m:r>
            </m:num>
            <m:den>
              <m:r>
                <m:t>0.215</m:t>
              </m:r>
            </m:den>
          </m:f>
          <m:r>
            <m:rPr>
              <m:sty m:val="p"/>
            </m:rPr>
            <m:t>≈</m:t>
          </m:r>
          <m:r>
            <m:t>0.16</m:t>
          </m:r>
          <m:r>
            <m:t> </m:t>
          </m:r>
          <m:r>
            <m:rPr>
              <m:sty m:val="p"/>
            </m:rPr>
            <m:t>(</m:t>
          </m:r>
          <m:r>
            <m:t>16</m:t>
          </m:r>
          <m:r>
            <m:rPr>
              <m:sty m:val="p"/>
            </m:rPr>
            <m:t>%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bookmarkEnd w:id="14"/>
    <w:bookmarkStart w:id="15" w:name="X61ac9f0bb1ffa11d211188ae9e39932a836377e"/>
    <w:p>
      <w:pPr>
        <w:pStyle w:val="Heading2"/>
      </w:pPr>
      <w:r>
        <w:t xml:space="preserve">The posterior for Spam is far higher, confirming the classification.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2025-10-03T08:37:51Z</dcterms:created>
  <dcterms:modified xsi:type="dcterms:W3CDTF">2025-10-03T08:37:51Z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