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p>
    <w:p>
      <w:r>
        <w:pict>
          <v:rect style="width:0;height:1.5pt" o:hralign="center" o:hrstd="t" o:hr="t"/>
        </w:pict>
      </w:r>
    </w:p>
    <w:p>
      <w:pPr>
        <w:pStyle w:val="FirstParagraph"/>
      </w:pPr>
      <w:r>
        <w:rPr>
          <w:b/>
          <w:bCs/>
        </w:rPr>
        <w:t xml:space="preserve">Question 1.</w:t>
      </w:r>
      <w:r>
        <w:t xml:space="preserve"> </w:t>
      </w:r>
      <w:r>
        <w:rPr>
          <w:i/>
          <w:iCs/>
        </w:rPr>
        <w:t xml:space="preserve">In the context of classifying a document, what is the conditional independence assumption made by the Naive Bayes algorithm regarding the words (features) in the document?</w:t>
      </w:r>
    </w:p>
    <w:p>
      <w:pPr>
        <w:pStyle w:val="BodyText"/>
      </w:pPr>
      <w:r>
        <w:t xml:space="preserve">Naive Bayes treats every word position in a document as a separate feature and assumes that, once we know the true class label</w:t>
      </w:r>
      <w:r>
        <w:t xml:space="preserve"> </w:t>
      </w:r>
      <m:oMath>
        <m:r>
          <m:t>c</m:t>
        </m:r>
      </m:oMath>
      <w:r>
        <w:t xml:space="preserve">, the probability of any word appearing is</w:t>
      </w:r>
      <w:r>
        <w:t xml:space="preserve"> </w:t>
      </w:r>
      <w:r>
        <w:rPr>
          <w:b/>
          <w:bCs/>
        </w:rPr>
        <w:t xml:space="preserve">independent</w:t>
      </w:r>
      <w:r>
        <w:t xml:space="preserve"> </w:t>
      </w:r>
      <w:r>
        <w:t xml:space="preserve">of the presence or absence of every other word. Formally, for a document represented by the vector of words</w:t>
      </w:r>
      <w:r>
        <w:t xml:space="preserve"> </w:t>
      </w:r>
      <m:oMath>
        <m:r>
          <m:rPr>
            <m:sty m:val="b"/>
          </m:rPr>
          <m:t>x</m:t>
        </m:r>
        <m:r>
          <m:rPr>
            <m:sty m:val="p"/>
          </m:rPr>
          <m:t>=</m:t>
        </m:r>
        <m:r>
          <m:rPr>
            <m:sty m:val="p"/>
          </m:rPr>
          <m:t>(</m:t>
        </m:r>
        <m:sSub>
          <m:e>
            <m:r>
              <m:t>x</m:t>
            </m:r>
          </m:e>
          <m:sub>
            <m:r>
              <m:t>1</m:t>
            </m:r>
          </m:sub>
        </m:sSub>
        <m:r>
          <m:rPr>
            <m:sty m:val="p"/>
          </m:rPr>
          <m:t>,</m:t>
        </m:r>
        <m:sSub>
          <m:e>
            <m:r>
              <m:t>x</m:t>
            </m:r>
          </m:e>
          <m:sub>
            <m:r>
              <m:t>2</m:t>
            </m:r>
          </m:sub>
        </m:sSub>
        <m:r>
          <m:rPr>
            <m:sty m:val="p"/>
          </m:rPr>
          <m:t>,</m:t>
        </m:r>
        <m:r>
          <m:rPr>
            <m:sty m:val="p"/>
          </m:rPr>
          <m:t>…</m:t>
        </m:r>
        <m:r>
          <m:rPr>
            <m:sty m:val="p"/>
          </m:rPr>
          <m:t>,</m:t>
        </m:r>
        <m:sSub>
          <m:e>
            <m:r>
              <m:t>x</m:t>
            </m:r>
          </m:e>
          <m:sub>
            <m:r>
              <m:t>d</m:t>
            </m:r>
          </m:sub>
        </m:sSub>
        <m:r>
          <m:rPr>
            <m:sty m:val="p"/>
          </m:rPr>
          <m:t>)</m:t>
        </m:r>
      </m:oMath>
      <w:r>
        <w:t xml:space="preserve">, the model posits:</w:t>
      </w:r>
    </w:p>
    <w:p>
      <w:pPr>
        <w:pStyle w:val="BodyText"/>
      </w:pPr>
      <m:oMathPara>
        <m:oMathParaPr>
          <m:jc m:val="center"/>
        </m:oMathParaPr>
        <m:oMath>
          <m:r>
            <m:t>P</m:t>
          </m:r>
          <m:r>
            <m:rPr>
              <m:sty m:val="p"/>
            </m:rPr>
            <m:t>(</m:t>
          </m:r>
          <m:r>
            <m:rPr>
              <m:sty m:val="b"/>
            </m:rPr>
            <m:t>x</m:t>
          </m:r>
          <m:r>
            <m:rPr>
              <m:sty m:val="p"/>
            </m:rPr>
            <m:t>|</m:t>
          </m:r>
          <m:r>
            <m:t>c</m:t>
          </m:r>
          <m:r>
            <m:rPr>
              <m:sty m:val="p"/>
            </m:rPr>
            <m:t>)</m:t>
          </m:r>
          <m:r>
            <m:rPr>
              <m:sty m:val="p"/>
            </m:rPr>
            <m:t>=</m:t>
          </m:r>
          <m:nary>
            <m:naryPr>
              <m:chr m:val="∏"/>
              <m:limLoc m:val="undOvr"/>
              <m:subHide m:val="off"/>
              <m:supHide m:val="off"/>
            </m:naryPr>
            <m:sub>
              <m:r>
                <m:t>i</m:t>
              </m:r>
              <m:r>
                <m:rPr>
                  <m:sty m:val="p"/>
                </m:rPr>
                <m:t>=</m:t>
              </m:r>
              <m:r>
                <m:t>1</m:t>
              </m:r>
            </m:sub>
            <m:sup>
              <m:r>
                <m:t>d</m:t>
              </m:r>
            </m:sup>
            <m:e>
              <m:r>
                <m:t>P</m:t>
              </m:r>
            </m:e>
          </m:nary>
          <m:r>
            <m:rPr>
              <m:sty m:val="p"/>
            </m:rPr>
            <m:t>(</m:t>
          </m:r>
          <m:sSub>
            <m:e>
              <m:r>
                <m:t>x</m:t>
              </m:r>
            </m:e>
            <m:sub>
              <m:r>
                <m:t>i</m:t>
              </m:r>
            </m:sub>
          </m:sSub>
          <m:r>
            <m:rPr>
              <m:sty m:val="p"/>
            </m:rPr>
            <m:t>|</m:t>
          </m:r>
          <m:r>
            <m:t>c</m:t>
          </m:r>
          <m:r>
            <m:rPr>
              <m:sty m:val="p"/>
            </m:rPr>
            <m:t>)</m:t>
          </m:r>
        </m:oMath>
      </m:oMathPara>
    </w:p>
    <w:p>
      <w:pPr>
        <w:pStyle w:val="FirstParagraph"/>
      </w:pPr>
      <w:r>
        <w:t xml:space="preserve">Hence, the joint likelihood of the entire feature vector factorises into a product of individual word likelihoods, each conditioned only on the class.</w:t>
      </w:r>
    </w:p>
    <w:p>
      <w:r>
        <w:pict>
          <v:rect style="width:0;height:1.5pt" o:hralign="center" o:hrstd="t" o:hr="t"/>
        </w:pict>
      </w:r>
    </w:p>
    <w:p>
      <w:pPr>
        <w:pStyle w:val="FirstParagraph"/>
      </w:pPr>
      <w:r>
        <w:rPr>
          <w:b/>
          <w:bCs/>
        </w:rPr>
        <w:t xml:space="preserve">Question 2.</w:t>
      </w:r>
      <w:r>
        <w:t xml:space="preserve"> </w:t>
      </w:r>
      <w:r>
        <w:rPr>
          <w:i/>
          <w:iCs/>
        </w:rPr>
        <w:t xml:space="preserve">Explain why this “naive” assumption is so useful and how it helps to overcome the “curse of dimensionality” by reducing the number of parameters the model needs to estimate.</w:t>
      </w:r>
    </w:p>
    <w:p>
      <w:pPr>
        <w:pStyle w:val="BodyText"/>
      </w:pPr>
      <w:r>
        <w:t xml:space="preserve">Without the independence assumption, estimating</w:t>
      </w:r>
      <w:r>
        <w:t xml:space="preserve"> </w:t>
      </w:r>
      <m:oMath>
        <m:r>
          <m:t>P</m:t>
        </m:r>
        <m:r>
          <m:rPr>
            <m:sty m:val="p"/>
          </m:rPr>
          <m:t>(</m:t>
        </m:r>
        <m:r>
          <m:rPr>
            <m:sty m:val="b"/>
          </m:rPr>
          <m:t>x</m:t>
        </m:r>
        <m:r>
          <m:rPr>
            <m:sty m:val="p"/>
          </m:rPr>
          <m:t>|</m:t>
        </m:r>
        <m:r>
          <m:t>c</m:t>
        </m:r>
        <m:r>
          <m:rPr>
            <m:sty m:val="p"/>
          </m:rPr>
          <m:t>)</m:t>
        </m:r>
      </m:oMath>
      <w:r>
        <w:t xml:space="preserve"> </w:t>
      </w:r>
      <w:r>
        <w:t xml:space="preserve">would require storing a probability for</w:t>
      </w:r>
      <w:r>
        <w:t xml:space="preserve"> </w:t>
      </w:r>
      <w:r>
        <w:rPr>
          <w:b/>
          <w:bCs/>
        </w:rPr>
        <w:t xml:space="preserve">every possible combination of words</w:t>
      </w:r>
      <w:r>
        <w:t xml:space="preserve">—exponential in the vocabulary size.</w:t>
      </w:r>
      <w:r>
        <w:br/>
      </w:r>
      <w:r>
        <w:t xml:space="preserve">By factorising the joint distribution, Naive Bayes reduces the task to learning one parameter per word per class, i.e. </w:t>
      </w:r>
      <m:oMath>
        <m:r>
          <m:t>P</m:t>
        </m:r>
        <m:r>
          <m:rPr>
            <m:sty m:val="p"/>
          </m:rPr>
          <m:t>(</m:t>
        </m:r>
        <m:sSub>
          <m:e>
            <m:r>
              <m:t>x</m:t>
            </m:r>
          </m:e>
          <m:sub>
            <m:r>
              <m:t>i</m:t>
            </m:r>
          </m:sub>
        </m:sSub>
        <m:r>
          <m:rPr>
            <m:sty m:val="p"/>
          </m:rPr>
          <m:t>|</m:t>
        </m:r>
        <m:r>
          <m:t>c</m:t>
        </m:r>
        <m:r>
          <m:rPr>
            <m:sty m:val="p"/>
          </m:rPr>
          <m:t>)</m:t>
        </m:r>
      </m:oMath>
      <w:r>
        <w:t xml:space="preserve">. For a vocabulary of size</w:t>
      </w:r>
      <w:r>
        <w:t xml:space="preserve"> </w:t>
      </w:r>
      <m:oMath>
        <m:r>
          <m:rPr>
            <m:sty m:val="p"/>
          </m:rPr>
          <m:t>|</m:t>
        </m:r>
        <m:r>
          <m:t>V</m:t>
        </m:r>
        <m:r>
          <m:rPr>
            <m:sty m:val="p"/>
          </m:rPr>
          <m:t>|</m:t>
        </m:r>
      </m:oMath>
      <w:r>
        <w:t xml:space="preserve"> </w:t>
      </w:r>
      <w:r>
        <w:t xml:space="preserve">and</w:t>
      </w:r>
      <w:r>
        <w:t xml:space="preserve"> </w:t>
      </w:r>
      <m:oMath>
        <m:r>
          <m:t>k</m:t>
        </m:r>
      </m:oMath>
      <w:r>
        <w:t xml:space="preserve"> </w:t>
      </w:r>
      <w:r>
        <w:t xml:space="preserve">classes, the total number of parameters drops from</w:t>
      </w:r>
      <w:r>
        <w:t xml:space="preserve"> </w:t>
      </w:r>
      <m:oMath>
        <m:r>
          <m:t>O</m:t>
        </m:r>
        <m:r>
          <m:rPr>
            <m:sty m:val="p"/>
          </m:rPr>
          <m:t>(</m:t>
        </m:r>
        <m:r>
          <m:t>k</m:t>
        </m:r>
        <m:r>
          <m:rPr>
            <m:sty m:val="p"/>
          </m:rPr>
          <m:t>⋅</m:t>
        </m:r>
        <m:sSup>
          <m:e>
            <m:r>
              <m:t>2</m:t>
            </m:r>
          </m:e>
          <m:sup>
            <m:r>
              <m:rPr>
                <m:sty m:val="p"/>
              </m:rPr>
              <m:t>|</m:t>
            </m:r>
            <m:r>
              <m:t>V</m:t>
            </m:r>
            <m:r>
              <m:rPr>
                <m:sty m:val="p"/>
              </m:rPr>
              <m:t>|</m:t>
            </m:r>
          </m:sup>
        </m:sSup>
        <m:r>
          <m:rPr>
            <m:sty m:val="p"/>
          </m:rPr>
          <m:t>)</m:t>
        </m:r>
      </m:oMath>
      <w:r>
        <w:t xml:space="preserve"> </w:t>
      </w:r>
      <w:r>
        <w:t xml:space="preserve">to</w:t>
      </w:r>
      <w:r>
        <w:t xml:space="preserve"> </w:t>
      </w:r>
      <m:oMath>
        <m:r>
          <m:t>O</m:t>
        </m:r>
        <m:r>
          <m:rPr>
            <m:sty m:val="p"/>
          </m:rPr>
          <m:t>(</m:t>
        </m:r>
        <m:r>
          <m:t>k</m:t>
        </m:r>
        <m:r>
          <m:rPr>
            <m:sty m:val="p"/>
          </m:rPr>
          <m:t>⋅</m:t>
        </m:r>
        <m:r>
          <m:rPr>
            <m:sty m:val="p"/>
          </m:rPr>
          <m:t>|</m:t>
        </m:r>
        <m:r>
          <m:t>V</m:t>
        </m:r>
        <m:r>
          <m:rPr>
            <m:sty m:val="p"/>
          </m:rPr>
          <m:t>|</m:t>
        </m:r>
        <m:r>
          <m:rPr>
            <m:sty m:val="p"/>
          </m:rPr>
          <m:t>)</m:t>
        </m:r>
      </m:oMath>
      <w:r>
        <w:t xml:space="preserve">. This linear scaling keeps memory and computational demands feasible even when thousands or tens of thousands of distinct features (words) are present, thereby taming the curse of dimensionality and making the classifier both trainable and fast at prediction time.</w:t>
      </w:r>
    </w:p>
    <w:sectPr w:rsidR="00AE2BBE" w:rsidRPr="000F04DE">
      <w:footnotePr>
        <w:numRestart w:val="eachSect"/>
      </w:footnotePr>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CDF01E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171529588"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E2BBE"/>
    <w:rsid w:val="000F04DE"/>
    <w:rsid w:val="001B2F0B"/>
    <w:rsid w:val="00233ED7"/>
    <w:rsid w:val="0067653A"/>
    <w:rsid w:val="008E3E2B"/>
    <w:rsid w:val="00AE2BBE"/>
    <w:rsid w:val="00CB0761"/>
    <w:rsid w:val="00D83DFF"/>
    <w:rsid w:val="00EF0A74"/>
  </w:rsids>
  <w:themeFontLang w:bidi="hi-I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B0761"/>
    <w:rPr>
      <w:rFonts w:ascii="Arial" w:hAnsi="Arial"/>
    </w:rPr>
  </w:style>
  <w:style w:styleId="Heading1" w:type="paragraph">
    <w:name w:val="heading 1"/>
    <w:basedOn w:val="Normal"/>
    <w:next w:val="BodyText"/>
    <w:link w:val="Heading1Char"/>
    <w:uiPriority w:val="9"/>
    <w:qFormat/>
    <w:rsid w:val="001B2F0B"/>
    <w:pPr>
      <w:keepNext/>
      <w:keepLines/>
      <w:spacing w:after="80" w:before="360"/>
      <w:outlineLvl w:val="0"/>
    </w:pPr>
    <w:rPr>
      <w:rFonts w:ascii="Arial Rounded MT Bold" w:cstheme="majorBidi" w:eastAsiaTheme="majorEastAsia" w:hAnsi="Arial Rounded MT Bold"/>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1B2F0B"/>
    <w:pPr>
      <w:spacing w:after="180" w:before="180"/>
    </w:pPr>
    <w:rPr>
      <w:rFonts w:cs="Arial"/>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1"/>
    <w:next w:val="BodyText"/>
    <w:link w:val="TitleChar"/>
    <w:autoRedefine/>
    <w:uiPriority w:val="10"/>
    <w:qFormat/>
    <w:rsid w:val="001B2F0B"/>
    <w:pPr>
      <w:contextualSpacing/>
      <w:jc w:val="center"/>
    </w:pPr>
    <w:rPr>
      <w:i/>
      <w:sz w:val="72"/>
      <w:szCs w:val="56"/>
    </w:rPr>
  </w:style>
  <w:style w:customStyle="1" w:styleId="TitleChar" w:type="character">
    <w:name w:val="Title Char"/>
    <w:basedOn w:val="DefaultParagraphFont"/>
    <w:link w:val="Title"/>
    <w:uiPriority w:val="10"/>
    <w:rsid w:val="001B2F0B"/>
    <w:rPr>
      <w:rFonts w:ascii="Arial Rounded MT Bold" w:cstheme="majorBidi" w:eastAsiaTheme="majorEastAsia" w:hAnsi="Arial Rounded MT Bold"/>
      <w:i/>
      <w:color w:themeColor="accent1" w:themeShade="BF" w:val="0F4761"/>
      <w:sz w:val="72"/>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rPr>
      <w:sz w:val="24"/>
      <w:szCs w:val="24"/>
    </w:rPr>
  </w:style>
  <w:style w:styleId="Date" w:type="paragraph">
    <w:name w:val="Date"/>
    <w:basedOn w:val="Title"/>
    <w:next w:val="BodyText"/>
    <w:qFormat/>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1B2F0B"/>
    <w:rPr>
      <w:rFonts w:ascii="Arial Rounded MT Bold" w:cstheme="majorBidi" w:eastAsiaTheme="majorEastAsia" w:hAnsi="Arial Rounded MT Bold"/>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creator/>
  <cp:keywords/>
  <dcterms:created xsi:type="dcterms:W3CDTF">2025-10-15T14:33:02Z</dcterms:created>
  <dcterms:modified xsi:type="dcterms:W3CDTF">2025-10-15T14:33:02Z</dcterms:modified>
</cp:coreProperties>
</file>

<file path=docProps/custom.xml><?xml version="1.0" encoding="utf-8"?>
<Properties xmlns="http://schemas.openxmlformats.org/officeDocument/2006/custom-properties" xmlns:vt="http://schemas.openxmlformats.org/officeDocument/2006/docPropsVTypes"/>
</file>