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Single-Step Comparison — Gradient Descent vs Newton’s Method</w:t>
      </w:r>
    </w:p>
    <w:p>
      <w:pPr>
        <w:pStyle w:val="FirstParagraph"/>
      </w:pPr>
      <w:r>
        <w:rPr>
          <w:b/>
          <w:bCs/>
        </w:rPr>
        <w:t xml:space="preserve">Given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f(x_1,x_2)=x_1^2 + 2x_2</w:t>
      </w:r>
      <w:r>
        <w:rPr>
          <w:vertAlign w:val="superscript"/>
        </w:rPr>
        <w:t xml:space="preserve">2,</w:t>
      </w:r>
      <w:r>
        <w:rPr>
          <w:vertAlign w:val="superscript"/>
        </w:rPr>
        <w:t xml:space="preserve">x</w:t>
      </w:r>
      <w:r>
        <w:t xml:space="preserve">{(0)} = ]</w:t>
      </w:r>
    </w:p>
    <w:p>
      <w:r>
        <w:pict>
          <v:rect style="width:0;height:1.5pt" o:hralign="center" o:hrstd="t" o:hr="t"/>
        </w:pict>
      </w:r>
    </w:p>
    <w:bookmarkStart w:id="11" w:name="gradient-descent-one-step-direction"/>
    <w:p>
      <w:pPr>
        <w:pStyle w:val="Heading2"/>
      </w:pPr>
      <w:r>
        <w:t xml:space="preserve">1. Gradient Descent (one step — direction)</w:t>
      </w:r>
    </w:p>
    <w:bookmarkStart w:id="9" w:name="a-gradient-fx_1x_2"/>
    <w:p>
      <w:pPr>
        <w:pStyle w:val="Heading3"/>
      </w:pPr>
      <w:r>
        <w:t xml:space="preserve">(a) Gradient (</w:t>
      </w:r>
      <w:r>
        <w:t xml:space="preserve">f(x_1,x_2))</w:t>
      </w:r>
    </w:p>
    <w:p>
      <w:pPr>
        <w:pStyle w:val="FirstParagraph"/>
      </w:pPr>
      <w:r>
        <w:t xml:space="preserve">Compute partial derivatives:</w:t>
      </w:r>
    </w:p>
    <w:p>
      <w:pPr>
        <w:pStyle w:val="Compact"/>
        <w:numPr>
          <w:ilvl w:val="0"/>
          <w:numId w:val="1001"/>
        </w:numPr>
      </w:pPr>
      <w:r>
        <w:t xml:space="preserve">(</w:t>
      </w:r>
      <w:r>
        <w:t xml:space="preserve">=2x_1)</w:t>
      </w:r>
    </w:p>
    <w:p>
      <w:pPr>
        <w:pStyle w:val="Compact"/>
        <w:numPr>
          <w:ilvl w:val="0"/>
          <w:numId w:val="1001"/>
        </w:numPr>
      </w:pPr>
      <w:r>
        <w:t xml:space="preserve">(</w:t>
      </w:r>
      <w:r>
        <w:t xml:space="preserve">=4x_2)</w:t>
      </w:r>
    </w:p>
    <w:p>
      <w:pPr>
        <w:pStyle w:val="FirstParagraph"/>
      </w:pPr>
      <w:r>
        <w:t xml:space="preserve">So</w:t>
      </w:r>
      <w:r>
        <w:t xml:space="preserve"> </w:t>
      </w:r>
      <w:r>
        <w:t xml:space="preserve">[</w:t>
      </w:r>
      <w:r>
        <w:t xml:space="preserve"> </w:t>
      </w:r>
      <w:r>
        <w:t xml:space="preserve">f(x_1,x_2)=]</w:t>
      </w:r>
    </w:p>
    <w:p>
      <w:pPr>
        <w:pStyle w:val="BodyText"/>
      </w:pPr>
      <w:r>
        <w:t xml:space="preserve">Evaluate at (x^{(0)}=(2,1)):</w:t>
      </w:r>
      <w:r>
        <w:t xml:space="preserve"> </w:t>
      </w:r>
      <w:r>
        <w:t xml:space="preserve">[</w:t>
      </w:r>
      <w:r>
        <w:t xml:space="preserve"> </w:t>
      </w:r>
      <w:r>
        <w:t xml:space="preserve">f(2,1)=]</w:t>
      </w:r>
    </w:p>
    <w:bookmarkEnd w:id="9"/>
    <w:bookmarkStart w:id="10" w:name="b-direction-of-steepest-descent-at-x0"/>
    <w:p>
      <w:pPr>
        <w:pStyle w:val="Heading3"/>
      </w:pPr>
      <w:r>
        <w:t xml:space="preserve">(b) Direction of steepest descent at (x^{(0)})</w:t>
      </w:r>
    </w:p>
    <w:p>
      <w:pPr>
        <w:pStyle w:val="FirstParagraph"/>
      </w:pPr>
      <w:r>
        <w:t xml:space="preserve">The steepest descent direction is the</w:t>
      </w:r>
      <w:r>
        <w:t xml:space="preserve"> </w:t>
      </w:r>
      <w:r>
        <w:rPr>
          <w:b/>
          <w:bCs/>
        </w:rPr>
        <w:t xml:space="preserve">negative gradient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d_{</w:t>
      </w:r>
      <w:r>
        <w:t xml:space="preserve">} = -</w:t>
      </w:r>
      <w:r>
        <w:t xml:space="preserve">f(2,1)=]</w:t>
      </w:r>
    </w:p>
    <w:p>
      <w:pPr>
        <w:pStyle w:val="BodyText"/>
      </w:pPr>
      <w:r>
        <w:t xml:space="preserve">(If you want a unit direction, divide by its norm ( |</w:t>
      </w:r>
      <w:r>
        <w:t xml:space="preserve">f|=</w:t>
      </w:r>
      <w:r>
        <w:t xml:space="preserve">=</w:t>
      </w:r>
      <w:r>
        <w:t xml:space="preserve">=4</w:t>
      </w:r>
      <w:r>
        <w:t xml:space="preserve">); the unit descent direction would be ([-1/(</w:t>
      </w:r>
      <w:r>
        <w:t xml:space="preserve"> </w:t>
      </w:r>
      <w:r>
        <w:t xml:space="preserve"> </w:t>
      </w:r>
      <w:r>
        <w:t xml:space="preserve">), -1/(</w:t>
      </w:r>
      <w:r>
        <w:t xml:space="preserve"> </w:t>
      </w:r>
      <w:r>
        <w:t xml:space="preserve"> </w:t>
      </w:r>
      <w:r>
        <w:t xml:space="preserve">)]), but the algorithm usually uses (-</w:t>
      </w:r>
      <w:r>
        <w:t xml:space="preserve">f) scaled by a step size (</w:t>
      </w:r>
      <w:r>
        <w:t xml:space="preserve">).)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6" w:name="newtons-method-one-step-newton-direction"/>
    <w:p>
      <w:pPr>
        <w:pStyle w:val="Heading2"/>
      </w:pPr>
      <w:r>
        <w:t xml:space="preserve">2. Newton’s Method (one step — Newton direction)</w:t>
      </w:r>
    </w:p>
    <w:bookmarkStart w:id="12" w:name="a-hessian-h2-fx"/>
    <w:p>
      <w:pPr>
        <w:pStyle w:val="Heading3"/>
      </w:pPr>
      <w:r>
        <w:t xml:space="preserve">(a) Hessian (H=</w:t>
      </w:r>
      <w:r>
        <w:t xml:space="preserve">^2 f(x))</w:t>
      </w:r>
    </w:p>
    <w:p>
      <w:pPr>
        <w:pStyle w:val="FirstParagraph"/>
      </w:pPr>
      <w:r>
        <w:t xml:space="preserve">Second derivatives:</w:t>
      </w:r>
    </w:p>
    <w:p>
      <w:pPr>
        <w:pStyle w:val="Compact"/>
        <w:numPr>
          <w:ilvl w:val="0"/>
          <w:numId w:val="1002"/>
        </w:numPr>
      </w:pPr>
      <w:r>
        <w:t xml:space="preserve">(</w:t>
      </w:r>
      <w:r>
        <w:t xml:space="preserve">=2)</w:t>
      </w:r>
    </w:p>
    <w:p>
      <w:pPr>
        <w:pStyle w:val="Compact"/>
        <w:numPr>
          <w:ilvl w:val="0"/>
          <w:numId w:val="1002"/>
        </w:numPr>
      </w:pPr>
      <w:r>
        <w:t xml:space="preserve">(</w:t>
      </w:r>
      <w:r>
        <w:t xml:space="preserve">=4)</w:t>
      </w:r>
    </w:p>
    <w:p>
      <w:pPr>
        <w:pStyle w:val="Compact"/>
        <w:numPr>
          <w:ilvl w:val="0"/>
          <w:numId w:val="1002"/>
        </w:numPr>
      </w:pPr>
      <w:r>
        <w:t xml:space="preserve">mixed partials are 0</w:t>
      </w:r>
    </w:p>
    <w:p>
      <w:pPr>
        <w:pStyle w:val="FirstParagraph"/>
      </w:pPr>
      <w:r>
        <w:t xml:space="preserve">So the Hessian (constant) is</w:t>
      </w:r>
      <w:r>
        <w:t xml:space="preserve"> </w:t>
      </w:r>
      <w:r>
        <w:t xml:space="preserve">[</w:t>
      </w:r>
      <w:r>
        <w:t xml:space="preserve"> </w:t>
      </w:r>
      <w:r>
        <w:t xml:space="preserve">H=</w:t>
      </w:r>
      <w:r>
        <w:t xml:space="preserve">^2 f(x)=]</w:t>
      </w:r>
    </w:p>
    <w:bookmarkEnd w:id="12"/>
    <w:bookmarkStart w:id="13" w:name="b-inverse-hessian-h-1"/>
    <w:p>
      <w:pPr>
        <w:pStyle w:val="Heading3"/>
      </w:pPr>
      <w:r>
        <w:t xml:space="preserve">(b) Inverse Hessian (H^{-1})</w:t>
      </w:r>
    </w:p>
    <w:p>
      <w:pPr>
        <w:pStyle w:val="FirstParagraph"/>
      </w:pPr>
      <w:r>
        <w:t xml:space="preserve">Since (H) is diagonal:</w:t>
      </w:r>
      <w:r>
        <w:t xml:space="preserve"> </w:t>
      </w:r>
      <w:r>
        <w:t xml:space="preserve">[</w:t>
      </w:r>
      <w:r>
        <w:t xml:space="preserve"> </w:t>
      </w:r>
      <w:r>
        <w:t xml:space="preserve">H^{-1}=]</w:t>
      </w:r>
    </w:p>
    <w:bookmarkEnd w:id="13"/>
    <w:bookmarkStart w:id="15" w:name="c-newton-direction"/>
    <w:p>
      <w:pPr>
        <w:pStyle w:val="Heading3"/>
      </w:pPr>
      <w:r>
        <w:t xml:space="preserve">(c) Newton direction</w:t>
      </w:r>
    </w:p>
    <w:p>
      <w:pPr>
        <w:pStyle w:val="FirstParagraph"/>
      </w:pPr>
      <w:r>
        <w:t xml:space="preserve">Formula:</w:t>
      </w:r>
      <w:r>
        <w:t xml:space="preserve"> </w:t>
      </w:r>
      <w:r>
        <w:t xml:space="preserve">[</w:t>
      </w:r>
      <w:r>
        <w:t xml:space="preserve"> </w:t>
      </w:r>
      <w:r>
        <w:t xml:space="preserve">d_{</w:t>
      </w:r>
      <w:r>
        <w:t xml:space="preserve">} = -H</w:t>
      </w:r>
      <w:r>
        <w:rPr>
          <w:vertAlign w:val="superscript"/>
        </w:rPr>
        <w:t xml:space="preserve">{-1}</w:t>
      </w:r>
      <w:r>
        <w:rPr>
          <w:vertAlign w:val="superscript"/>
        </w:rPr>
        <w:t xml:space="preserve">f(x</w:t>
      </w:r>
      <w:r>
        <w:t xml:space="preserve">{(0)}).]</w:t>
      </w:r>
    </w:p>
    <w:p>
      <w:pPr>
        <w:pStyle w:val="BodyText"/>
      </w:pPr>
      <w:r>
        <w:t xml:space="preserve">Plug in values:</w:t>
      </w:r>
      <w:r>
        <w:t xml:space="preserve"> </w:t>
      </w:r>
      <w:hyperlink r:id="rId14">
        <w:r>
          <w:rPr>
            <w:rStyle w:val="Hyperlink"/>
          </w:rPr>
          <w:t xml:space="preserve">d_{</w:t>
        </w:r>
        <w:r>
          <w:rPr>
            <w:rStyle w:val="Hyperlink"/>
          </w:rPr>
          <w:t xml:space="preserve">} = -</w:t>
        </w:r>
      </w:hyperlink>
      <w:r>
        <w:t xml:space="preserve">\end{bmatrix}</w:t>
      </w:r>
      <w:r>
        <w:t xml:space="preserve"> </w:t>
      </w:r>
      <w:r>
        <w:t xml:space="preserve">= -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7" w:name="comparison"/>
    <w:p>
      <w:pPr>
        <w:pStyle w:val="Heading2"/>
      </w:pPr>
      <w:r>
        <w:t xml:space="preserve">3. Comparison</w:t>
      </w:r>
    </w:p>
    <w:p>
      <w:pPr>
        <w:pStyle w:val="Compact"/>
        <w:numPr>
          <w:ilvl w:val="0"/>
          <w:numId w:val="1003"/>
        </w:numPr>
      </w:pPr>
      <w:r>
        <w:t xml:space="preserve">Gradient at ((2,1)): (</w:t>
      </w:r>
      <w:r>
        <w:t xml:space="preserve">f(2,1)=</w:t>
      </w:r>
    </w:p>
    <w:p>
      <w:pPr>
        <w:pStyle w:val="Compact"/>
        <w:numPr>
          <w:ilvl w:val="0"/>
          <w:numId w:val="1000"/>
        </w:numPr>
      </w:pP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Gradient descent (steepest descent) direction: (;d_{</w:t>
      </w:r>
      <w:r>
        <w:t xml:space="preserve">}=</w:t>
      </w:r>
    </w:p>
    <w:p>
      <w:pPr>
        <w:pStyle w:val="Compact"/>
        <w:numPr>
          <w:ilvl w:val="0"/>
          <w:numId w:val="1000"/>
        </w:numPr>
      </w:pPr>
      <w:r>
        <w:t xml:space="preserve">.)</w:t>
      </w:r>
    </w:p>
    <w:p>
      <w:pPr>
        <w:pStyle w:val="Compact"/>
        <w:numPr>
          <w:ilvl w:val="0"/>
          <w:numId w:val="1003"/>
        </w:numPr>
      </w:pPr>
      <w:r>
        <w:t xml:space="preserve">Hessian: (H=</w:t>
      </w:r>
    </w:p>
    <w:p>
      <w:pPr>
        <w:pStyle w:val="Compact"/>
        <w:numPr>
          <w:ilvl w:val="0"/>
          <w:numId w:val="1000"/>
        </w:numPr>
      </w:pPr>
      <w:r>
        <w:t xml:space="preserve">,; H^{-1}=</w:t>
      </w:r>
    </w:p>
    <w:p>
      <w:pPr>
        <w:pStyle w:val="Compact"/>
        <w:numPr>
          <w:ilvl w:val="0"/>
          <w:numId w:val="1000"/>
        </w:numPr>
      </w:pPr>
      <w:r>
        <w:t xml:space="preserve">.)</w:t>
      </w:r>
    </w:p>
    <w:p>
      <w:pPr>
        <w:pStyle w:val="Compact"/>
        <w:numPr>
          <w:ilvl w:val="0"/>
          <w:numId w:val="1003"/>
        </w:numPr>
      </w:pPr>
      <w:r>
        <w:t xml:space="preserve">Newton direction: (d_{</w:t>
      </w:r>
      <w:r>
        <w:t xml:space="preserve">}=</w:t>
      </w:r>
    </w:p>
    <w:p>
      <w:pPr>
        <w:pStyle w:val="Compact"/>
        <w:numPr>
          <w:ilvl w:val="0"/>
          <w:numId w:val="1000"/>
        </w:numPr>
      </w:pPr>
      <w:r>
        <w:t xml:space="preserve">.)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Newton’s direction scales each gradient component by the inverse curvature in that coordinate (here dividing the first component by 2 and the second by 4), so it accounts for curvature and points to a more balanced step. In fact, with a unit Newton step ((x</w:t>
      </w:r>
      <w:r>
        <w:rPr>
          <w:vertAlign w:val="superscript"/>
        </w:rPr>
        <w:t xml:space="preserve">{(1)}=x</w:t>
      </w:r>
      <w:r>
        <w:t xml:space="preserve">{(0)}+d_{</w:t>
      </w:r>
      <w:r>
        <w:t xml:space="preserve">})) we get (x^{(1)} = [2,1] + [-2,-1] = [0,0]), which is the exact minimizer for this quadratic. Gradient descent would need a step size chosen appropriately (here (</w:t>
      </w:r>
      <w:r>
        <w:t xml:space="preserve">/2) would give the same update: (x^{(1)} = [2,1] +</w:t>
      </w:r>
      <w:r>
        <w:t xml:space="preserve"> </w:t>
      </w:r>
      <w:r>
        <w:t xml:space="preserve">[-4,-4] = [0, -1]) — not the optimum).</w:t>
      </w:r>
    </w:p>
    <w:p>
      <w:r>
        <w:pict>
          <v:rect style="width:0;height:1.5pt" o:hralign="center" o:hrstd="t" o:hr="t"/>
        </w:pict>
      </w:r>
    </w:p>
    <w:bookmarkEnd w:id="17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1/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1/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Single-Step Comparison — Gradient Descent vs Newton’s Method</dc:title>
  <dc:creator/>
  <cp:keywords/>
  <dcterms:created xsi:type="dcterms:W3CDTF">2025-10-09T08:23:42Z</dcterms:created>
  <dcterms:modified xsi:type="dcterms:W3CDTF">2025-10-09T08:23:42Z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