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ssignment"/>
    <w:p>
      <w:pPr>
        <w:pStyle w:val="Heading1"/>
      </w:pPr>
      <w:r>
        <w:t xml:space="preserve">ASSIGNMENT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pStyle w:val="Compact"/>
        <w:numPr>
          <w:ilvl w:val="0"/>
          <w:numId w:val="1001"/>
        </w:numPr>
      </w:pPr>
      <w:r>
        <w:t xml:space="preserve">Classes: ω₁ = Spam, ω₂ = Not Spam</w:t>
      </w:r>
    </w:p>
    <w:p>
      <w:pPr>
        <w:pStyle w:val="Compact"/>
        <w:numPr>
          <w:ilvl w:val="0"/>
          <w:numId w:val="1001"/>
        </w:numPr>
      </w:pPr>
      <w:r>
        <w:t xml:space="preserve">Prior probabilities: P(ω₁) = 0.3, P(ω₂) = 0.7</w:t>
      </w:r>
    </w:p>
    <w:p>
      <w:pPr>
        <w:pStyle w:val="Compact"/>
        <w:numPr>
          <w:ilvl w:val="0"/>
          <w:numId w:val="1001"/>
        </w:numPr>
      </w:pPr>
      <w:r>
        <w:t xml:space="preserve">Likelihoods: P(x | ω₁) = 0.6, P(x | ω₂) = 0.05</w:t>
      </w:r>
    </w:p>
    <w:p>
      <w:pPr>
        <w:pStyle w:val="Compact"/>
        <w:numPr>
          <w:ilvl w:val="0"/>
          <w:numId w:val="1001"/>
        </w:numPr>
      </w:pPr>
      <w:r>
        <w:t xml:space="preserve">Feature x: presence of the word</w:t>
      </w:r>
      <w:r>
        <w:t xml:space="preserve"> </w:t>
      </w:r>
      <w:r>
        <w:t xml:space="preserve">“winner”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Calculate the product of likelihood and prior for the</w:t>
      </w:r>
      <w:r>
        <w:rPr>
          <w:b/>
          <w:bCs/>
        </w:rPr>
        <w:t xml:space="preserve"> </w:t>
      </w:r>
      <w:r>
        <w:rPr>
          <w:b/>
          <w:bCs/>
        </w:rPr>
        <w:t xml:space="preserve">“Spam”</w:t>
      </w:r>
      <w:r>
        <w:rPr>
          <w:b/>
          <w:bCs/>
        </w:rPr>
        <w:t xml:space="preserve"> </w:t>
      </w:r>
      <w:r>
        <w:rPr>
          <w:b/>
          <w:bCs/>
        </w:rPr>
        <w:t xml:space="preserve">class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0.6</m:t>
          </m:r>
          <m:r>
            <m:rPr>
              <m:sty m:val="p"/>
            </m:rPr>
            <m:t>×</m:t>
          </m:r>
          <m:r>
            <m:t>0.3</m:t>
          </m:r>
          <m:r>
            <m:rPr>
              <m:sty m:val="p"/>
            </m:rPr>
            <m:t>=</m:t>
          </m:r>
          <m:r>
            <m:t>0.18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Calculate the product of likelihood and prior for the</w:t>
      </w:r>
      <w:r>
        <w:rPr>
          <w:b/>
          <w:bCs/>
        </w:rPr>
        <w:t xml:space="preserve"> </w:t>
      </w:r>
      <w:r>
        <w:rPr>
          <w:b/>
          <w:bCs/>
        </w:rPr>
        <w:t xml:space="preserve">“Not Spam”</w:t>
      </w:r>
      <w:r>
        <w:rPr>
          <w:b/>
          <w:bCs/>
        </w:rPr>
        <w:t xml:space="preserve"> </w:t>
      </w:r>
      <w:r>
        <w:rPr>
          <w:b/>
          <w:bCs/>
        </w:rPr>
        <w:t xml:space="preserve">class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0.05</m:t>
          </m:r>
          <m:r>
            <m:rPr>
              <m:sty m:val="p"/>
            </m:rPr>
            <m:t>×</m:t>
          </m:r>
          <m:r>
            <m:t>0.7</m:t>
          </m:r>
          <m:r>
            <m:rPr>
              <m:sty m:val="p"/>
            </m:rPr>
            <m:t>=</m:t>
          </m:r>
          <m:r>
            <m:t>0.035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Compare the two values</w:t>
      </w:r>
    </w:p>
    <w:p>
      <w:pPr>
        <w:pStyle w:val="Compact"/>
        <w:numPr>
          <w:ilvl w:val="0"/>
          <w:numId w:val="1002"/>
        </w:numPr>
      </w:pPr>
      <w:r>
        <w:t xml:space="preserve">Spam: 0.18</w:t>
      </w:r>
    </w:p>
    <w:p>
      <w:pPr>
        <w:pStyle w:val="Compact"/>
        <w:numPr>
          <w:ilvl w:val="0"/>
          <w:numId w:val="1002"/>
        </w:numPr>
      </w:pPr>
      <w:r>
        <w:t xml:space="preserve">Not Spam: 0.035</w:t>
      </w:r>
    </w:p>
    <w:p>
      <w:pPr>
        <w:pStyle w:val="FirstParagraph"/>
      </w:pPr>
      <w:r>
        <w:t xml:space="preserve">Since 0.18 &gt; 0.035, the Bayes decision rule says we should choose the class with the higher product.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4: Final classification</w:t>
      </w:r>
    </w:p>
    <w:p>
      <w:pPr>
        <w:pStyle w:val="BodyText"/>
      </w:pPr>
      <w:r>
        <w:t xml:space="preserve">An email containing the word</w:t>
      </w:r>
      <w:r>
        <w:t xml:space="preserve"> </w:t>
      </w:r>
      <w:r>
        <w:rPr>
          <w:b/>
          <w:bCs/>
          <w:i/>
          <w:iCs/>
        </w:rPr>
        <w:t xml:space="preserve">“winner”</w:t>
      </w:r>
      <w:r>
        <w:t xml:space="preserve"> </w:t>
      </w:r>
      <w:r>
        <w:t xml:space="preserve">should be classified as</w:t>
      </w:r>
      <w:r>
        <w:t xml:space="preserve"> </w:t>
      </w:r>
      <w:r>
        <w:rPr>
          <w:b/>
          <w:bCs/>
        </w:rPr>
        <w:t xml:space="preserve">Spam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2025-10-04T05:42:31Z</dcterms:created>
  <dcterms:modified xsi:type="dcterms:W3CDTF">2025-10-04T05:42:31Z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