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FirstParagraph"/>
      </w:pPr>
      <w:r>
        <w:rPr>
          <w:b/>
          <w:bCs/>
        </w:rPr>
        <w:t xml:space="preserve">Initial Knowledge Base (KB)</w:t>
      </w:r>
    </w:p>
    <w:p>
      <w:pPr>
        <w:pStyle w:val="Compact"/>
        <w:numPr>
          <w:ilvl w:val="0"/>
          <w:numId w:val="1001"/>
        </w:numPr>
      </w:pPr>
      <w:r>
        <w:t xml:space="preserve">P → Q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Q → ¬R</w:t>
      </w:r>
    </w:p>
    <w:p>
      <w:pPr>
        <w:pStyle w:val="FirstParagraph"/>
      </w:pPr>
      <w:r>
        <w:rPr>
          <w:b/>
          <w:bCs/>
        </w:rPr>
        <w:t xml:space="preserve">1. TELL: Adding the new fact P</w:t>
      </w:r>
    </w:p>
    <w:p>
      <w:pPr>
        <w:pStyle w:val="BodyText"/>
      </w:pPr>
      <w:r>
        <w:t xml:space="preserve">The TELL operation appends the sentence P to the KB.</w:t>
      </w:r>
      <w:r>
        <w:br/>
      </w:r>
      <w:r>
        <w:t xml:space="preserve">After TELL(P), the KB becomes:</w:t>
      </w:r>
    </w:p>
    <w:p>
      <w:pPr>
        <w:pStyle w:val="Compact"/>
        <w:numPr>
          <w:ilvl w:val="0"/>
          <w:numId w:val="1002"/>
        </w:numPr>
      </w:pPr>
      <w:r>
        <w:t xml:space="preserve">P → Q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Q → ¬R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</w:t>
      </w:r>
    </w:p>
    <w:p>
      <w:pPr>
        <w:pStyle w:val="FirstParagraph"/>
      </w:pPr>
      <w:r>
        <w:rPr>
          <w:b/>
          <w:bCs/>
        </w:rPr>
        <w:t xml:space="preserve">2. ASK: Querying the KB with “Will I go outside?” (symbol R)</w:t>
      </w:r>
    </w:p>
    <w:p>
      <w:pPr>
        <w:pStyle w:val="BodyText"/>
      </w:pPr>
      <w:r>
        <w:t xml:space="preserve">Step-by-step inference:</w:t>
      </w:r>
    </w:p>
    <w:p>
      <w:pPr>
        <w:pStyle w:val="Compact"/>
        <w:numPr>
          <w:ilvl w:val="0"/>
          <w:numId w:val="1003"/>
        </w:numPr>
      </w:pPr>
      <w:r>
        <w:t xml:space="preserve">From P (sentence 3) and P → Q (sentence 1), apply Modus Ponens to derive Q.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From Q and Q → ¬R (sentence 2), apply Modus Ponens to derive ¬R.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¬R means “I will not go outside,” so the truth value of R is False.</w:t>
      </w:r>
    </w:p>
    <w:p>
      <w:pPr>
        <w:pStyle w:val="FirstParagraph"/>
      </w:pPr>
      <w:r>
        <w:t xml:space="preserve">Therefore, ASK(R) returns</w:t>
      </w:r>
      <w:r>
        <w:t xml:space="preserve"> </w:t>
      </w:r>
      <w:r>
        <w:rPr>
          <w:b/>
          <w:bCs/>
        </w:rPr>
        <w:t xml:space="preserve">False</w:t>
      </w:r>
      <w:r>
        <w:t xml:space="preserve">.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2025-10-15T14:20:57Z</dcterms:created>
  <dcterms:modified xsi:type="dcterms:W3CDTF">2025-10-15T14:20:57Z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