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 and Storytelling with Data Week 6 Assignment</w:t>
      </w:r>
    </w:p>
    <w:p>
      <w:pPr>
        <w:pStyle w:val="FirstParagraph"/>
      </w:pPr>
      <w:r>
        <w:rPr>
          <w:b/>
          <w:bCs/>
        </w:rPr>
        <w:t xml:space="preserve">Scenario A – Line Graph</w:t>
      </w:r>
      <w:r>
        <w:br/>
      </w:r>
      <w:r>
        <w:t xml:space="preserve">A line graph best displays how the stock price evolves continuously over the five-year period, making the overall trend immediately visible.</w:t>
      </w:r>
    </w:p>
    <w:p>
      <w:pPr>
        <w:pStyle w:val="BodyText"/>
      </w:pPr>
      <w:r>
        <w:rPr>
          <w:b/>
          <w:bCs/>
        </w:rPr>
        <w:t xml:space="preserve">Scenario B – Bar Chart</w:t>
      </w:r>
      <w:r>
        <w:br/>
      </w:r>
      <w:r>
        <w:t xml:space="preserve">A bar chart lets you place each product category on its own bar, so side-by-side bar heights clearly compare the discrete sales totals.</w:t>
      </w:r>
    </w:p>
    <w:p>
      <w:pPr>
        <w:pStyle w:val="BodyText"/>
      </w:pPr>
      <w:r>
        <w:rPr>
          <w:b/>
          <w:bCs/>
        </w:rPr>
        <w:t xml:space="preserve">Scenario C – Histogram</w:t>
      </w:r>
      <w:r>
        <w:t xml:space="preserve"> </w:t>
      </w:r>
      <w:r>
        <w:t xml:space="preserve">A histogram groups the 1,000 exam scores into bins and shows how many students fall into each score range, revealing the shape of the frequency distribution.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and Storytelling with Data Week 6 Assignment</dc:title>
  <dc:creator/>
  <cp:keywords/>
  <dcterms:created xsi:type="dcterms:W3CDTF">2025-10-17T08:46:35Z</dcterms:created>
  <dcterms:modified xsi:type="dcterms:W3CDTF">2025-10-17T08:46:35Z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