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</w:p>
    <w:bookmarkStart w:id="9" w:name="data-set"/>
    <w:p>
      <w:pPr>
        <w:pStyle w:val="Heading2"/>
      </w:pPr>
      <w:r>
        <w:t xml:space="preserve">1. Data Set</w:t>
      </w:r>
    </w:p>
    <w:p>
      <w:pPr>
        <w:pStyle w:val="FirstParagraph"/>
      </w:pPr>
      <w:r>
        <w:t xml:space="preserve">The observed sample (1‑D) 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4</m:t>
          </m:r>
          <m:r>
            <m:rPr>
              <m:sty m:val="p"/>
            </m:rPr>
            <m:t>,</m:t>
          </m:r>
          <m:r>
            <m:t> </m:t>
          </m:r>
          <m:r>
            <m:t>5</m:t>
          </m:r>
          <m:r>
            <m:rPr>
              <m:sty m:val="p"/>
            </m:rPr>
            <m:t>,</m:t>
          </m:r>
          <m:r>
            <m:t> </m:t>
          </m:r>
          <m:r>
            <m:t>6</m:t>
          </m:r>
          <m:r>
            <m:rPr>
              <m:sty m:val="p"/>
            </m:rPr>
            <m:t>,</m:t>
          </m:r>
          <m:r>
            <m:t> </m:t>
          </m:r>
          <m:r>
            <m:t>7</m:t>
          </m:r>
          <m:r>
            <m:rPr>
              <m:sty m:val="p"/>
            </m:rPr>
            <m:t>,</m:t>
          </m:r>
          <m:r>
            <m:t> </m:t>
          </m:r>
          <m:r>
            <m:t>8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observations.</w:t>
      </w:r>
    </w:p>
    <w:p>
      <w:r>
        <w:pict>
          <v:rect style="width:0;height:1.5pt" o:hralign="center" o:hrstd="t" o:hr="t"/>
        </w:pict>
      </w:r>
    </w:p>
    <w:bookmarkEnd w:id="9"/>
    <w:bookmarkStart w:id="10" w:name="Xd8c9659e6cb3870cf1ff0c462d9428bc429c661"/>
    <w:p>
      <w:pPr>
        <w:pStyle w:val="Heading2"/>
      </w:pPr>
      <w:r>
        <w:t xml:space="preserve">2. Maximum Likelihood Estimate for the Mean</w:t>
      </w:r>
      <w:r>
        <w:t xml:space="preserve"> </w:t>
      </w:r>
      <m:oMath>
        <m:r>
          <m:t>μ</m:t>
        </m:r>
      </m:oMath>
    </w:p>
    <w:p>
      <w:pPr>
        <w:pStyle w:val="FirstParagraph"/>
      </w:pPr>
      <w:r>
        <w:t xml:space="preserve">For a Gaussian distribution</w:t>
      </w:r>
      <w:r>
        <w:t xml:space="preserve"> </w:t>
      </w:r>
      <m:oMath>
        <m:r>
          <m:rPr>
            <m:scr m:val="script"/>
            <m:sty m:val="p"/>
          </m:rPr>
          <m:t>N</m:t>
        </m:r>
        <m:r>
          <m:rPr>
            <m:sty m:val="p"/>
          </m:rPr>
          <m:t>(</m:t>
        </m:r>
        <m:r>
          <m:t>μ</m:t>
        </m:r>
        <m:r>
          <m:rPr>
            <m:sty m:val="p"/>
          </m:rP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)</m:t>
        </m:r>
      </m:oMath>
      <w:r>
        <w:t xml:space="preserve"> </w:t>
      </w:r>
      <w:r>
        <w:t xml:space="preserve">the log‑likelihood (ignoring constants) is</w:t>
      </w:r>
    </w:p>
    <w:p>
      <w:pPr>
        <w:pStyle w:val="BodyText"/>
      </w:pPr>
      <m:oMathPara>
        <m:oMathParaPr>
          <m:jc m:val="center"/>
        </m:oMathParaPr>
        <m:oMath>
          <m:r>
            <m:t>ℓ</m:t>
          </m:r>
          <m:r>
            <m:rPr>
              <m:sty m:val="p"/>
            </m:rPr>
            <m:t>(</m:t>
          </m:r>
          <m:r>
            <m:t>μ</m:t>
          </m:r>
          <m:r>
            <m:rPr>
              <m:sty m:val="p"/>
            </m:rP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n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log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(</m:t>
              </m:r>
            </m:e>
          </m:nary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r>
            <m:t>μ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Setting</w:t>
      </w:r>
      <w:r>
        <w:t xml:space="preserve"> </w:t>
      </w:r>
      <m:oMath>
        <m:r>
          <m:rPr>
            <m:sty m:val="p"/>
          </m:rPr>
          <m:t>∂</m:t>
        </m:r>
        <m:r>
          <m:t>ℓ</m:t>
        </m:r>
        <m:r>
          <m:rPr>
            <m:sty m:val="p"/>
          </m:rPr>
          <m:t>/</m:t>
        </m:r>
        <m:r>
          <m:rPr>
            <m:sty m:val="p"/>
          </m:rPr>
          <m:t>∂</m:t>
        </m:r>
        <m:r>
          <m:t>μ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yields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(</m:t>
              </m:r>
            </m:e>
          </m:nary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r>
            <m:t>μ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  <m:r>
            <m:t> </m:t>
          </m:r>
          <m:r>
            <m:rPr>
              <m:sty m:val="p"/>
            </m:rPr>
            <m:t>⇒</m:t>
          </m:r>
          <m:r>
            <m:t> </m:t>
          </m:r>
          <m:sSub>
            <m:e>
              <m:r>
                <m:t>μ</m:t>
              </m:r>
            </m:e>
            <m:sub>
              <m:r>
                <m:rPr>
                  <m:nor/>
                  <m:sty m:val="p"/>
                </m:rPr>
                <m:t>MLE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Computation</w:t>
      </w:r>
    </w:p>
    <w:p>
      <w:pPr>
        <w:pStyle w:val="BodyText"/>
      </w:pPr>
      <m:oMathPara>
        <m:oMathParaPr>
          <m:jc m:val="center"/>
        </m:oMathParaPr>
        <m:oMath>
          <m:eqAr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5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t>&amp;</m:t>
              </m:r>
              <m:r>
                <m:rPr>
                  <m:sty m:val="p"/>
                </m:rPr>
                <m:t>=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=</m:t>
              </m:r>
              <m:r>
                <m:t>30</m:t>
              </m:r>
              <m:r>
                <m:rPr>
                  <m:sty m:val="p"/>
                </m:rPr>
                <m:t>,</m:t>
              </m:r>
            </m:e>
            <m:e>
              <m:sSub>
                <m:e>
                  <m:r>
                    <m:t>μ</m:t>
                  </m:r>
                </m:e>
                <m:sub>
                  <m:r>
                    <m:rPr>
                      <m:nor/>
                      <m:sty m:val="p"/>
                    </m:rPr>
                    <m:t>MLE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30</m:t>
                  </m:r>
                </m:num>
                <m:den>
                  <m:r>
                    <m:t>5</m:t>
                  </m:r>
                </m:den>
              </m:f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.</m:t>
              </m:r>
            </m:e>
          </m:eqArr>
        </m:oMath>
      </m:oMathPara>
    </w:p>
    <w:p>
      <w:pPr>
        <w:pStyle w:val="FirstParagraph"/>
      </w:pPr>
      <m:oMathPara>
        <m:oMathParaPr>
          <m:jc m:val="center"/>
        </m:oMathParaPr>
        <m:oMath>
          <m:borderBox>
            <m:e>
              <m:sSub>
                <m:e>
                  <m:r>
                    <m:t>μ</m:t>
                  </m:r>
                </m:e>
                <m:sub>
                  <m:r>
                    <m:rPr>
                      <m:nor/>
                      <m:sty m:val="p"/>
                    </m:rPr>
                    <m:t>MLE</m:t>
                  </m:r>
                </m:sub>
              </m:sSub>
              <m:r>
                <m:rPr>
                  <m:sty m:val="p"/>
                </m:rPr>
                <m:t>=</m:t>
              </m:r>
              <m:r>
                <m:t>6</m:t>
              </m:r>
            </m:e>
          </m:borderBox>
        </m:oMath>
      </m:oMathPara>
    </w:p>
    <w:p>
      <w:r>
        <w:pict>
          <v:rect style="width:0;height:1.5pt" o:hralign="center" o:hrstd="t" o:hr="t"/>
        </w:pict>
      </w:r>
    </w:p>
    <w:bookmarkEnd w:id="10"/>
    <w:bookmarkStart w:id="11" w:name="X85aab480d4c99c5d3af586a08ac4724a0254746"/>
    <w:p>
      <w:pPr>
        <w:pStyle w:val="Heading2"/>
      </w:pPr>
      <w:r>
        <w:t xml:space="preserve">3. Maximum Likelihood Estimate for the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pPr>
        <w:pStyle w:val="FirstParagraph"/>
      </w:pPr>
      <w:r>
        <w:t xml:space="preserve">Differentiating</w:t>
      </w:r>
      <w:r>
        <w:t xml:space="preserve"> </w:t>
      </w:r>
      <m:oMath>
        <m:r>
          <m:t>ℓ</m:t>
        </m:r>
      </m:oMath>
      <w:r>
        <w:t xml:space="preserve"> </w:t>
      </w:r>
      <w:r>
        <w:t xml:space="preserve">w.r.t.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 setting the derivative to zero gives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σ</m:t>
              </m:r>
            </m:e>
            <m:sub>
              <m:r>
                <m:rPr>
                  <m:nor/>
                  <m:sty m:val="p"/>
                </m:rPr>
                <m:t>MLE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(</m:t>
              </m:r>
            </m:e>
          </m:nary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μ</m:t>
              </m:r>
            </m:e>
            <m:sub>
              <m:r>
                <m:rPr>
                  <m:nor/>
                  <m:sty m:val="p"/>
                </m:rPr>
                <m:t>MLE</m:t>
              </m:r>
            </m:sub>
          </m:sSub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Computation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(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μ</m:t>
                    </m:r>
                  </m:e>
                  <m:sub>
                    <m:r>
                      <m:rPr>
                        <m:nor/>
                        <m:sty m:val="p"/>
                      </m:rPr>
                      <m:t>MLE</m:t>
                    </m:r>
                  </m:sub>
                </m:sSub>
                <m:sSup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(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sSup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5</m:t>
                </m:r>
              </m:e>
              <m:e>
                <m:r>
                  <m:rPr>
                    <m:sty m:val="p"/>
                  </m:rPr>
                  <m:t>(</m:t>
                </m:r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sSup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r>
                  <m:t>6</m:t>
                </m:r>
              </m:e>
              <m:e>
                <m:r>
                  <m:rPr>
                    <m:sty m:val="p"/>
                  </m:rPr>
                  <m:t>(</m:t>
                </m:r>
                <m:r>
                  <m:t>6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sSup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7</m:t>
                </m:r>
              </m:e>
              <m:e>
                <m:r>
                  <m:rPr>
                    <m:sty m:val="p"/>
                  </m:rPr>
                  <m:t>(</m:t>
                </m:r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sSup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r>
                  <m:t>8</m:t>
                </m:r>
              </m:e>
              <m:e>
                <m:r>
                  <m:rPr>
                    <m:sty m:val="p"/>
                  </m:rPr>
                  <m:t>(</m:t>
                </m:r>
                <m:r>
                  <m:t>8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sSup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5</m:t>
              </m:r>
            </m:sup>
            <m:e>
              <m:r>
                <m:rPr>
                  <m:sty m:val="p"/>
                </m:rPr>
                <m:t>(</m:t>
              </m:r>
            </m:e>
          </m:nary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μ</m:t>
              </m:r>
            </m:e>
            <m:sub>
              <m:r>
                <m:rPr>
                  <m:nor/>
                  <m:sty m:val="p"/>
                </m:rPr>
                <m:t>MLE</m:t>
              </m:r>
            </m:sub>
          </m:sSub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=</m:t>
          </m:r>
          <m:r>
            <m:t>10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σ</m:t>
              </m:r>
            </m:e>
            <m:sub>
              <m:r>
                <m:rPr>
                  <m:nor/>
                  <m:sty m:val="p"/>
                </m:rPr>
                <m:t>MLE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10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borderBox>
            <m:e>
              <m:sSubSup>
                <m:e>
                  <m:r>
                    <m:t>σ</m:t>
                  </m:r>
                </m:e>
                <m:sub>
                  <m:r>
                    <m:rPr>
                      <m:nor/>
                      <m:sty m:val="p"/>
                    </m:rPr>
                    <m:t>MLE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=</m:t>
              </m:r>
              <m:r>
                <m:t>2</m:t>
              </m:r>
            </m:e>
          </m:borderBox>
        </m:oMath>
      </m:oMathPara>
    </w:p>
    <w:p>
      <w:r>
        <w:pict>
          <v:rect style="width:0;height:1.5pt" o:hralign="center" o:hrstd="t" o:hr="t"/>
        </w:pict>
      </w:r>
    </w:p>
    <w:bookmarkEnd w:id="11"/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71529588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/>
  <cp:keywords/>
  <dcterms:created xsi:type="dcterms:W3CDTF">2025-10-09T11:49:34Z</dcterms:created>
  <dcterms:modified xsi:type="dcterms:W3CDTF">2025-10-09T11:49:34Z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