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BC3" w:rsidRDefault="008E5CC4" w:rsidP="008E5CC4">
      <w:pPr>
        <w:pStyle w:val="Title"/>
      </w:pPr>
      <w:r>
        <w:t>Quicktake 1</w:t>
      </w:r>
    </w:p>
    <w:p w:rsidR="008E5CC4" w:rsidRDefault="008E5CC4" w:rsidP="008E5CC4"/>
    <w:p w:rsidR="008E5CC4" w:rsidRDefault="008E5CC4" w:rsidP="008E5CC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Please read the two articles assigned for Week 3, and answer the following questions:</w:t>
      </w:r>
    </w:p>
    <w:p w:rsidR="008E5CC4" w:rsidRDefault="008E5CC4" w:rsidP="0040321B">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Under what circumstances would you prefer to use a logistic regression over a linear regression? </w:t>
      </w:r>
    </w:p>
    <w:p w:rsidR="0040321B" w:rsidRPr="0040321B" w:rsidRDefault="0040321B" w:rsidP="0040321B">
      <w:pPr>
        <w:pStyle w:val="NormalWeb"/>
        <w:spacing w:before="180" w:after="180"/>
        <w:rPr>
          <w:color w:val="2D3B45"/>
        </w:rPr>
      </w:pPr>
      <w:r w:rsidRPr="0040321B">
        <w:rPr>
          <w:color w:val="2D3B45"/>
        </w:rPr>
        <w:t>Answer</w:t>
      </w:r>
      <w:r>
        <w:rPr>
          <w:color w:val="2D3B45"/>
        </w:rPr>
        <w:t xml:space="preserve"> </w:t>
      </w:r>
      <w:r w:rsidRPr="0040321B">
        <w:rPr>
          <w:color w:val="2D3B45"/>
        </w:rPr>
        <w:t>:- Linear Regression is used when the target variable is continuous whereas logistic regression is used when the target variable is categorical. Linear  regression  assume  a  bell-curve  distribution  of  outcomes  (what  is  known  as  a  normal distribution) from negative infinity to infinity. However is some cases, there is no curve across a range of outcomes. The outcome can only be 1 or 0.</w:t>
      </w:r>
      <w:r w:rsidR="008265DE">
        <w:rPr>
          <w:color w:val="2D3B45"/>
        </w:rPr>
        <w:t xml:space="preserve"> If linear regression is used instead of logistic regression, nonse</w:t>
      </w:r>
      <w:r w:rsidR="00311B54">
        <w:rPr>
          <w:color w:val="2D3B45"/>
        </w:rPr>
        <w:t>nsical predictions might happen like getting a prediction probability of more than 100%. In real life, a s-shaped cur</w:t>
      </w:r>
      <w:r w:rsidR="00F8795D">
        <w:rPr>
          <w:color w:val="2D3B45"/>
        </w:rPr>
        <w:t>ve is how people make decisions and in these kind of situations, a logistic regression curve should be preferred to a linear regression.</w:t>
      </w:r>
    </w:p>
    <w:p w:rsidR="0040321B" w:rsidRDefault="0040321B" w:rsidP="0040321B">
      <w:pPr>
        <w:pStyle w:val="NormalWeb"/>
        <w:shd w:val="clear" w:color="auto" w:fill="FFFFFF"/>
        <w:spacing w:before="180" w:beforeAutospacing="0" w:after="180" w:afterAutospacing="0"/>
        <w:rPr>
          <w:rFonts w:ascii="Helvetica" w:hAnsi="Helvetica" w:cs="Helvetica"/>
          <w:color w:val="2D3B45"/>
        </w:rPr>
      </w:pPr>
    </w:p>
    <w:p w:rsidR="008E5CC4" w:rsidRDefault="008E5CC4" w:rsidP="00F8795D">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the Logistic Regression article the coefficient of the variable Customer Review Average is estimated to be 0.399. What is the most intuitive interpretation of this number, in terms of how customer reviews affect product purchase?</w:t>
      </w:r>
    </w:p>
    <w:p w:rsidR="00F8795D" w:rsidRDefault="00F8795D" w:rsidP="00F8795D">
      <w:pPr>
        <w:pStyle w:val="NormalWeb"/>
        <w:shd w:val="clear" w:color="auto" w:fill="FFFFFF"/>
        <w:spacing w:before="180" w:beforeAutospacing="0" w:after="180" w:afterAutospacing="0"/>
        <w:rPr>
          <w:color w:val="2D3B45"/>
        </w:rPr>
      </w:pPr>
      <w:r w:rsidRPr="001811C8">
        <w:rPr>
          <w:color w:val="2D3B45"/>
        </w:rPr>
        <w:t xml:space="preserve">Answer :- According to this, if the value of the Customer Review variable increases by a unit amount, the </w:t>
      </w:r>
      <w:r w:rsidR="008C0D77" w:rsidRPr="001811C8">
        <w:rPr>
          <w:color w:val="2D3B45"/>
        </w:rPr>
        <w:t>odds that the</w:t>
      </w:r>
      <w:r w:rsidRPr="001811C8">
        <w:rPr>
          <w:color w:val="2D3B45"/>
        </w:rPr>
        <w:t xml:space="preserve"> product purchase </w:t>
      </w:r>
      <w:r w:rsidR="008C0D77" w:rsidRPr="001811C8">
        <w:rPr>
          <w:color w:val="2D3B45"/>
        </w:rPr>
        <w:t>will be equal to 1 will increase by a factor of e to the power of 0.399 = 1.49.</w:t>
      </w:r>
      <w:r w:rsidRPr="001811C8">
        <w:rPr>
          <w:color w:val="2D3B45"/>
        </w:rPr>
        <w:t xml:space="preserve"> </w:t>
      </w:r>
    </w:p>
    <w:p w:rsidR="001811C8" w:rsidRPr="001811C8" w:rsidRDefault="001811C8" w:rsidP="00F8795D">
      <w:pPr>
        <w:pStyle w:val="NormalWeb"/>
        <w:shd w:val="clear" w:color="auto" w:fill="FFFFFF"/>
        <w:spacing w:before="180" w:beforeAutospacing="0" w:after="180" w:afterAutospacing="0"/>
        <w:rPr>
          <w:color w:val="2D3B45"/>
        </w:rPr>
      </w:pPr>
    </w:p>
    <w:p w:rsidR="008E5CC4" w:rsidRDefault="008E5CC4" w:rsidP="006C11B6">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the article Dynamics of Crowdfunding, why was a logistic regression approach employed? What do we learn from this article about what project/founder characteristics are most associated with project success? Failure?</w:t>
      </w:r>
    </w:p>
    <w:p w:rsidR="00F8079A" w:rsidRDefault="006C11B6" w:rsidP="006C11B6">
      <w:pPr>
        <w:pStyle w:val="NormalWeb"/>
        <w:shd w:val="clear" w:color="auto" w:fill="FFFFFF"/>
        <w:spacing w:before="180" w:beforeAutospacing="0" w:after="180" w:afterAutospacing="0"/>
        <w:rPr>
          <w:color w:val="2D3B45"/>
        </w:rPr>
      </w:pPr>
      <w:r w:rsidRPr="00506CB2">
        <w:rPr>
          <w:color w:val="2D3B45"/>
        </w:rPr>
        <w:t xml:space="preserve">Answer :- </w:t>
      </w:r>
      <w:r w:rsidR="00F8079A">
        <w:rPr>
          <w:color w:val="2D3B45"/>
        </w:rPr>
        <w:t xml:space="preserve">A logistic regression approach was used in the Dynamics of </w:t>
      </w:r>
      <w:r w:rsidR="0036510C">
        <w:rPr>
          <w:color w:val="2D3B45"/>
        </w:rPr>
        <w:t>Crowdfunding article because the target variable i.e. if the crowdfunding project was a failure or success is a binary classification variable.</w:t>
      </w:r>
      <w:bookmarkStart w:id="0" w:name="_GoBack"/>
      <w:bookmarkEnd w:id="0"/>
    </w:p>
    <w:p w:rsidR="00C42D68" w:rsidRPr="00506CB2" w:rsidRDefault="00C42D68" w:rsidP="006C11B6">
      <w:pPr>
        <w:pStyle w:val="NormalWeb"/>
        <w:shd w:val="clear" w:color="auto" w:fill="FFFFFF"/>
        <w:spacing w:before="180" w:beforeAutospacing="0" w:after="180" w:afterAutospacing="0"/>
        <w:rPr>
          <w:color w:val="2E2E2E"/>
        </w:rPr>
      </w:pPr>
      <w:r w:rsidRPr="00506CB2">
        <w:rPr>
          <w:color w:val="2E2E2E"/>
        </w:rPr>
        <w:t>Among crowdfunded projects, failures happen by large amounts, successes by small amounts</w:t>
      </w:r>
      <w:r w:rsidR="00506CB2">
        <w:rPr>
          <w:color w:val="2E2E2E"/>
        </w:rPr>
        <w:t xml:space="preserve">. </w:t>
      </w:r>
      <w:r w:rsidR="00506CB2">
        <w:rPr>
          <w:color w:val="2D3B45"/>
        </w:rPr>
        <w:t>C</w:t>
      </w:r>
      <w:r w:rsidR="00506CB2" w:rsidRPr="00506CB2">
        <w:rPr>
          <w:color w:val="2D3B45"/>
        </w:rPr>
        <w:t xml:space="preserve">ontributions to crowdfunding projects, even in markets where crowdfunding is driven by altruism, appear to be attracted to </w:t>
      </w:r>
      <w:r w:rsidR="00506CB2" w:rsidRPr="00506CB2">
        <w:rPr>
          <w:b/>
          <w:color w:val="2D3B45"/>
        </w:rPr>
        <w:t>quality projects</w:t>
      </w:r>
      <w:r w:rsidR="00506CB2" w:rsidRPr="00506CB2">
        <w:rPr>
          <w:color w:val="2D3B45"/>
        </w:rPr>
        <w:t xml:space="preserve"> (</w:t>
      </w:r>
      <w:bookmarkStart w:id="1" w:name="bbb0045"/>
      <w:r w:rsidR="00506CB2" w:rsidRPr="00506CB2">
        <w:rPr>
          <w:color w:val="2D3B45"/>
        </w:rPr>
        <w:fldChar w:fldCharType="begin"/>
      </w:r>
      <w:r w:rsidR="00506CB2" w:rsidRPr="00506CB2">
        <w:rPr>
          <w:color w:val="2D3B45"/>
        </w:rPr>
        <w:instrText xml:space="preserve"> HYPERLINK "https://www.sciencedirect.com/science/article/pii/S088390261300058X" \l "bb0045" </w:instrText>
      </w:r>
      <w:r w:rsidR="00506CB2" w:rsidRPr="00506CB2">
        <w:rPr>
          <w:color w:val="2D3B45"/>
        </w:rPr>
        <w:fldChar w:fldCharType="separate"/>
      </w:r>
      <w:r w:rsidR="00506CB2" w:rsidRPr="00506CB2">
        <w:rPr>
          <w:rStyle w:val="Hyperlink"/>
        </w:rPr>
        <w:t>Burtch et al., 2011</w:t>
      </w:r>
      <w:r w:rsidR="00506CB2" w:rsidRPr="00506CB2">
        <w:rPr>
          <w:color w:val="2D3B45"/>
        </w:rPr>
        <w:fldChar w:fldCharType="end"/>
      </w:r>
      <w:bookmarkEnd w:id="1"/>
      <w:r w:rsidR="00506CB2" w:rsidRPr="00506CB2">
        <w:rPr>
          <w:color w:val="2D3B45"/>
        </w:rPr>
        <w:t>), funders respond to signals about the quality of the project, regardless of their expectations for financial return.</w:t>
      </w:r>
    </w:p>
    <w:p w:rsidR="0012244A" w:rsidRPr="00506CB2" w:rsidRDefault="0012244A" w:rsidP="006C11B6">
      <w:pPr>
        <w:pStyle w:val="NormalWeb"/>
        <w:shd w:val="clear" w:color="auto" w:fill="FFFFFF"/>
        <w:spacing w:before="180" w:beforeAutospacing="0" w:after="180" w:afterAutospacing="0"/>
        <w:rPr>
          <w:color w:val="2E2E2E"/>
        </w:rPr>
      </w:pPr>
      <w:r w:rsidRPr="00506CB2">
        <w:rPr>
          <w:color w:val="2E2E2E"/>
        </w:rPr>
        <w:t>Researchers have found that</w:t>
      </w:r>
      <w:r w:rsidR="00506CB2">
        <w:rPr>
          <w:color w:val="2E2E2E"/>
        </w:rPr>
        <w:t xml:space="preserve"> the</w:t>
      </w:r>
      <w:r w:rsidRPr="00506CB2">
        <w:rPr>
          <w:color w:val="2E2E2E"/>
        </w:rPr>
        <w:t xml:space="preserve"> </w:t>
      </w:r>
      <w:r w:rsidRPr="00506CB2">
        <w:rPr>
          <w:b/>
          <w:color w:val="2E2E2E"/>
        </w:rPr>
        <w:t>social network of individuals</w:t>
      </w:r>
      <w:r w:rsidRPr="00506CB2">
        <w:rPr>
          <w:color w:val="2E2E2E"/>
        </w:rPr>
        <w:t xml:space="preserve"> seeking funding influences the success of entrepreneurial financing efforts, as it provides connections to funders as well as endorsements of project quality</w:t>
      </w:r>
      <w:r w:rsidRPr="00506CB2">
        <w:rPr>
          <w:color w:val="2E2E2E"/>
        </w:rPr>
        <w:t>.</w:t>
      </w:r>
    </w:p>
    <w:p w:rsidR="00442835" w:rsidRDefault="00506CB2" w:rsidP="006C11B6">
      <w:pPr>
        <w:pStyle w:val="NormalWeb"/>
        <w:shd w:val="clear" w:color="auto" w:fill="FFFFFF"/>
        <w:spacing w:before="180" w:beforeAutospacing="0" w:after="180" w:afterAutospacing="0"/>
        <w:rPr>
          <w:color w:val="2E2E2E"/>
        </w:rPr>
      </w:pPr>
      <w:r w:rsidRPr="00506CB2">
        <w:rPr>
          <w:b/>
          <w:color w:val="2E2E2E"/>
        </w:rPr>
        <w:lastRenderedPageBreak/>
        <w:t>I</w:t>
      </w:r>
      <w:r w:rsidR="003D6DEB" w:rsidRPr="00506CB2">
        <w:rPr>
          <w:b/>
          <w:color w:val="2E2E2E"/>
        </w:rPr>
        <w:t>ncreasing goal size</w:t>
      </w:r>
      <w:r w:rsidR="003D6DEB" w:rsidRPr="00506CB2">
        <w:rPr>
          <w:color w:val="2E2E2E"/>
        </w:rPr>
        <w:t xml:space="preserve"> is negatively associated with success. </w:t>
      </w:r>
      <w:r w:rsidR="003D6DEB" w:rsidRPr="00506CB2">
        <w:rPr>
          <w:b/>
          <w:color w:val="2E2E2E"/>
        </w:rPr>
        <w:t>Being featured</w:t>
      </w:r>
      <w:r w:rsidR="003D6DEB" w:rsidRPr="00506CB2">
        <w:rPr>
          <w:color w:val="2E2E2E"/>
        </w:rPr>
        <w:t xml:space="preserve"> is strongly associated with success. Surprisingly, </w:t>
      </w:r>
      <w:r w:rsidR="003D6DEB" w:rsidRPr="00506CB2">
        <w:rPr>
          <w:b/>
          <w:color w:val="2E2E2E"/>
        </w:rPr>
        <w:t>duration</w:t>
      </w:r>
      <w:r w:rsidR="003D6DEB" w:rsidRPr="00506CB2">
        <w:rPr>
          <w:color w:val="2E2E2E"/>
        </w:rPr>
        <w:t xml:space="preserve"> decreases the chances of success, possibly because longer durations are a sign of lack of confidence.</w:t>
      </w:r>
    </w:p>
    <w:p w:rsidR="000C5001" w:rsidRPr="00506CB2" w:rsidRDefault="00442835" w:rsidP="006C11B6">
      <w:pPr>
        <w:pStyle w:val="NormalWeb"/>
        <w:shd w:val="clear" w:color="auto" w:fill="FFFFFF"/>
        <w:spacing w:before="180" w:beforeAutospacing="0" w:after="180" w:afterAutospacing="0"/>
        <w:rPr>
          <w:color w:val="2E2E2E"/>
        </w:rPr>
      </w:pPr>
      <w:r w:rsidRPr="00442835">
        <w:rPr>
          <w:b/>
          <w:color w:val="2E2E2E"/>
        </w:rPr>
        <w:t>S</w:t>
      </w:r>
      <w:r w:rsidR="003D6DEB" w:rsidRPr="00442835">
        <w:rPr>
          <w:b/>
          <w:color w:val="2E2E2E"/>
        </w:rPr>
        <w:t>ignals of quality</w:t>
      </w:r>
      <w:r w:rsidR="003D6DEB" w:rsidRPr="00506CB2">
        <w:rPr>
          <w:color w:val="2E2E2E"/>
        </w:rPr>
        <w:t xml:space="preserve"> also predict success. Signals such as </w:t>
      </w:r>
      <w:r w:rsidR="003D6DEB" w:rsidRPr="00442835">
        <w:rPr>
          <w:b/>
          <w:color w:val="2E2E2E"/>
        </w:rPr>
        <w:t>videos and frequent updates</w:t>
      </w:r>
      <w:r w:rsidR="003D6DEB" w:rsidRPr="00506CB2">
        <w:rPr>
          <w:color w:val="2E2E2E"/>
        </w:rPr>
        <w:t xml:space="preserve"> are associated with greater success, and </w:t>
      </w:r>
      <w:r w:rsidR="003D6DEB" w:rsidRPr="00442835">
        <w:rPr>
          <w:b/>
          <w:color w:val="2E2E2E"/>
        </w:rPr>
        <w:t>spelling errors</w:t>
      </w:r>
      <w:r w:rsidR="003D6DEB" w:rsidRPr="00506CB2">
        <w:rPr>
          <w:color w:val="2E2E2E"/>
        </w:rPr>
        <w:t xml:space="preserve"> reduce the chance of success. </w:t>
      </w:r>
      <w:r>
        <w:rPr>
          <w:color w:val="2E2E2E"/>
        </w:rPr>
        <w:t>Ec</w:t>
      </w:r>
      <w:r w:rsidR="000C5001" w:rsidRPr="00506CB2">
        <w:rPr>
          <w:color w:val="2E2E2E"/>
        </w:rPr>
        <w:t xml:space="preserve">onomic geographers argue that the underlying success of creative endeavors is dependent on the </w:t>
      </w:r>
      <w:r w:rsidR="000C5001" w:rsidRPr="00442835">
        <w:rPr>
          <w:b/>
          <w:color w:val="2E2E2E"/>
        </w:rPr>
        <w:t>characteristics of the location</w:t>
      </w:r>
      <w:r w:rsidR="000C5001" w:rsidRPr="00506CB2">
        <w:rPr>
          <w:color w:val="2E2E2E"/>
        </w:rPr>
        <w:t xml:space="preserve"> of the founders</w:t>
      </w:r>
      <w:r>
        <w:rPr>
          <w:color w:val="2E2E2E"/>
        </w:rPr>
        <w:t>.</w:t>
      </w:r>
    </w:p>
    <w:p w:rsidR="0008056C" w:rsidRPr="00506CB2" w:rsidRDefault="00442835" w:rsidP="006C11B6">
      <w:pPr>
        <w:pStyle w:val="NormalWeb"/>
        <w:shd w:val="clear" w:color="auto" w:fill="FFFFFF"/>
        <w:spacing w:before="180" w:beforeAutospacing="0" w:after="180" w:afterAutospacing="0"/>
        <w:rPr>
          <w:color w:val="2E2E2E"/>
        </w:rPr>
      </w:pPr>
      <w:r w:rsidRPr="00442835">
        <w:rPr>
          <w:b/>
          <w:color w:val="2E2E2E"/>
        </w:rPr>
        <w:t>I</w:t>
      </w:r>
      <w:r w:rsidR="0008056C" w:rsidRPr="00442835">
        <w:rPr>
          <w:b/>
          <w:color w:val="2E2E2E"/>
        </w:rPr>
        <w:t>ndividual categories</w:t>
      </w:r>
      <w:r w:rsidR="0008056C" w:rsidRPr="00506CB2">
        <w:rPr>
          <w:color w:val="2E2E2E"/>
        </w:rPr>
        <w:t xml:space="preserve"> are more concentrated than the overall population of crowdfunding projects, and that each category has its own particular pattern of concentration</w:t>
      </w:r>
      <w:r>
        <w:rPr>
          <w:color w:val="2E2E2E"/>
        </w:rPr>
        <w:t>.</w:t>
      </w:r>
    </w:p>
    <w:p w:rsidR="0008056C" w:rsidRPr="00506CB2" w:rsidRDefault="0008056C" w:rsidP="006C11B6">
      <w:pPr>
        <w:pStyle w:val="NormalWeb"/>
        <w:shd w:val="clear" w:color="auto" w:fill="FFFFFF"/>
        <w:spacing w:before="180" w:beforeAutospacing="0" w:after="180" w:afterAutospacing="0"/>
        <w:rPr>
          <w:color w:val="2E2E2E"/>
        </w:rPr>
      </w:pPr>
      <w:r w:rsidRPr="00506CB2">
        <w:rPr>
          <w:color w:val="2E2E2E"/>
        </w:rPr>
        <w:t xml:space="preserve">A variety of geographic effects on funding have been identified, including, most notably, </w:t>
      </w:r>
      <w:r w:rsidRPr="00442835">
        <w:rPr>
          <w:b/>
          <w:color w:val="2E2E2E"/>
        </w:rPr>
        <w:t>proximity to funders</w:t>
      </w:r>
      <w:r w:rsidRPr="00506CB2">
        <w:rPr>
          <w:color w:val="2E2E2E"/>
        </w:rPr>
        <w:t>, which is strongly linked to received venture capital funding</w:t>
      </w:r>
      <w:r w:rsidR="000D6736" w:rsidRPr="00506CB2">
        <w:rPr>
          <w:color w:val="2E2E2E"/>
        </w:rPr>
        <w:t>.</w:t>
      </w:r>
    </w:p>
    <w:p w:rsidR="000D6736" w:rsidRPr="00506CB2" w:rsidRDefault="00442835" w:rsidP="006C11B6">
      <w:pPr>
        <w:pStyle w:val="NormalWeb"/>
        <w:shd w:val="clear" w:color="auto" w:fill="FFFFFF"/>
        <w:spacing w:before="180" w:beforeAutospacing="0" w:after="180" w:afterAutospacing="0"/>
        <w:rPr>
          <w:color w:val="2D3B45"/>
        </w:rPr>
      </w:pPr>
      <w:r w:rsidRPr="00442835">
        <w:rPr>
          <w:b/>
          <w:color w:val="2E2E2E"/>
        </w:rPr>
        <w:t>P</w:t>
      </w:r>
      <w:r w:rsidR="000D6736" w:rsidRPr="00442835">
        <w:rPr>
          <w:b/>
          <w:color w:val="2E2E2E"/>
        </w:rPr>
        <w:t>roject size</w:t>
      </w:r>
      <w:r w:rsidR="000D6736" w:rsidRPr="00506CB2">
        <w:rPr>
          <w:color w:val="2E2E2E"/>
        </w:rPr>
        <w:t xml:space="preserve"> and </w:t>
      </w:r>
      <w:r w:rsidR="000D6736" w:rsidRPr="00442835">
        <w:rPr>
          <w:b/>
          <w:color w:val="2E2E2E"/>
        </w:rPr>
        <w:t>the increased expectations</w:t>
      </w:r>
      <w:r w:rsidR="000D6736" w:rsidRPr="00506CB2">
        <w:rPr>
          <w:color w:val="2E2E2E"/>
        </w:rPr>
        <w:t xml:space="preserve"> around highly popular projects are related to delays.</w:t>
      </w:r>
      <w:r w:rsidR="000D6736" w:rsidRPr="00506CB2">
        <w:rPr>
          <w:color w:val="2E2E2E"/>
        </w:rPr>
        <w:t xml:space="preserve"> </w:t>
      </w:r>
      <w:r w:rsidR="000D6736" w:rsidRPr="00506CB2">
        <w:rPr>
          <w:color w:val="2E2E2E"/>
        </w:rPr>
        <w:t>Projects that are funded at 10× their goal are half as likely to deliver at a given time, compared to projects funded at their goal. </w:t>
      </w:r>
    </w:p>
    <w:p w:rsidR="008E5CC4" w:rsidRPr="00506CB2" w:rsidRDefault="008E5CC4" w:rsidP="008E5CC4">
      <w:pPr>
        <w:rPr>
          <w:rFonts w:ascii="Times New Roman" w:hAnsi="Times New Roman" w:cs="Times New Roman"/>
          <w:sz w:val="24"/>
          <w:szCs w:val="24"/>
        </w:rPr>
      </w:pPr>
    </w:p>
    <w:p w:rsidR="00057E50" w:rsidRPr="00506CB2" w:rsidRDefault="00057E50" w:rsidP="008E5CC4">
      <w:pPr>
        <w:rPr>
          <w:rFonts w:ascii="Times New Roman" w:hAnsi="Times New Roman" w:cs="Times New Roman"/>
          <w:sz w:val="24"/>
          <w:szCs w:val="24"/>
        </w:rPr>
      </w:pPr>
    </w:p>
    <w:sectPr w:rsidR="00057E50" w:rsidRPr="0050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B08BA"/>
    <w:multiLevelType w:val="hybridMultilevel"/>
    <w:tmpl w:val="C0BC8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C4"/>
    <w:rsid w:val="00057E50"/>
    <w:rsid w:val="0008056C"/>
    <w:rsid w:val="000C5001"/>
    <w:rsid w:val="000D6736"/>
    <w:rsid w:val="0012244A"/>
    <w:rsid w:val="001811C8"/>
    <w:rsid w:val="00230C01"/>
    <w:rsid w:val="00311B54"/>
    <w:rsid w:val="0036510C"/>
    <w:rsid w:val="003C2CDE"/>
    <w:rsid w:val="003D6DEB"/>
    <w:rsid w:val="0040321B"/>
    <w:rsid w:val="00437A71"/>
    <w:rsid w:val="00442835"/>
    <w:rsid w:val="00463371"/>
    <w:rsid w:val="00506CB2"/>
    <w:rsid w:val="00534799"/>
    <w:rsid w:val="00630BC3"/>
    <w:rsid w:val="00646C4B"/>
    <w:rsid w:val="006C11B6"/>
    <w:rsid w:val="008265DE"/>
    <w:rsid w:val="008C0D77"/>
    <w:rsid w:val="008E5CC4"/>
    <w:rsid w:val="00C42D68"/>
    <w:rsid w:val="00F559A7"/>
    <w:rsid w:val="00F8079A"/>
    <w:rsid w:val="00F8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47FB"/>
  <w15:chartTrackingRefBased/>
  <w15:docId w15:val="{177967FF-EBAF-4D1F-AEF5-7530D75A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C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E5C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C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E5C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C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90593">
      <w:bodyDiv w:val="1"/>
      <w:marLeft w:val="0"/>
      <w:marRight w:val="0"/>
      <w:marTop w:val="0"/>
      <w:marBottom w:val="0"/>
      <w:divBdr>
        <w:top w:val="none" w:sz="0" w:space="0" w:color="auto"/>
        <w:left w:val="none" w:sz="0" w:space="0" w:color="auto"/>
        <w:bottom w:val="none" w:sz="0" w:space="0" w:color="auto"/>
        <w:right w:val="none" w:sz="0" w:space="0" w:color="auto"/>
      </w:divBdr>
    </w:div>
    <w:div w:id="922034924">
      <w:bodyDiv w:val="1"/>
      <w:marLeft w:val="0"/>
      <w:marRight w:val="0"/>
      <w:marTop w:val="0"/>
      <w:marBottom w:val="0"/>
      <w:divBdr>
        <w:top w:val="none" w:sz="0" w:space="0" w:color="auto"/>
        <w:left w:val="none" w:sz="0" w:space="0" w:color="auto"/>
        <w:bottom w:val="none" w:sz="0" w:space="0" w:color="auto"/>
        <w:right w:val="none" w:sz="0" w:space="0" w:color="auto"/>
      </w:divBdr>
      <w:divsChild>
        <w:div w:id="1200893004">
          <w:marLeft w:val="0"/>
          <w:marRight w:val="0"/>
          <w:marTop w:val="0"/>
          <w:marBottom w:val="0"/>
          <w:divBdr>
            <w:top w:val="none" w:sz="0" w:space="0" w:color="auto"/>
            <w:left w:val="none" w:sz="0" w:space="0" w:color="auto"/>
            <w:bottom w:val="none" w:sz="0" w:space="0" w:color="auto"/>
            <w:right w:val="none" w:sz="0" w:space="0" w:color="auto"/>
          </w:divBdr>
        </w:div>
        <w:div w:id="92629790">
          <w:marLeft w:val="0"/>
          <w:marRight w:val="0"/>
          <w:marTop w:val="0"/>
          <w:marBottom w:val="0"/>
          <w:divBdr>
            <w:top w:val="none" w:sz="0" w:space="0" w:color="auto"/>
            <w:left w:val="none" w:sz="0" w:space="0" w:color="auto"/>
            <w:bottom w:val="none" w:sz="0" w:space="0" w:color="auto"/>
            <w:right w:val="none" w:sz="0" w:space="0" w:color="auto"/>
          </w:divBdr>
        </w:div>
        <w:div w:id="1927616296">
          <w:marLeft w:val="0"/>
          <w:marRight w:val="0"/>
          <w:marTop w:val="0"/>
          <w:marBottom w:val="0"/>
          <w:divBdr>
            <w:top w:val="none" w:sz="0" w:space="0" w:color="auto"/>
            <w:left w:val="none" w:sz="0" w:space="0" w:color="auto"/>
            <w:bottom w:val="none" w:sz="0" w:space="0" w:color="auto"/>
            <w:right w:val="none" w:sz="0" w:space="0" w:color="auto"/>
          </w:divBdr>
        </w:div>
        <w:div w:id="1946424295">
          <w:marLeft w:val="0"/>
          <w:marRight w:val="0"/>
          <w:marTop w:val="0"/>
          <w:marBottom w:val="0"/>
          <w:divBdr>
            <w:top w:val="none" w:sz="0" w:space="0" w:color="auto"/>
            <w:left w:val="none" w:sz="0" w:space="0" w:color="auto"/>
            <w:bottom w:val="none" w:sz="0" w:space="0" w:color="auto"/>
            <w:right w:val="none" w:sz="0" w:space="0" w:color="auto"/>
          </w:divBdr>
        </w:div>
        <w:div w:id="27873266">
          <w:marLeft w:val="0"/>
          <w:marRight w:val="0"/>
          <w:marTop w:val="0"/>
          <w:marBottom w:val="0"/>
          <w:divBdr>
            <w:top w:val="none" w:sz="0" w:space="0" w:color="auto"/>
            <w:left w:val="none" w:sz="0" w:space="0" w:color="auto"/>
            <w:bottom w:val="none" w:sz="0" w:space="0" w:color="auto"/>
            <w:right w:val="none" w:sz="0" w:space="0" w:color="auto"/>
          </w:divBdr>
        </w:div>
        <w:div w:id="242224854">
          <w:marLeft w:val="0"/>
          <w:marRight w:val="0"/>
          <w:marTop w:val="0"/>
          <w:marBottom w:val="0"/>
          <w:divBdr>
            <w:top w:val="none" w:sz="0" w:space="0" w:color="auto"/>
            <w:left w:val="none" w:sz="0" w:space="0" w:color="auto"/>
            <w:bottom w:val="none" w:sz="0" w:space="0" w:color="auto"/>
            <w:right w:val="none" w:sz="0" w:space="0" w:color="auto"/>
          </w:divBdr>
        </w:div>
        <w:div w:id="819542248">
          <w:marLeft w:val="0"/>
          <w:marRight w:val="0"/>
          <w:marTop w:val="0"/>
          <w:marBottom w:val="0"/>
          <w:divBdr>
            <w:top w:val="none" w:sz="0" w:space="0" w:color="auto"/>
            <w:left w:val="none" w:sz="0" w:space="0" w:color="auto"/>
            <w:bottom w:val="none" w:sz="0" w:space="0" w:color="auto"/>
            <w:right w:val="none" w:sz="0" w:space="0" w:color="auto"/>
          </w:divBdr>
        </w:div>
        <w:div w:id="1162967279">
          <w:marLeft w:val="0"/>
          <w:marRight w:val="0"/>
          <w:marTop w:val="0"/>
          <w:marBottom w:val="0"/>
          <w:divBdr>
            <w:top w:val="none" w:sz="0" w:space="0" w:color="auto"/>
            <w:left w:val="none" w:sz="0" w:space="0" w:color="auto"/>
            <w:bottom w:val="none" w:sz="0" w:space="0" w:color="auto"/>
            <w:right w:val="none" w:sz="0" w:space="0" w:color="auto"/>
          </w:divBdr>
        </w:div>
        <w:div w:id="585917724">
          <w:marLeft w:val="0"/>
          <w:marRight w:val="0"/>
          <w:marTop w:val="0"/>
          <w:marBottom w:val="0"/>
          <w:divBdr>
            <w:top w:val="none" w:sz="0" w:space="0" w:color="auto"/>
            <w:left w:val="none" w:sz="0" w:space="0" w:color="auto"/>
            <w:bottom w:val="none" w:sz="0" w:space="0" w:color="auto"/>
            <w:right w:val="none" w:sz="0" w:space="0" w:color="auto"/>
          </w:divBdr>
        </w:div>
        <w:div w:id="261492670">
          <w:marLeft w:val="0"/>
          <w:marRight w:val="0"/>
          <w:marTop w:val="0"/>
          <w:marBottom w:val="0"/>
          <w:divBdr>
            <w:top w:val="none" w:sz="0" w:space="0" w:color="auto"/>
            <w:left w:val="none" w:sz="0" w:space="0" w:color="auto"/>
            <w:bottom w:val="none" w:sz="0" w:space="0" w:color="auto"/>
            <w:right w:val="none" w:sz="0" w:space="0" w:color="auto"/>
          </w:divBdr>
        </w:div>
        <w:div w:id="31658759">
          <w:marLeft w:val="0"/>
          <w:marRight w:val="0"/>
          <w:marTop w:val="0"/>
          <w:marBottom w:val="0"/>
          <w:divBdr>
            <w:top w:val="none" w:sz="0" w:space="0" w:color="auto"/>
            <w:left w:val="none" w:sz="0" w:space="0" w:color="auto"/>
            <w:bottom w:val="none" w:sz="0" w:space="0" w:color="auto"/>
            <w:right w:val="none" w:sz="0" w:space="0" w:color="auto"/>
          </w:divBdr>
        </w:div>
        <w:div w:id="307133717">
          <w:marLeft w:val="0"/>
          <w:marRight w:val="0"/>
          <w:marTop w:val="0"/>
          <w:marBottom w:val="0"/>
          <w:divBdr>
            <w:top w:val="none" w:sz="0" w:space="0" w:color="auto"/>
            <w:left w:val="none" w:sz="0" w:space="0" w:color="auto"/>
            <w:bottom w:val="none" w:sz="0" w:space="0" w:color="auto"/>
            <w:right w:val="none" w:sz="0" w:space="0" w:color="auto"/>
          </w:divBdr>
        </w:div>
      </w:divsChild>
    </w:div>
    <w:div w:id="1444230978">
      <w:bodyDiv w:val="1"/>
      <w:marLeft w:val="0"/>
      <w:marRight w:val="0"/>
      <w:marTop w:val="0"/>
      <w:marBottom w:val="0"/>
      <w:divBdr>
        <w:top w:val="none" w:sz="0" w:space="0" w:color="auto"/>
        <w:left w:val="none" w:sz="0" w:space="0" w:color="auto"/>
        <w:bottom w:val="none" w:sz="0" w:space="0" w:color="auto"/>
        <w:right w:val="none" w:sz="0" w:space="0" w:color="auto"/>
      </w:divBdr>
    </w:div>
    <w:div w:id="1573467878">
      <w:bodyDiv w:val="1"/>
      <w:marLeft w:val="0"/>
      <w:marRight w:val="0"/>
      <w:marTop w:val="0"/>
      <w:marBottom w:val="0"/>
      <w:divBdr>
        <w:top w:val="none" w:sz="0" w:space="0" w:color="auto"/>
        <w:left w:val="none" w:sz="0" w:space="0" w:color="auto"/>
        <w:bottom w:val="none" w:sz="0" w:space="0" w:color="auto"/>
        <w:right w:val="none" w:sz="0" w:space="0" w:color="auto"/>
      </w:divBdr>
    </w:div>
    <w:div w:id="1599018525">
      <w:bodyDiv w:val="1"/>
      <w:marLeft w:val="0"/>
      <w:marRight w:val="0"/>
      <w:marTop w:val="0"/>
      <w:marBottom w:val="0"/>
      <w:divBdr>
        <w:top w:val="none" w:sz="0" w:space="0" w:color="auto"/>
        <w:left w:val="none" w:sz="0" w:space="0" w:color="auto"/>
        <w:bottom w:val="none" w:sz="0" w:space="0" w:color="auto"/>
        <w:right w:val="none" w:sz="0" w:space="0" w:color="auto"/>
      </w:divBdr>
    </w:div>
    <w:div w:id="1722942129">
      <w:bodyDiv w:val="1"/>
      <w:marLeft w:val="0"/>
      <w:marRight w:val="0"/>
      <w:marTop w:val="0"/>
      <w:marBottom w:val="0"/>
      <w:divBdr>
        <w:top w:val="none" w:sz="0" w:space="0" w:color="auto"/>
        <w:left w:val="none" w:sz="0" w:space="0" w:color="auto"/>
        <w:bottom w:val="none" w:sz="0" w:space="0" w:color="auto"/>
        <w:right w:val="none" w:sz="0" w:space="0" w:color="auto"/>
      </w:divBdr>
      <w:divsChild>
        <w:div w:id="2090225067">
          <w:marLeft w:val="0"/>
          <w:marRight w:val="0"/>
          <w:marTop w:val="0"/>
          <w:marBottom w:val="0"/>
          <w:divBdr>
            <w:top w:val="none" w:sz="0" w:space="0" w:color="auto"/>
            <w:left w:val="none" w:sz="0" w:space="0" w:color="auto"/>
            <w:bottom w:val="none" w:sz="0" w:space="0" w:color="auto"/>
            <w:right w:val="none" w:sz="0" w:space="0" w:color="auto"/>
          </w:divBdr>
        </w:div>
        <w:div w:id="1052924816">
          <w:marLeft w:val="0"/>
          <w:marRight w:val="0"/>
          <w:marTop w:val="0"/>
          <w:marBottom w:val="0"/>
          <w:divBdr>
            <w:top w:val="none" w:sz="0" w:space="0" w:color="auto"/>
            <w:left w:val="none" w:sz="0" w:space="0" w:color="auto"/>
            <w:bottom w:val="none" w:sz="0" w:space="0" w:color="auto"/>
            <w:right w:val="none" w:sz="0" w:space="0" w:color="auto"/>
          </w:divBdr>
        </w:div>
        <w:div w:id="1441602321">
          <w:marLeft w:val="0"/>
          <w:marRight w:val="0"/>
          <w:marTop w:val="0"/>
          <w:marBottom w:val="0"/>
          <w:divBdr>
            <w:top w:val="none" w:sz="0" w:space="0" w:color="auto"/>
            <w:left w:val="none" w:sz="0" w:space="0" w:color="auto"/>
            <w:bottom w:val="none" w:sz="0" w:space="0" w:color="auto"/>
            <w:right w:val="none" w:sz="0" w:space="0" w:color="auto"/>
          </w:divBdr>
        </w:div>
        <w:div w:id="2110924056">
          <w:marLeft w:val="0"/>
          <w:marRight w:val="0"/>
          <w:marTop w:val="0"/>
          <w:marBottom w:val="0"/>
          <w:divBdr>
            <w:top w:val="none" w:sz="0" w:space="0" w:color="auto"/>
            <w:left w:val="none" w:sz="0" w:space="0" w:color="auto"/>
            <w:bottom w:val="none" w:sz="0" w:space="0" w:color="auto"/>
            <w:right w:val="none" w:sz="0" w:space="0" w:color="auto"/>
          </w:divBdr>
        </w:div>
        <w:div w:id="741954889">
          <w:marLeft w:val="0"/>
          <w:marRight w:val="0"/>
          <w:marTop w:val="0"/>
          <w:marBottom w:val="0"/>
          <w:divBdr>
            <w:top w:val="none" w:sz="0" w:space="0" w:color="auto"/>
            <w:left w:val="none" w:sz="0" w:space="0" w:color="auto"/>
            <w:bottom w:val="none" w:sz="0" w:space="0" w:color="auto"/>
            <w:right w:val="none" w:sz="0" w:space="0" w:color="auto"/>
          </w:divBdr>
        </w:div>
        <w:div w:id="57284767">
          <w:marLeft w:val="0"/>
          <w:marRight w:val="0"/>
          <w:marTop w:val="0"/>
          <w:marBottom w:val="0"/>
          <w:divBdr>
            <w:top w:val="none" w:sz="0" w:space="0" w:color="auto"/>
            <w:left w:val="none" w:sz="0" w:space="0" w:color="auto"/>
            <w:bottom w:val="none" w:sz="0" w:space="0" w:color="auto"/>
            <w:right w:val="none" w:sz="0" w:space="0" w:color="auto"/>
          </w:divBdr>
        </w:div>
        <w:div w:id="689448499">
          <w:marLeft w:val="0"/>
          <w:marRight w:val="0"/>
          <w:marTop w:val="0"/>
          <w:marBottom w:val="0"/>
          <w:divBdr>
            <w:top w:val="none" w:sz="0" w:space="0" w:color="auto"/>
            <w:left w:val="none" w:sz="0" w:space="0" w:color="auto"/>
            <w:bottom w:val="none" w:sz="0" w:space="0" w:color="auto"/>
            <w:right w:val="none" w:sz="0" w:space="0" w:color="auto"/>
          </w:divBdr>
        </w:div>
        <w:div w:id="245455341">
          <w:marLeft w:val="0"/>
          <w:marRight w:val="0"/>
          <w:marTop w:val="0"/>
          <w:marBottom w:val="0"/>
          <w:divBdr>
            <w:top w:val="none" w:sz="0" w:space="0" w:color="auto"/>
            <w:left w:val="none" w:sz="0" w:space="0" w:color="auto"/>
            <w:bottom w:val="none" w:sz="0" w:space="0" w:color="auto"/>
            <w:right w:val="none" w:sz="0" w:space="0" w:color="auto"/>
          </w:divBdr>
        </w:div>
        <w:div w:id="246967639">
          <w:marLeft w:val="0"/>
          <w:marRight w:val="0"/>
          <w:marTop w:val="0"/>
          <w:marBottom w:val="0"/>
          <w:divBdr>
            <w:top w:val="none" w:sz="0" w:space="0" w:color="auto"/>
            <w:left w:val="none" w:sz="0" w:space="0" w:color="auto"/>
            <w:bottom w:val="none" w:sz="0" w:space="0" w:color="auto"/>
            <w:right w:val="none" w:sz="0" w:space="0" w:color="auto"/>
          </w:divBdr>
        </w:div>
        <w:div w:id="1052461238">
          <w:marLeft w:val="0"/>
          <w:marRight w:val="0"/>
          <w:marTop w:val="0"/>
          <w:marBottom w:val="0"/>
          <w:divBdr>
            <w:top w:val="none" w:sz="0" w:space="0" w:color="auto"/>
            <w:left w:val="none" w:sz="0" w:space="0" w:color="auto"/>
            <w:bottom w:val="none" w:sz="0" w:space="0" w:color="auto"/>
            <w:right w:val="none" w:sz="0" w:space="0" w:color="auto"/>
          </w:divBdr>
        </w:div>
        <w:div w:id="2106267531">
          <w:marLeft w:val="0"/>
          <w:marRight w:val="0"/>
          <w:marTop w:val="0"/>
          <w:marBottom w:val="0"/>
          <w:divBdr>
            <w:top w:val="none" w:sz="0" w:space="0" w:color="auto"/>
            <w:left w:val="none" w:sz="0" w:space="0" w:color="auto"/>
            <w:bottom w:val="none" w:sz="0" w:space="0" w:color="auto"/>
            <w:right w:val="none" w:sz="0" w:space="0" w:color="auto"/>
          </w:divBdr>
        </w:div>
        <w:div w:id="1067656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1418</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2022-01-17T00:11:00Z</dcterms:created>
  <dcterms:modified xsi:type="dcterms:W3CDTF">2022-01-17T23:49:00Z</dcterms:modified>
</cp:coreProperties>
</file>