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A19D" w14:textId="77777777" w:rsidR="00423772" w:rsidRPr="00B45628" w:rsidRDefault="00000000">
      <w:pPr>
        <w:spacing w:before="1400"/>
        <w:jc w:val="center"/>
        <w:rPr>
          <w:b/>
          <w:bCs/>
          <w:sz w:val="24"/>
          <w:szCs w:val="24"/>
        </w:rPr>
      </w:pPr>
      <w:r w:rsidRPr="00B45628">
        <w:rPr>
          <w:b/>
          <w:bCs/>
          <w:color w:val="1DB954"/>
          <w:spacing w:val="20"/>
          <w:sz w:val="24"/>
          <w:szCs w:val="24"/>
        </w:rPr>
        <w:t>PRODUCT REQUIREMENTS DOCUMENT</w:t>
      </w:r>
    </w:p>
    <w:p w14:paraId="04F60DC2" w14:textId="77777777" w:rsidR="00423772" w:rsidRPr="00B45628" w:rsidRDefault="00000000">
      <w:pPr>
        <w:spacing w:before="300"/>
        <w:jc w:val="center"/>
        <w:rPr>
          <w:b/>
          <w:bCs/>
          <w:sz w:val="24"/>
          <w:szCs w:val="24"/>
        </w:rPr>
      </w:pPr>
      <w:r w:rsidRPr="00B45628">
        <w:rPr>
          <w:b/>
          <w:bCs/>
          <w:color w:val="191414"/>
          <w:sz w:val="24"/>
          <w:szCs w:val="24"/>
        </w:rPr>
        <w:t>Spotify Privacy &amp; Consent Experience</w:t>
      </w:r>
    </w:p>
    <w:p w14:paraId="6E7A798E" w14:textId="77777777" w:rsidR="00423772" w:rsidRPr="00B45628" w:rsidRDefault="00000000">
      <w:pPr>
        <w:spacing w:before="200" w:after="500"/>
        <w:jc w:val="center"/>
        <w:rPr>
          <w:b/>
          <w:bCs/>
          <w:sz w:val="24"/>
          <w:szCs w:val="24"/>
        </w:rPr>
      </w:pPr>
      <w:r w:rsidRPr="00B45628">
        <w:rPr>
          <w:b/>
          <w:bCs/>
          <w:i/>
          <w:iCs/>
          <w:color w:val="555555"/>
          <w:sz w:val="24"/>
          <w:szCs w:val="24"/>
        </w:rPr>
        <w:t>Bringing consent and data-rights management in line with India's DPDP Act, 2023</w:t>
      </w:r>
    </w:p>
    <w:p w14:paraId="6B96319F" w14:textId="77777777" w:rsidR="00423772" w:rsidRPr="00B45628" w:rsidRDefault="00000000">
      <w:pPr>
        <w:spacing w:before="800"/>
        <w:jc w:val="center"/>
        <w:rPr>
          <w:b/>
          <w:bCs/>
          <w:sz w:val="24"/>
          <w:szCs w:val="24"/>
        </w:rPr>
      </w:pPr>
      <w:r w:rsidRPr="00B45628">
        <w:rPr>
          <w:b/>
          <w:bCs/>
          <w:color w:val="5A5A5A"/>
          <w:sz w:val="24"/>
          <w:szCs w:val="24"/>
        </w:rPr>
        <w:t xml:space="preserve">Prepared for: </w:t>
      </w:r>
      <w:proofErr w:type="spellStart"/>
      <w:r w:rsidRPr="00B45628">
        <w:rPr>
          <w:b/>
          <w:bCs/>
          <w:color w:val="5A5A5A"/>
          <w:sz w:val="24"/>
          <w:szCs w:val="24"/>
        </w:rPr>
        <w:t>Vedantu</w:t>
      </w:r>
      <w:proofErr w:type="spellEnd"/>
      <w:r w:rsidRPr="00B45628">
        <w:rPr>
          <w:b/>
          <w:bCs/>
          <w:color w:val="5A5A5A"/>
          <w:sz w:val="24"/>
          <w:szCs w:val="24"/>
        </w:rPr>
        <w:t xml:space="preserve"> — PM Intern Hiring Assignment</w:t>
      </w:r>
    </w:p>
    <w:p w14:paraId="7BFA9679" w14:textId="63FDCF31" w:rsidR="00423772" w:rsidRPr="00B45628" w:rsidRDefault="00000000">
      <w:pPr>
        <w:spacing w:before="100"/>
        <w:jc w:val="center"/>
        <w:rPr>
          <w:b/>
          <w:bCs/>
          <w:sz w:val="24"/>
          <w:szCs w:val="24"/>
        </w:rPr>
      </w:pPr>
      <w:r w:rsidRPr="00B45628">
        <w:rPr>
          <w:b/>
          <w:bCs/>
          <w:color w:val="5A5A5A"/>
          <w:sz w:val="24"/>
          <w:szCs w:val="24"/>
        </w:rPr>
        <w:t xml:space="preserve">Author: </w:t>
      </w:r>
      <w:r w:rsidR="006F3E51" w:rsidRPr="00B45628">
        <w:rPr>
          <w:b/>
          <w:bCs/>
          <w:color w:val="5A5A5A"/>
          <w:sz w:val="24"/>
          <w:szCs w:val="24"/>
        </w:rPr>
        <w:t xml:space="preserve">Prathiba </w:t>
      </w:r>
      <w:proofErr w:type="gramStart"/>
      <w:r w:rsidR="006F3E51" w:rsidRPr="00B45628">
        <w:rPr>
          <w:b/>
          <w:bCs/>
          <w:color w:val="5A5A5A"/>
          <w:sz w:val="24"/>
          <w:szCs w:val="24"/>
        </w:rPr>
        <w:t>P</w:t>
      </w:r>
      <w:r w:rsidRPr="00B45628">
        <w:rPr>
          <w:b/>
          <w:bCs/>
          <w:color w:val="5A5A5A"/>
          <w:sz w:val="24"/>
          <w:szCs w:val="24"/>
        </w:rPr>
        <w:t xml:space="preserve">  ·</w:t>
      </w:r>
      <w:proofErr w:type="gramEnd"/>
      <w:r w:rsidRPr="00B45628">
        <w:rPr>
          <w:b/>
          <w:bCs/>
          <w:color w:val="5A5A5A"/>
          <w:sz w:val="24"/>
          <w:szCs w:val="24"/>
        </w:rPr>
        <w:t xml:space="preserve">   Version 1.0   ·  </w:t>
      </w:r>
    </w:p>
    <w:p w14:paraId="576B8795" w14:textId="77777777" w:rsidR="00423772" w:rsidRPr="00B45628" w:rsidRDefault="00000000">
      <w:pPr>
        <w:spacing w:before="100"/>
        <w:jc w:val="center"/>
        <w:rPr>
          <w:b/>
          <w:bCs/>
          <w:sz w:val="24"/>
          <w:szCs w:val="24"/>
        </w:rPr>
      </w:pPr>
      <w:r w:rsidRPr="00B45628">
        <w:rPr>
          <w:b/>
          <w:bCs/>
          <w:i/>
          <w:iCs/>
          <w:color w:val="5A5A5A"/>
          <w:sz w:val="24"/>
          <w:szCs w:val="24"/>
        </w:rPr>
        <w:t>Companion documents: Product Thinking Deck · Clickable Prototype</w:t>
      </w:r>
    </w:p>
    <w:p w14:paraId="533D410F" w14:textId="77777777" w:rsidR="00423772" w:rsidRPr="00B45628" w:rsidRDefault="00000000">
      <w:pPr>
        <w:rPr>
          <w:sz w:val="24"/>
          <w:szCs w:val="24"/>
        </w:rPr>
      </w:pPr>
      <w:r w:rsidRPr="00B45628">
        <w:rPr>
          <w:sz w:val="24"/>
          <w:szCs w:val="24"/>
        </w:rPr>
        <w:br w:type="page"/>
      </w:r>
    </w:p>
    <w:p w14:paraId="6FF5C5CC" w14:textId="77777777" w:rsidR="00423772" w:rsidRPr="00B45628" w:rsidRDefault="00000000" w:rsidP="00B45628">
      <w:pPr>
        <w:pStyle w:val="Heading1"/>
        <w:spacing w:before="420" w:after="200"/>
        <w:jc w:val="both"/>
        <w:rPr>
          <w:sz w:val="24"/>
          <w:szCs w:val="24"/>
        </w:rPr>
      </w:pPr>
      <w:r w:rsidRPr="00B45628">
        <w:rPr>
          <w:b/>
          <w:bCs/>
          <w:color w:val="191414"/>
          <w:sz w:val="24"/>
          <w:szCs w:val="24"/>
        </w:rPr>
        <w:lastRenderedPageBreak/>
        <w:t>Executive Summary</w:t>
      </w:r>
    </w:p>
    <w:p w14:paraId="42B20BC9" w14:textId="77777777" w:rsidR="00423772" w:rsidRPr="00B45628" w:rsidRDefault="00000000" w:rsidP="00B45628">
      <w:pPr>
        <w:pStyle w:val="Heading2"/>
        <w:spacing w:before="280" w:after="140"/>
        <w:jc w:val="both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t>Vision</w:t>
      </w:r>
    </w:p>
    <w:p w14:paraId="437AEE6B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 xml:space="preserve">A Spotify </w:t>
      </w:r>
      <w:proofErr w:type="gramStart"/>
      <w:r w:rsidRPr="00B45628">
        <w:rPr>
          <w:color w:val="2B2B2B"/>
          <w:sz w:val="24"/>
          <w:szCs w:val="24"/>
        </w:rPr>
        <w:t>where</w:t>
      </w:r>
      <w:proofErr w:type="gramEnd"/>
      <w:r w:rsidRPr="00B45628">
        <w:rPr>
          <w:color w:val="2B2B2B"/>
          <w:sz w:val="24"/>
          <w:szCs w:val="24"/>
        </w:rPr>
        <w:t xml:space="preserve"> giving up personal data feels like a choice, not a toll for entry — consent that's specific enough to trust and simple enough to </w:t>
      </w:r>
      <w:proofErr w:type="gramStart"/>
      <w:r w:rsidRPr="00B45628">
        <w:rPr>
          <w:color w:val="2B2B2B"/>
          <w:sz w:val="24"/>
          <w:szCs w:val="24"/>
        </w:rPr>
        <w:t>actually use</w:t>
      </w:r>
      <w:proofErr w:type="gramEnd"/>
      <w:r w:rsidRPr="00B45628">
        <w:rPr>
          <w:color w:val="2B2B2B"/>
          <w:sz w:val="24"/>
          <w:szCs w:val="24"/>
        </w:rPr>
        <w:t>.</w:t>
      </w:r>
    </w:p>
    <w:p w14:paraId="5E1954E3" w14:textId="77777777" w:rsidR="00423772" w:rsidRPr="00B45628" w:rsidRDefault="00000000" w:rsidP="00B45628">
      <w:pPr>
        <w:pStyle w:val="Heading2"/>
        <w:spacing w:before="280" w:after="140"/>
        <w:jc w:val="both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t>Mission</w:t>
      </w:r>
    </w:p>
    <w:p w14:paraId="0CDA7663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Bring Spotify India's consent and data-rights experience into alignment with the DPDP Act, 2023, without adding friction that costs the product the engagement it depends on.</w:t>
      </w:r>
    </w:p>
    <w:p w14:paraId="33FC7959" w14:textId="77777777" w:rsidR="00423772" w:rsidRPr="00B45628" w:rsidRDefault="00000000" w:rsidP="00B45628">
      <w:pPr>
        <w:pStyle w:val="Heading2"/>
        <w:spacing w:before="280" w:after="140"/>
        <w:jc w:val="both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t>Business Problem</w:t>
      </w:r>
    </w:p>
    <w:p w14:paraId="77C82CD0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Bundled, non-itemised consent and the absence of self-serve data rights create direct regulatory exposure under DPDP (penalties of up to ₹250 crore per instance) and an avoidable trust liability in a market where Spotify competes on user goodwill as much as catalogue.</w:t>
      </w:r>
    </w:p>
    <w:p w14:paraId="556C0D77" w14:textId="77777777" w:rsidR="00423772" w:rsidRPr="00B45628" w:rsidRDefault="00000000" w:rsidP="00B45628">
      <w:pPr>
        <w:pStyle w:val="Heading2"/>
        <w:spacing w:before="280" w:after="140"/>
        <w:jc w:val="both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t>User Problem</w:t>
      </w:r>
    </w:p>
    <w:p w14:paraId="2D4D6945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Users cannot see what's collected, cannot easily say no to parts of it, and cannot withdraw consent as easily as they gave it — and parents have no verified say in what's collected from their children.</w:t>
      </w:r>
    </w:p>
    <w:p w14:paraId="0DCC4A25" w14:textId="77777777" w:rsidR="00423772" w:rsidRPr="00B45628" w:rsidRDefault="00000000" w:rsidP="00B45628">
      <w:pPr>
        <w:pStyle w:val="Heading2"/>
        <w:spacing w:before="280" w:after="140"/>
        <w:jc w:val="both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t>Product Opportunity</w:t>
      </w:r>
    </w:p>
    <w:p w14:paraId="71452B41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A well-designed consent experience is a trust product, not just a compliance one: done right, it can reduce support burden, strengthen retention among privacy-conscious users, and position Spotify ahead of competitors still running bundled consent in India.</w:t>
      </w:r>
    </w:p>
    <w:p w14:paraId="05995733" w14:textId="77777777" w:rsidR="00423772" w:rsidRPr="00B45628" w:rsidRDefault="00000000" w:rsidP="00B45628">
      <w:pPr>
        <w:pStyle w:val="Heading2"/>
        <w:spacing w:before="280" w:after="140"/>
        <w:jc w:val="both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t>Expected Business Outcomes</w:t>
      </w:r>
    </w:p>
    <w:p w14:paraId="66B2F94C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Reduced regulatory exposure and legal risk in the India market</w:t>
      </w:r>
    </w:p>
    <w:p w14:paraId="7B12B42B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Lower privacy-related support ticket volume within two quarters of launch</w:t>
      </w:r>
    </w:p>
    <w:p w14:paraId="1796D47A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Neutral-to-positive impact on Premium conversion and retention (guardrails, not growth levers)</w:t>
      </w:r>
    </w:p>
    <w:p w14:paraId="106213BB" w14:textId="77777777" w:rsidR="00423772" w:rsidRPr="00B45628" w:rsidRDefault="00000000" w:rsidP="00B45628">
      <w:pPr>
        <w:pStyle w:val="Heading2"/>
        <w:spacing w:before="280" w:after="140"/>
        <w:jc w:val="both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t>Success Definition</w:t>
      </w:r>
    </w:p>
    <w:p w14:paraId="1D9BA462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Success is a Consent Health Rate at or above 92%, sustained without regressing onboarding completion or Premium conversion, and zero regulatory incidents — detailed in Section 2 and the companion Product Thinking Deck.</w:t>
      </w:r>
    </w:p>
    <w:p w14:paraId="76FE06F6" w14:textId="77777777" w:rsidR="00423772" w:rsidRPr="00B45628" w:rsidRDefault="00000000" w:rsidP="00B45628">
      <w:pPr>
        <w:pStyle w:val="Heading2"/>
        <w:spacing w:before="280" w:after="140"/>
        <w:jc w:val="both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t>Competitive Angle</w:t>
      </w:r>
    </w:p>
    <w:p w14:paraId="0A5DF086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 xml:space="preserve">Most competing services in India still rely on bundled, one-time consent. A granular, transparent, self-serve consent experience is a differentiator Spotify can point to directly — not just a defensive compliance </w:t>
      </w:r>
      <w:proofErr w:type="gramStart"/>
      <w:r w:rsidRPr="00B45628">
        <w:rPr>
          <w:color w:val="2B2B2B"/>
          <w:sz w:val="24"/>
          <w:szCs w:val="24"/>
        </w:rPr>
        <w:t>move</w:t>
      </w:r>
      <w:proofErr w:type="gramEnd"/>
      <w:r w:rsidRPr="00B45628">
        <w:rPr>
          <w:color w:val="2B2B2B"/>
          <w:sz w:val="24"/>
          <w:szCs w:val="24"/>
        </w:rPr>
        <w:t>.</w:t>
      </w:r>
    </w:p>
    <w:p w14:paraId="50E1008C" w14:textId="77777777" w:rsidR="00423772" w:rsidRPr="00B45628" w:rsidRDefault="00000000" w:rsidP="00B45628">
      <w:pPr>
        <w:jc w:val="both"/>
        <w:rPr>
          <w:sz w:val="24"/>
          <w:szCs w:val="24"/>
        </w:rPr>
      </w:pPr>
      <w:r w:rsidRPr="00B45628">
        <w:rPr>
          <w:sz w:val="24"/>
          <w:szCs w:val="24"/>
        </w:rPr>
        <w:br w:type="page"/>
      </w:r>
    </w:p>
    <w:p w14:paraId="62DED9B7" w14:textId="77777777" w:rsidR="00423772" w:rsidRPr="00B45628" w:rsidRDefault="00000000" w:rsidP="00B45628">
      <w:pPr>
        <w:pStyle w:val="Heading1"/>
        <w:spacing w:before="420" w:after="200"/>
        <w:jc w:val="both"/>
        <w:rPr>
          <w:sz w:val="24"/>
          <w:szCs w:val="24"/>
        </w:rPr>
      </w:pPr>
      <w:r w:rsidRPr="00B45628">
        <w:rPr>
          <w:b/>
          <w:bCs/>
          <w:color w:val="191414"/>
          <w:sz w:val="24"/>
          <w:szCs w:val="24"/>
        </w:rPr>
        <w:lastRenderedPageBreak/>
        <w:t>1. Document Overview</w:t>
      </w:r>
    </w:p>
    <w:p w14:paraId="1A534009" w14:textId="77777777" w:rsidR="00423772" w:rsidRPr="00B45628" w:rsidRDefault="00000000" w:rsidP="00B45628">
      <w:pPr>
        <w:pStyle w:val="Heading2"/>
        <w:spacing w:before="280" w:after="140"/>
        <w:jc w:val="both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t>1.1 Purpose</w:t>
      </w:r>
    </w:p>
    <w:p w14:paraId="06CC6B18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 xml:space="preserve">This PRD defines the functional scope of the Spotify Privacy &amp; Consent Experience: what each feature must do, for whom, and how success is measured. It is written from the product management vantage point — it specifies </w:t>
      </w:r>
      <w:proofErr w:type="spellStart"/>
      <w:r w:rsidRPr="00B45628">
        <w:rPr>
          <w:color w:val="2B2B2B"/>
          <w:sz w:val="24"/>
          <w:szCs w:val="24"/>
        </w:rPr>
        <w:t>behavior</w:t>
      </w:r>
      <w:proofErr w:type="spellEnd"/>
      <w:r w:rsidRPr="00B45628">
        <w:rPr>
          <w:color w:val="2B2B2B"/>
          <w:sz w:val="24"/>
          <w:szCs w:val="24"/>
        </w:rPr>
        <w:t xml:space="preserve"> and outcomes, and it explicitly flags where engineering, legal, and security ownership begins rather than presuming to author that work.</w:t>
      </w:r>
    </w:p>
    <w:p w14:paraId="6B3538AE" w14:textId="77777777" w:rsidR="00423772" w:rsidRPr="00B45628" w:rsidRDefault="00000000" w:rsidP="00B45628">
      <w:pPr>
        <w:pStyle w:val="Heading2"/>
        <w:spacing w:before="280" w:after="140"/>
        <w:jc w:val="both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t>1.2 Audience</w:t>
      </w:r>
    </w:p>
    <w:p w14:paraId="73CC578E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Design and engineering leads scoping this work; Legal/Privacy Counsel reviewing DPDP alignment; Analytics partners instrumenting success metrics; and reviewers of this case study.</w:t>
      </w:r>
    </w:p>
    <w:p w14:paraId="0147D59B" w14:textId="77777777" w:rsidR="00423772" w:rsidRPr="00B45628" w:rsidRDefault="00000000" w:rsidP="00B45628">
      <w:pPr>
        <w:pStyle w:val="Heading2"/>
        <w:spacing w:before="280" w:after="140"/>
        <w:jc w:val="both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t>1.3 Scope</w:t>
      </w:r>
    </w:p>
    <w:p w14:paraId="3BDA47E4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In scope: the end-to-end consent and data-rights experience for Spotify India, covering onboarding, ongoing consent management, data access/deletion, and Spotify Kids parental verification.</w:t>
      </w:r>
    </w:p>
    <w:p w14:paraId="4004D297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Out of scope for this document: backend service architecture, database schema, API design, and security implementation. These require dedicated engineering ownership and are listed as open questions in Section 9, not authored here — a PRD should specify what the product needs to do, not how engineering builds it.</w:t>
      </w:r>
    </w:p>
    <w:p w14:paraId="140FCB37" w14:textId="77777777" w:rsidR="00423772" w:rsidRPr="00B45628" w:rsidRDefault="00000000" w:rsidP="00B45628">
      <w:pPr>
        <w:pBdr>
          <w:top w:val="single" w:sz="4" w:space="0" w:color="BFE6C9"/>
          <w:left w:val="single" w:sz="4" w:space="0" w:color="BFE6C9"/>
          <w:bottom w:val="single" w:sz="4" w:space="0" w:color="BFE6C9"/>
          <w:right w:val="single" w:sz="4" w:space="0" w:color="BFE6C9"/>
        </w:pBdr>
        <w:shd w:val="clear" w:color="auto" w:fill="EAF7EE"/>
        <w:spacing w:before="120" w:after="220" w:line="280" w:lineRule="auto"/>
        <w:ind w:left="200" w:right="200"/>
        <w:jc w:val="both"/>
        <w:rPr>
          <w:sz w:val="24"/>
          <w:szCs w:val="24"/>
        </w:rPr>
      </w:pPr>
      <w:r w:rsidRPr="00B45628">
        <w:rPr>
          <w:i/>
          <w:iCs/>
          <w:color w:val="1D6B36"/>
          <w:sz w:val="24"/>
          <w:szCs w:val="24"/>
        </w:rPr>
        <w:t>A note on scope: an earlier draft of this project was asked to include invented database schemas, microservice diagrams, and API specifications. Those are deliberately excluded here. Presenting fabricated engineering architecture as part of a product case study would misrepresent what a PM role owns, and it isn't something I'd be able to defend in a technical conversation — which defeats the purpose of a hiring exercise built to evaluate my own thinking.</w:t>
      </w:r>
    </w:p>
    <w:p w14:paraId="3CF3C716" w14:textId="77777777" w:rsidR="00423772" w:rsidRPr="00B45628" w:rsidRDefault="00000000" w:rsidP="00B45628">
      <w:pPr>
        <w:pStyle w:val="Heading1"/>
        <w:spacing w:before="420" w:after="200"/>
        <w:jc w:val="both"/>
        <w:rPr>
          <w:sz w:val="24"/>
          <w:szCs w:val="24"/>
        </w:rPr>
      </w:pPr>
      <w:r w:rsidRPr="00B45628">
        <w:rPr>
          <w:b/>
          <w:bCs/>
          <w:color w:val="191414"/>
          <w:sz w:val="24"/>
          <w:szCs w:val="24"/>
        </w:rPr>
        <w:t>2. Problem &amp; Goals</w:t>
      </w:r>
    </w:p>
    <w:p w14:paraId="6F29631E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Spotify's current India consent experience bundles all data collection behind a single sign-up checkbox, with personalisation on by default, no in-app record of what was agreed to, and no self-serve way to exercise data rights. India's DPDP Act, 2023 requires consent that is free, specific, informed, and itemised, alongside verifiable parental consent for minors and self-serve access, correction, and erasure rights. Full context, personas, and current-experience audit are covered in the companion Product Thinking Deck.</w:t>
      </w:r>
    </w:p>
    <w:p w14:paraId="21CC64B8" w14:textId="77777777" w:rsidR="00423772" w:rsidRPr="00B45628" w:rsidRDefault="00000000" w:rsidP="00B45628">
      <w:pPr>
        <w:pStyle w:val="Heading2"/>
        <w:spacing w:before="280" w:after="140"/>
        <w:jc w:val="both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t>2.1 Goals</w:t>
      </w:r>
    </w:p>
    <w:p w14:paraId="3940B332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Bring the consent and data-rights experience into alignment with DPDP, 2023</w:t>
      </w:r>
    </w:p>
    <w:p w14:paraId="02276287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Preserve onboarding completion and Premium conversion within existing tolerances</w:t>
      </w:r>
    </w:p>
    <w:p w14:paraId="3BFB94F5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Make consent genuinely legible — a user should be able to explain what they agreed to</w:t>
      </w:r>
    </w:p>
    <w:p w14:paraId="3D8E5286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Reduce, not increase, privacy-related support burden over time</w:t>
      </w:r>
    </w:p>
    <w:p w14:paraId="1800AF28" w14:textId="77777777" w:rsidR="00423772" w:rsidRPr="00B45628" w:rsidRDefault="00000000" w:rsidP="00B45628">
      <w:pPr>
        <w:pStyle w:val="Heading2"/>
        <w:spacing w:before="280" w:after="140"/>
        <w:jc w:val="both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lastRenderedPageBreak/>
        <w:t>2.2 North Star Metric (recap)</w:t>
      </w:r>
    </w:p>
    <w:p w14:paraId="6D4C4827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Consent Health Rate — the percentage of active users with valid, current, purpose-specific consent on file. Target: ≥ 92%. Full metrics tree, guardrails, and success criteria are defined in the Product Thinking Deck, Section 05.</w:t>
      </w:r>
    </w:p>
    <w:p w14:paraId="2278E9F8" w14:textId="77777777" w:rsidR="00423772" w:rsidRPr="00B45628" w:rsidRDefault="00000000" w:rsidP="00B45628">
      <w:pPr>
        <w:pStyle w:val="Heading1"/>
        <w:spacing w:before="420" w:after="200"/>
        <w:jc w:val="both"/>
        <w:rPr>
          <w:sz w:val="24"/>
          <w:szCs w:val="24"/>
        </w:rPr>
      </w:pPr>
      <w:r w:rsidRPr="00B45628">
        <w:rPr>
          <w:b/>
          <w:bCs/>
          <w:color w:val="191414"/>
          <w:sz w:val="24"/>
          <w:szCs w:val="24"/>
        </w:rPr>
        <w:t>3. Users</w:t>
      </w:r>
    </w:p>
    <w:p w14:paraId="13B494DB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Two primary personas anchor this PRD; full persona detail (goals, pain points, JTBD, trust expectations) lives in the Product Thinking Deck, Slide 3.</w:t>
      </w:r>
    </w:p>
    <w:p w14:paraId="11BF4D29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Ananya, 24 — Free-tier daily listener. Wants control over personalisation without losing what makes recommendations good.</w:t>
      </w:r>
    </w:p>
    <w:p w14:paraId="72FFC8D3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Rahul, 41 — Parent of a 9-year-old on Spotify Kids. Wants to be verifiably asked before any child data is collected.</w:t>
      </w:r>
    </w:p>
    <w:p w14:paraId="59C849ED" w14:textId="77777777" w:rsidR="00423772" w:rsidRPr="00B45628" w:rsidRDefault="00000000" w:rsidP="00B45628">
      <w:pPr>
        <w:pStyle w:val="Heading1"/>
        <w:spacing w:before="420" w:after="200"/>
        <w:jc w:val="both"/>
        <w:rPr>
          <w:sz w:val="24"/>
          <w:szCs w:val="24"/>
        </w:rPr>
      </w:pPr>
      <w:r w:rsidRPr="00B45628">
        <w:rPr>
          <w:b/>
          <w:bCs/>
          <w:color w:val="191414"/>
          <w:sz w:val="24"/>
          <w:szCs w:val="24"/>
        </w:rPr>
        <w:t>4. Functional Requirements</w:t>
      </w:r>
    </w:p>
    <w:p w14:paraId="73C8EBED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 xml:space="preserve">Thirteen features make up the experience, each specified below with priority, user story, acceptance criteria, edge cases, success metric, and dependencies. Priorities: P0 = required for launch; P1 = </w:t>
      </w:r>
      <w:proofErr w:type="gramStart"/>
      <w:r w:rsidRPr="00B45628">
        <w:rPr>
          <w:color w:val="2B2B2B"/>
          <w:sz w:val="24"/>
          <w:szCs w:val="24"/>
        </w:rPr>
        <w:t>high-value</w:t>
      </w:r>
      <w:proofErr w:type="gramEnd"/>
      <w:r w:rsidRPr="00B45628">
        <w:rPr>
          <w:color w:val="2B2B2B"/>
          <w:sz w:val="24"/>
          <w:szCs w:val="24"/>
        </w:rPr>
        <w:t>, can follow within the first release cycle if needed.</w:t>
      </w:r>
    </w:p>
    <w:p w14:paraId="7E0FD356" w14:textId="77777777" w:rsidR="00423772" w:rsidRPr="00B45628" w:rsidRDefault="00000000" w:rsidP="00B45628">
      <w:pPr>
        <w:pStyle w:val="Heading3"/>
        <w:spacing w:before="220" w:after="100"/>
        <w:jc w:val="both"/>
      </w:pPr>
      <w:r w:rsidRPr="00B45628">
        <w:rPr>
          <w:b/>
          <w:bCs/>
          <w:color w:val="191414"/>
        </w:rPr>
        <w:t>FR-01 — Privacy Onboarding</w:t>
      </w:r>
    </w:p>
    <w:p w14:paraId="402B8E57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A short, sequential first-run walkthrough (why we collect data → nutrition label → granular consent → summary) shown before any optional data collection begins.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23772" w:rsidRPr="00B45628" w14:paraId="28ECB4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0826F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Priority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8CC91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P0 — Launch blocker</w:t>
            </w:r>
          </w:p>
        </w:tc>
      </w:tr>
      <w:tr w:rsidR="00423772" w:rsidRPr="00B45628" w14:paraId="5E6778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C4329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User Story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9470D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 xml:space="preserve">As a new user, I want to understand what Spotify collects and why before I agree to anything, so that my consent is </w:t>
            </w:r>
            <w:proofErr w:type="gramStart"/>
            <w:r w:rsidRPr="00B45628">
              <w:rPr>
                <w:color w:val="2B2B2B"/>
                <w:sz w:val="24"/>
                <w:szCs w:val="24"/>
              </w:rPr>
              <w:t>actually informed</w:t>
            </w:r>
            <w:proofErr w:type="gramEnd"/>
            <w:r w:rsidRPr="00B45628">
              <w:rPr>
                <w:color w:val="2B2B2B"/>
                <w:sz w:val="24"/>
                <w:szCs w:val="24"/>
              </w:rPr>
              <w:t>.</w:t>
            </w:r>
          </w:p>
        </w:tc>
      </w:tr>
      <w:tr w:rsidR="00423772" w:rsidRPr="00B45628" w14:paraId="1018D4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F96EA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Acceptance Criteria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D6088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No optional permission is requested before the user completes or explicitly exits onboarding</w:t>
            </w:r>
          </w:p>
          <w:p w14:paraId="68FD0CDB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Flow is completable in under 60 seconds for a user who takes no action beyond tapping Continue</w:t>
            </w:r>
          </w:p>
          <w:p w14:paraId="4EE32A63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Every screen states a clear purpose in plain language, no legal jargon</w:t>
            </w:r>
          </w:p>
          <w:p w14:paraId="7BDE0954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Existing users are shown a one-time re-consent version of this flow, not silently migrated</w:t>
            </w:r>
          </w:p>
        </w:tc>
      </w:tr>
      <w:tr w:rsidR="00423772" w:rsidRPr="00B45628" w14:paraId="7CDA29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C5F49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Edge Cases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0444B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User force-quits mid-flow — must resume at the same step next session, not restart</w:t>
            </w:r>
          </w:p>
          <w:p w14:paraId="1ED8C3BF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User has no internet during onboarding — flow must degrade gracefully and retry</w:t>
            </w:r>
          </w:p>
        </w:tc>
      </w:tr>
      <w:tr w:rsidR="00423772" w:rsidRPr="00B45628" w14:paraId="7D3863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0B5DC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lastRenderedPageBreak/>
              <w:t>Success Metric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DAF3B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Onboarding completion rate ≥ 90%; median time-to-complete ≤ 45 seconds</w:t>
            </w:r>
          </w:p>
        </w:tc>
      </w:tr>
      <w:tr w:rsidR="00423772" w:rsidRPr="00B45628" w14:paraId="0094F8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8ED94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Dependencies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F3E47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FR-02, FR-03, FR-05</w:t>
            </w:r>
          </w:p>
        </w:tc>
      </w:tr>
    </w:tbl>
    <w:p w14:paraId="6E1B4225" w14:textId="77777777" w:rsidR="00423772" w:rsidRPr="00B45628" w:rsidRDefault="00423772" w:rsidP="00B45628">
      <w:pPr>
        <w:spacing w:after="240"/>
        <w:jc w:val="both"/>
        <w:rPr>
          <w:sz w:val="24"/>
          <w:szCs w:val="24"/>
        </w:rPr>
      </w:pPr>
    </w:p>
    <w:p w14:paraId="26C570D1" w14:textId="77777777" w:rsidR="00423772" w:rsidRPr="00B45628" w:rsidRDefault="00000000" w:rsidP="00B45628">
      <w:pPr>
        <w:pStyle w:val="Heading3"/>
        <w:spacing w:before="220" w:after="100"/>
        <w:jc w:val="both"/>
      </w:pPr>
      <w:r w:rsidRPr="00B45628">
        <w:rPr>
          <w:b/>
          <w:bCs/>
          <w:color w:val="191414"/>
        </w:rPr>
        <w:t>FR-02 — Privacy Nutrition Label</w:t>
      </w:r>
    </w:p>
    <w:p w14:paraId="7F85CC2D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A scannable, per-data-type label (purpose, shared-with, retention, essential vs. optional) shown during onboarding and referenced from the Privacy Dashboard.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23772" w:rsidRPr="00B45628" w14:paraId="0C0C3B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6DAC6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Priority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3C4A7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P0 — Launch blocker</w:t>
            </w:r>
          </w:p>
        </w:tc>
      </w:tr>
      <w:tr w:rsidR="00423772" w:rsidRPr="00B45628" w14:paraId="283B20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66CE5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User Story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C5D11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 xml:space="preserve">As a user, I want a quick, standardized view of what each data type is used for, so I don't have to read a privacy policy to </w:t>
            </w:r>
            <w:proofErr w:type="gramStart"/>
            <w:r w:rsidRPr="00B45628">
              <w:rPr>
                <w:color w:val="2B2B2B"/>
                <w:sz w:val="24"/>
                <w:szCs w:val="24"/>
              </w:rPr>
              <w:t>make a decision</w:t>
            </w:r>
            <w:proofErr w:type="gramEnd"/>
            <w:r w:rsidRPr="00B45628">
              <w:rPr>
                <w:color w:val="2B2B2B"/>
                <w:sz w:val="24"/>
                <w:szCs w:val="24"/>
              </w:rPr>
              <w:t>.</w:t>
            </w:r>
          </w:p>
        </w:tc>
      </w:tr>
      <w:tr w:rsidR="00423772" w:rsidRPr="00B45628" w14:paraId="650DFC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556B1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Acceptance Criteria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BD3C9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Every data type collected by the product is represented — none omitted</w:t>
            </w:r>
          </w:p>
          <w:p w14:paraId="59B8C03A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 xml:space="preserve">Essential vs. Optional is visually distinct and never </w:t>
            </w:r>
            <w:proofErr w:type="spellStart"/>
            <w:r w:rsidRPr="00B45628">
              <w:rPr>
                <w:color w:val="2B2B2B"/>
                <w:sz w:val="24"/>
                <w:szCs w:val="24"/>
              </w:rPr>
              <w:t>mislabeled</w:t>
            </w:r>
            <w:proofErr w:type="spellEnd"/>
          </w:p>
          <w:p w14:paraId="1FB354CD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Retention period is stated as a concrete duration or explicit trigger, never "varies"</w:t>
            </w:r>
          </w:p>
          <w:p w14:paraId="3DC90D3F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Label content is reused verbatim on the Consent Summary and Dashboard for consistency</w:t>
            </w:r>
          </w:p>
        </w:tc>
      </w:tr>
      <w:tr w:rsidR="00423772" w:rsidRPr="00B45628" w14:paraId="7EF2BD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814EA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Edge Cases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742A1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A data type's retention policy changes after launch — label must version and reflect the update</w:t>
            </w:r>
          </w:p>
          <w:p w14:paraId="4973EA5D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A data type is essential for Premium but optional for Free — label must reflect plan-specific status</w:t>
            </w:r>
          </w:p>
        </w:tc>
      </w:tr>
      <w:tr w:rsidR="00423772" w:rsidRPr="00B45628" w14:paraId="623CAF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8635E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Success Metric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8F645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≥ 80% of surveyed users can correctly state one data type's purpose after viewing (post-launch research)</w:t>
            </w:r>
          </w:p>
        </w:tc>
      </w:tr>
      <w:tr w:rsidR="00423772" w:rsidRPr="00B45628" w14:paraId="244121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A145D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Dependencies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C0FA5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None — foundational content for FR-01, FR-05, FR-06</w:t>
            </w:r>
          </w:p>
        </w:tc>
      </w:tr>
    </w:tbl>
    <w:p w14:paraId="71A78A9E" w14:textId="77777777" w:rsidR="00423772" w:rsidRPr="00B45628" w:rsidRDefault="00423772" w:rsidP="00B45628">
      <w:pPr>
        <w:spacing w:after="240"/>
        <w:jc w:val="both"/>
        <w:rPr>
          <w:sz w:val="24"/>
          <w:szCs w:val="24"/>
        </w:rPr>
      </w:pPr>
    </w:p>
    <w:p w14:paraId="437DD512" w14:textId="77777777" w:rsidR="00423772" w:rsidRPr="00B45628" w:rsidRDefault="00000000" w:rsidP="00B45628">
      <w:pPr>
        <w:pStyle w:val="Heading3"/>
        <w:spacing w:before="220" w:after="100"/>
        <w:jc w:val="both"/>
      </w:pPr>
      <w:r w:rsidRPr="00B45628">
        <w:rPr>
          <w:b/>
          <w:bCs/>
          <w:color w:val="191414"/>
        </w:rPr>
        <w:t>FR-03 — Granular Consent Toggles</w:t>
      </w:r>
    </w:p>
    <w:p w14:paraId="4D63EF2D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Individual, purpose-specific switches (personalisation, analytics, marketing, location, microphone, contacts, notifications), off by default, changeable at any time from onboarding or the Dashboard.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23772" w:rsidRPr="00B45628" w14:paraId="6CAF2B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B70CF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Priority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37869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P0 — Launch blocker</w:t>
            </w:r>
          </w:p>
        </w:tc>
      </w:tr>
      <w:tr w:rsidR="00423772" w:rsidRPr="00B45628" w14:paraId="14CDEA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F52BF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User Story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639A3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 xml:space="preserve">As a user, I want to allow some data uses and not others, so my consent reflects what I'm </w:t>
            </w:r>
            <w:proofErr w:type="gramStart"/>
            <w:r w:rsidRPr="00B45628">
              <w:rPr>
                <w:color w:val="2B2B2B"/>
                <w:sz w:val="24"/>
                <w:szCs w:val="24"/>
              </w:rPr>
              <w:t>actually comfortable</w:t>
            </w:r>
            <w:proofErr w:type="gramEnd"/>
            <w:r w:rsidRPr="00B45628">
              <w:rPr>
                <w:color w:val="2B2B2B"/>
                <w:sz w:val="24"/>
                <w:szCs w:val="24"/>
              </w:rPr>
              <w:t xml:space="preserve"> with.</w:t>
            </w:r>
          </w:p>
        </w:tc>
      </w:tr>
      <w:tr w:rsidR="00423772" w:rsidRPr="00B45628" w14:paraId="28128A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23569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lastRenderedPageBreak/>
              <w:t>Acceptance Criteria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7C1C7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All optional toggles default to OFF on first render, with no pre-checked state</w:t>
            </w:r>
          </w:p>
          <w:p w14:paraId="0501D7D2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Toggling any permission fires FR-04 (Impact Preview) before the state is treated as final</w:t>
            </w:r>
          </w:p>
          <w:p w14:paraId="32C155C0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A change made on the Dashboard takes effect and is reflected app-wide within 5 seconds</w:t>
            </w:r>
          </w:p>
          <w:p w14:paraId="3E038503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"Select all" exists as a convenience action but is never pre-selected or nudged as default</w:t>
            </w:r>
          </w:p>
        </w:tc>
      </w:tr>
      <w:tr w:rsidR="00423772" w:rsidRPr="00B45628" w14:paraId="463C50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765FB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Edge Cases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03284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User rapidly toggles the same switch on/off — must debounce writes without dropping the final state</w:t>
            </w:r>
          </w:p>
          <w:p w14:paraId="375EADBF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Two devices change the same permission near-simultaneously — last-write-wins, both devices reconcile on next sync</w:t>
            </w:r>
          </w:p>
        </w:tc>
      </w:tr>
      <w:tr w:rsidR="00423772" w:rsidRPr="00B45628" w14:paraId="7DA601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0901C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Success Metric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52D41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Granular opt-in rate per permission tracked individually — no single toggle should be a reused proxy for "consent"</w:t>
            </w:r>
          </w:p>
        </w:tc>
      </w:tr>
      <w:tr w:rsidR="00423772" w:rsidRPr="00B45628" w14:paraId="7A8F8B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2E674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Dependencies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FE134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FR-04</w:t>
            </w:r>
          </w:p>
        </w:tc>
      </w:tr>
    </w:tbl>
    <w:p w14:paraId="6FF1AC0D" w14:textId="77777777" w:rsidR="00423772" w:rsidRPr="00B45628" w:rsidRDefault="00423772">
      <w:pPr>
        <w:spacing w:after="240"/>
        <w:rPr>
          <w:sz w:val="24"/>
          <w:szCs w:val="24"/>
        </w:rPr>
      </w:pPr>
    </w:p>
    <w:p w14:paraId="25626470" w14:textId="77777777" w:rsidR="00423772" w:rsidRPr="00B45628" w:rsidRDefault="00000000" w:rsidP="00B45628">
      <w:pPr>
        <w:pStyle w:val="Heading3"/>
        <w:spacing w:before="220" w:after="100"/>
        <w:jc w:val="both"/>
      </w:pPr>
      <w:r w:rsidRPr="00B45628">
        <w:rPr>
          <w:b/>
          <w:bCs/>
          <w:color w:val="191414"/>
        </w:rPr>
        <w:t>FR-04 — Consent Impact Preview</w:t>
      </w:r>
    </w:p>
    <w:p w14:paraId="4AB3DDF3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A short, non-blocking sheet shown immediately after any toggle change, listing what's gained and what's lost in plain language.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23772" w:rsidRPr="00B45628" w14:paraId="2FC8C1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69522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Priority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41BBC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P1 — High priority</w:t>
            </w:r>
          </w:p>
        </w:tc>
      </w:tr>
      <w:tr w:rsidR="00423772" w:rsidRPr="00B45628" w14:paraId="288CE8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FD2C1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User Story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50490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As a user changing a permission, I want to see exactly what changes, so I can make an informed choice instead of guessing.</w:t>
            </w:r>
          </w:p>
        </w:tc>
      </w:tr>
      <w:tr w:rsidR="00423772" w:rsidRPr="00B45628" w14:paraId="6BF81C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25812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Acceptance Criteria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98C8B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Sheet appears within 300ms of the toggle change and never blocks the toggle from taking effect</w:t>
            </w:r>
          </w:p>
          <w:p w14:paraId="17E1A0D1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Copy is specific to the exact permission changed — never a generic "settings updated" message</w:t>
            </w:r>
          </w:p>
          <w:p w14:paraId="45E3301E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Sheet has exactly one action ("Continue") — it informs, it never re-prompts or asks the user to confirm again</w:t>
            </w:r>
          </w:p>
          <w:p w14:paraId="37B9BF99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Dismissing the sheet in any way (tap outside, swipe down, Continue) keeps the toggle change intact</w:t>
            </w:r>
          </w:p>
        </w:tc>
      </w:tr>
      <w:tr w:rsidR="00423772" w:rsidRPr="00B45628" w14:paraId="3EC61F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B3B9C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Edge Cases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A96A1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User changes a second permission while the first sheet is still open — queue, don't stack, sheets</w:t>
            </w:r>
          </w:p>
          <w:p w14:paraId="644178DA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A permission has no user-facing feature tied to it yet — sheet must have a sensible fallback copy, not break</w:t>
            </w:r>
          </w:p>
        </w:tc>
      </w:tr>
      <w:tr w:rsidR="00423772" w:rsidRPr="00B45628" w14:paraId="14173A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AF010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Success Metric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866A9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Sheet dismissal rate ≥ 98% within 3 seconds (i.e., it's read, not fought)</w:t>
            </w:r>
          </w:p>
        </w:tc>
      </w:tr>
      <w:tr w:rsidR="00423772" w:rsidRPr="00B45628" w14:paraId="72DEB2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9DF1D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lastRenderedPageBreak/>
              <w:t>Dependencies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14987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FR-03</w:t>
            </w:r>
          </w:p>
        </w:tc>
      </w:tr>
    </w:tbl>
    <w:p w14:paraId="647C99E9" w14:textId="77777777" w:rsidR="00423772" w:rsidRPr="00B45628" w:rsidRDefault="00423772" w:rsidP="00B45628">
      <w:pPr>
        <w:spacing w:after="240"/>
        <w:jc w:val="both"/>
        <w:rPr>
          <w:sz w:val="24"/>
          <w:szCs w:val="24"/>
        </w:rPr>
      </w:pPr>
    </w:p>
    <w:p w14:paraId="1B296CF8" w14:textId="77777777" w:rsidR="00423772" w:rsidRPr="00B45628" w:rsidRDefault="00000000" w:rsidP="00B45628">
      <w:pPr>
        <w:pStyle w:val="Heading3"/>
        <w:spacing w:before="220" w:after="100"/>
        <w:jc w:val="both"/>
      </w:pPr>
      <w:r w:rsidRPr="00B45628">
        <w:rPr>
          <w:b/>
          <w:bCs/>
          <w:color w:val="191414"/>
        </w:rPr>
        <w:t>FR-05 — DPDP Consent Summary</w:t>
      </w:r>
    </w:p>
    <w:p w14:paraId="1F461A19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A single plain-language screen, shown at the end of onboarding, stating exactly what was agreed to across all permissions before the user can proceed.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23772" w:rsidRPr="00B45628" w14:paraId="38F1FC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3E6CE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Priority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A4FBE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P0 — Launch blocker</w:t>
            </w:r>
          </w:p>
        </w:tc>
      </w:tr>
      <w:tr w:rsidR="00423772" w:rsidRPr="00B45628" w14:paraId="2CDD68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ED07A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User Story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0AD84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As a user, I want a final, honest recap of my choices before they're locked in, so I know exactly what I agreed to.</w:t>
            </w:r>
          </w:p>
        </w:tc>
      </w:tr>
      <w:tr w:rsidR="00423772" w:rsidRPr="00B45628" w14:paraId="2A43FA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20ED8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Acceptance Criteria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051D3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Every permission's current state (allowed/off) is listed, sourced live from FR-03 state — never a static copy</w:t>
            </w:r>
          </w:p>
          <w:p w14:paraId="5650184B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"Accept" records a timestamped consent version; "Customise" returns to FR-03 without discarding prior choices</w:t>
            </w:r>
          </w:p>
          <w:p w14:paraId="59C0CCD6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Expandable FAQ sections do not block or delay the primary Accept action</w:t>
            </w:r>
          </w:p>
          <w:p w14:paraId="547F148B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This screen's exact copy is what gets stored as the legal record of consent — content changes require legal sign-off</w:t>
            </w:r>
          </w:p>
        </w:tc>
      </w:tr>
      <w:tr w:rsidR="00423772" w:rsidRPr="00B45628" w14:paraId="67E7FD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B10F3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Edge Cases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5FC97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User accepts, then immediately changes a toggle from the Dashboard — the two consent events must both be logged distinctly, not merged</w:t>
            </w:r>
          </w:p>
        </w:tc>
      </w:tr>
      <w:tr w:rsidR="00423772" w:rsidRPr="00B45628" w14:paraId="5CCAA3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89CC3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Success Metric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2B084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100% of accepted consents are retrievable with a timestamp and version number, no exceptions</w:t>
            </w:r>
          </w:p>
        </w:tc>
      </w:tr>
      <w:tr w:rsidR="00423772" w:rsidRPr="00B45628" w14:paraId="086165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88C3B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Dependencies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88E8C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FR-02, FR-03</w:t>
            </w:r>
          </w:p>
        </w:tc>
      </w:tr>
    </w:tbl>
    <w:p w14:paraId="1B8F2EFB" w14:textId="77777777" w:rsidR="00423772" w:rsidRPr="00B45628" w:rsidRDefault="00423772" w:rsidP="00B45628">
      <w:pPr>
        <w:spacing w:after="240"/>
        <w:jc w:val="both"/>
        <w:rPr>
          <w:sz w:val="24"/>
          <w:szCs w:val="24"/>
        </w:rPr>
      </w:pPr>
    </w:p>
    <w:p w14:paraId="5F0A016A" w14:textId="77777777" w:rsidR="00423772" w:rsidRPr="00B45628" w:rsidRDefault="00000000" w:rsidP="00B45628">
      <w:pPr>
        <w:pStyle w:val="Heading3"/>
        <w:spacing w:before="220" w:after="100"/>
        <w:jc w:val="both"/>
      </w:pPr>
      <w:r w:rsidRPr="00B45628">
        <w:rPr>
          <w:b/>
          <w:bCs/>
          <w:color w:val="191414"/>
        </w:rPr>
        <w:t>FR-06 — Privacy Dashboard</w:t>
      </w:r>
    </w:p>
    <w:p w14:paraId="1DE51C1F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A permanent, always-accessible hub showing current consent status, all permission toggles, and entry points to data rights and family controls.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23772" w:rsidRPr="00B45628" w14:paraId="71D6D9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49837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Priority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076B6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P0 — Launch blocker</w:t>
            </w:r>
          </w:p>
        </w:tc>
      </w:tr>
      <w:tr w:rsidR="00423772" w:rsidRPr="00B45628" w14:paraId="23A5F7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5AFC0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User Story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447DE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As a user, I want one place to see and change everything about my privacy, so I'm never more than two taps from control.</w:t>
            </w:r>
          </w:p>
        </w:tc>
      </w:tr>
      <w:tr w:rsidR="00423772" w:rsidRPr="00B45628" w14:paraId="43F548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03988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Acceptance Criteria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BE9E0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Reachable from account settings within 2 taps from anywhere in the app</w:t>
            </w:r>
          </w:p>
          <w:p w14:paraId="47581D8D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Reflects the true current state of every permission — no caching stale values for more than 5 seconds</w:t>
            </w:r>
          </w:p>
          <w:p w14:paraId="1A7288A3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lastRenderedPageBreak/>
              <w:t xml:space="preserve">Shows consent renewal date and </w:t>
            </w:r>
            <w:proofErr w:type="gramStart"/>
            <w:r w:rsidRPr="00B45628">
              <w:rPr>
                <w:color w:val="2B2B2B"/>
                <w:sz w:val="24"/>
                <w:szCs w:val="24"/>
              </w:rPr>
              <w:t>current status</w:t>
            </w:r>
            <w:proofErr w:type="gramEnd"/>
            <w:r w:rsidRPr="00B45628">
              <w:rPr>
                <w:color w:val="2B2B2B"/>
                <w:sz w:val="24"/>
                <w:szCs w:val="24"/>
              </w:rPr>
              <w:t xml:space="preserve"> clearly, without requiring the user to dig</w:t>
            </w:r>
          </w:p>
          <w:p w14:paraId="36F08399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Every action taken here is functionally identical to the same action taken during onboarding</w:t>
            </w:r>
          </w:p>
        </w:tc>
      </w:tr>
      <w:tr w:rsidR="00423772" w:rsidRPr="00B45628" w14:paraId="0599E9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56C48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lastRenderedPageBreak/>
              <w:t>Edge Cases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7E144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User has no permissions enabled at all — dashboard must still render meaningfully, not show an empty/broken state</w:t>
            </w:r>
          </w:p>
        </w:tc>
      </w:tr>
      <w:tr w:rsidR="00423772" w:rsidRPr="00B45628" w14:paraId="573014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0B73A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Success Metric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22707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≥ 25% of users visit the Dashboard at least once within 90 days of launch (an engagement signal, not a target to inflate)</w:t>
            </w:r>
          </w:p>
        </w:tc>
      </w:tr>
      <w:tr w:rsidR="00423772" w:rsidRPr="00B45628" w14:paraId="00CC0A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4E95B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Dependencies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944AB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FR-03, FR-07, FR-08, FR-09</w:t>
            </w:r>
          </w:p>
        </w:tc>
      </w:tr>
    </w:tbl>
    <w:p w14:paraId="2EB0E5BB" w14:textId="77777777" w:rsidR="00423772" w:rsidRPr="00B45628" w:rsidRDefault="00423772" w:rsidP="00B45628">
      <w:pPr>
        <w:spacing w:after="240"/>
        <w:jc w:val="both"/>
        <w:rPr>
          <w:sz w:val="24"/>
          <w:szCs w:val="24"/>
        </w:rPr>
      </w:pPr>
    </w:p>
    <w:p w14:paraId="5369F32D" w14:textId="77777777" w:rsidR="00423772" w:rsidRPr="00B45628" w:rsidRDefault="00000000" w:rsidP="00B45628">
      <w:pPr>
        <w:pStyle w:val="Heading3"/>
        <w:spacing w:before="220" w:after="100"/>
        <w:jc w:val="both"/>
      </w:pPr>
      <w:r w:rsidRPr="00B45628">
        <w:rPr>
          <w:b/>
          <w:bCs/>
          <w:color w:val="191414"/>
        </w:rPr>
        <w:t>FR-07 — Consent Timeline</w:t>
      </w:r>
    </w:p>
    <w:p w14:paraId="22A2EC30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A searchable, filterable, chronological record of every consent-related action the user has taken.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23772" w:rsidRPr="00B45628" w14:paraId="29A4A7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BBFB5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Priority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66D86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P1 — High priority</w:t>
            </w:r>
          </w:p>
        </w:tc>
      </w:tr>
      <w:tr w:rsidR="00423772" w:rsidRPr="00B45628" w14:paraId="25C530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0F382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User Story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A9866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As a user, I want to see the history of my privacy choices, so I can verify nothing changed without my knowledge.</w:t>
            </w:r>
          </w:p>
        </w:tc>
      </w:tr>
      <w:tr w:rsidR="00423772" w:rsidRPr="00B45628" w14:paraId="0F4C78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65E95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Acceptance Criteria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7417F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Every consent change, data request, and parental-consent event appears within 5 seconds of occurring</w:t>
            </w:r>
          </w:p>
          <w:p w14:paraId="129892A6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Entries are grouped by day and filterable by category (consent, data rights, family, account)</w:t>
            </w:r>
          </w:p>
          <w:p w14:paraId="023E9C96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Search matches on entry label text, case-insensitive</w:t>
            </w:r>
          </w:p>
          <w:p w14:paraId="3709D566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Timeline is exportable in a portable format on request</w:t>
            </w:r>
          </w:p>
        </w:tc>
      </w:tr>
      <w:tr w:rsidR="00423772" w:rsidRPr="00B45628" w14:paraId="60431C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DA445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Edge Cases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39960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User has zero history (new account) — must show a clear empty state, not a blank screen</w:t>
            </w:r>
          </w:p>
          <w:p w14:paraId="2B2FB518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 xml:space="preserve">An entry references a permission that no longer exists in the product — must still render historically, </w:t>
            </w:r>
            <w:proofErr w:type="spellStart"/>
            <w:r w:rsidRPr="00B45628">
              <w:rPr>
                <w:color w:val="2B2B2B"/>
                <w:sz w:val="24"/>
                <w:szCs w:val="24"/>
              </w:rPr>
              <w:t>labeled</w:t>
            </w:r>
            <w:proofErr w:type="spellEnd"/>
            <w:r w:rsidRPr="00B45628">
              <w:rPr>
                <w:color w:val="2B2B2B"/>
                <w:sz w:val="24"/>
                <w:szCs w:val="24"/>
              </w:rPr>
              <w:t xml:space="preserve"> as legacy</w:t>
            </w:r>
          </w:p>
        </w:tc>
      </w:tr>
      <w:tr w:rsidR="00423772" w:rsidRPr="00B45628" w14:paraId="761DC7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B4E54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Success Metric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89EB9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N/A (transparency feature — success is the absence of related support tickets, tracked under FR-06's guardrail)</w:t>
            </w:r>
          </w:p>
        </w:tc>
      </w:tr>
      <w:tr w:rsidR="00423772" w:rsidRPr="00B45628" w14:paraId="4FAFD1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DA929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Dependencies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F781D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FR-03, FR-08, FR-09, FR-11</w:t>
            </w:r>
          </w:p>
        </w:tc>
      </w:tr>
    </w:tbl>
    <w:p w14:paraId="2713099E" w14:textId="77777777" w:rsidR="00423772" w:rsidRPr="00B45628" w:rsidRDefault="00423772" w:rsidP="00B45628">
      <w:pPr>
        <w:spacing w:after="240"/>
        <w:jc w:val="both"/>
        <w:rPr>
          <w:sz w:val="24"/>
          <w:szCs w:val="24"/>
        </w:rPr>
      </w:pPr>
    </w:p>
    <w:p w14:paraId="2064AF51" w14:textId="77777777" w:rsidR="00423772" w:rsidRPr="00B45628" w:rsidRDefault="00000000" w:rsidP="00B45628">
      <w:pPr>
        <w:pStyle w:val="Heading3"/>
        <w:spacing w:before="220" w:after="100"/>
        <w:jc w:val="both"/>
      </w:pPr>
      <w:r w:rsidRPr="00B45628">
        <w:rPr>
          <w:b/>
          <w:bCs/>
          <w:color w:val="191414"/>
        </w:rPr>
        <w:t>FR-08 — Data Download (Access &amp; Portability)</w:t>
      </w:r>
    </w:p>
    <w:p w14:paraId="51A683C0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Self-serve request flow that packages the user's personal data (profile, listening history, playlists, consent log) into a downloadable export.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23772" w:rsidRPr="00B45628" w14:paraId="0066DB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947F8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lastRenderedPageBreak/>
              <w:t>Priority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AF285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P0 — Launch blocker</w:t>
            </w:r>
          </w:p>
        </w:tc>
      </w:tr>
      <w:tr w:rsidR="00423772" w:rsidRPr="00B45628" w14:paraId="47F81D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4B369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User Story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3823C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As a user, I want to get a copy of my data without contacting support, so exercising my rights doesn't require friction.</w:t>
            </w:r>
          </w:p>
        </w:tc>
      </w:tr>
      <w:tr w:rsidR="00423772" w:rsidRPr="00B45628" w14:paraId="0ACAA3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A8CFF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Acceptance Criteria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FCD3C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Request is initiated with a single confirmed action from the Dashboard</w:t>
            </w:r>
          </w:p>
          <w:p w14:paraId="47112BEC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User receives a status update (in-app and email) when the export is ready</w:t>
            </w:r>
          </w:p>
          <w:p w14:paraId="78CECE41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Export includes, at minimum, the categories listed on the Nutrition Label as "stored"</w:t>
            </w:r>
          </w:p>
          <w:p w14:paraId="30CB856E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Repeated requests are rate-limited to prevent abuse, with the limit clearly communicated</w:t>
            </w:r>
          </w:p>
        </w:tc>
      </w:tr>
      <w:tr w:rsidR="00423772" w:rsidRPr="00B45628" w14:paraId="644BDC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F5DD6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Edge Cases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FA9A4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User deletes their account while an export is in progress — export should still complete and be deliverable, or the user should be told clearly why not</w:t>
            </w:r>
          </w:p>
        </w:tc>
      </w:tr>
      <w:tr w:rsidR="00423772" w:rsidRPr="00B45628" w14:paraId="3E13DB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DF2D3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Success Metric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96CE8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Export delivered within 48 hours for ≥ 95% of requests</w:t>
            </w:r>
          </w:p>
        </w:tc>
      </w:tr>
      <w:tr w:rsidR="00423772" w:rsidRPr="00B45628" w14:paraId="05E359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7669C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Dependencies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8243F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FR-06, FR-02</w:t>
            </w:r>
          </w:p>
        </w:tc>
      </w:tr>
    </w:tbl>
    <w:p w14:paraId="7DFAFFA5" w14:textId="77777777" w:rsidR="00423772" w:rsidRPr="00B45628" w:rsidRDefault="00423772" w:rsidP="00B45628">
      <w:pPr>
        <w:spacing w:after="240"/>
        <w:jc w:val="both"/>
        <w:rPr>
          <w:sz w:val="24"/>
          <w:szCs w:val="24"/>
        </w:rPr>
      </w:pPr>
    </w:p>
    <w:p w14:paraId="212E5C06" w14:textId="77777777" w:rsidR="00423772" w:rsidRPr="00B45628" w:rsidRDefault="00000000" w:rsidP="00B45628">
      <w:pPr>
        <w:pStyle w:val="Heading3"/>
        <w:spacing w:before="220" w:after="100"/>
        <w:jc w:val="both"/>
      </w:pPr>
      <w:r w:rsidRPr="00B45628">
        <w:rPr>
          <w:b/>
          <w:bCs/>
          <w:color w:val="191414"/>
        </w:rPr>
        <w:t>FR-09 — Data Deletion (Erasure)</w:t>
      </w:r>
    </w:p>
    <w:p w14:paraId="0A8D080F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Self-serve flows for both partial deletion (listening history) and full account deletion, with clear, honest confirmation of consequences.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23772" w:rsidRPr="00B45628" w14:paraId="2A5B9E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ACB90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Priority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04249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P0 — Launch blocker</w:t>
            </w:r>
          </w:p>
        </w:tc>
      </w:tr>
      <w:tr w:rsidR="00423772" w:rsidRPr="00B45628" w14:paraId="7B111A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770AA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User Story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9EE8B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As a user, I want to delete my data or account without needing to argue with support, so withdrawal is as easy as consent was to give.</w:t>
            </w:r>
          </w:p>
        </w:tc>
      </w:tr>
      <w:tr w:rsidR="00423772" w:rsidRPr="00B45628" w14:paraId="062CC0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619BA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Acceptance Criteria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5CC9C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Confirmation copy states precisely what is and isn't deleted (e.g., billing records retained per legal obligation)</w:t>
            </w:r>
          </w:p>
          <w:p w14:paraId="700766EB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Full account deletion completes within the DPDP-mandated window, targeted well inside the legal maximum</w:t>
            </w:r>
          </w:p>
          <w:p w14:paraId="670434F0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User retains Premium access until the point of deletion — no early loss of paid benefit before confirming</w:t>
            </w:r>
          </w:p>
          <w:p w14:paraId="276FC6DC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Deletion cannot be triggered by a single accidental tap — one explicit confirmation step, no more, no fewer</w:t>
            </w:r>
          </w:p>
        </w:tc>
      </w:tr>
      <w:tr w:rsidR="00423772" w:rsidRPr="00B45628" w14:paraId="3A4524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F4C58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Edge Cases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0CCFE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User has an active dispute or fraud investigation open — deletion should be flagged for legal review rather than silently blocked or silently allowed</w:t>
            </w:r>
          </w:p>
        </w:tc>
      </w:tr>
      <w:tr w:rsidR="00423772" w:rsidRPr="00B45628" w14:paraId="6EE8FD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1A40A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lastRenderedPageBreak/>
              <w:t>Success Metric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EBE58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Deletion turnaround ≤ 7 days for ≥ 95% of requests; zero cases exceeding the legal 30-day maximum</w:t>
            </w:r>
          </w:p>
        </w:tc>
      </w:tr>
      <w:tr w:rsidR="00423772" w:rsidRPr="00B45628" w14:paraId="3FBEB2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428A6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Dependencies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8576C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FR-06</w:t>
            </w:r>
          </w:p>
        </w:tc>
      </w:tr>
    </w:tbl>
    <w:p w14:paraId="11D125BF" w14:textId="77777777" w:rsidR="00423772" w:rsidRPr="00B45628" w:rsidRDefault="00423772" w:rsidP="00B45628">
      <w:pPr>
        <w:spacing w:after="240"/>
        <w:jc w:val="both"/>
        <w:rPr>
          <w:sz w:val="24"/>
          <w:szCs w:val="24"/>
        </w:rPr>
      </w:pPr>
    </w:p>
    <w:p w14:paraId="1FA1D1CD" w14:textId="77777777" w:rsidR="00423772" w:rsidRPr="00B45628" w:rsidRDefault="00000000" w:rsidP="00B45628">
      <w:pPr>
        <w:pStyle w:val="Heading3"/>
        <w:spacing w:before="220" w:after="100"/>
        <w:jc w:val="both"/>
      </w:pPr>
      <w:r w:rsidRPr="00B45628">
        <w:rPr>
          <w:b/>
          <w:bCs/>
          <w:color w:val="191414"/>
        </w:rPr>
        <w:t>FR-10 — Where Your Data Goes (Sharing Transparency)</w:t>
      </w:r>
    </w:p>
    <w:p w14:paraId="1DFA6EE8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A dedicated Dashboard page listing every third party that receives user data, its purpose, retention, and whether the user can revoke access.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23772" w:rsidRPr="00B45628" w14:paraId="7C2F9B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D6E0F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Priority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3FCA3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P1 — High priority</w:t>
            </w:r>
          </w:p>
        </w:tc>
      </w:tr>
      <w:tr w:rsidR="00423772" w:rsidRPr="00B45628" w14:paraId="3A8A15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73133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User Story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7558E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As a user, I want to know who else sees my data, so "transparency" means something concrete, not just a policy statement.</w:t>
            </w:r>
          </w:p>
        </w:tc>
      </w:tr>
      <w:tr w:rsidR="00423772" w:rsidRPr="00B45628" w14:paraId="620BCC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D60F5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Acceptance Criteria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D7FC1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Every active data-sharing relationship is represented — none omitted for being "minor"</w:t>
            </w:r>
          </w:p>
          <w:p w14:paraId="00FAE669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Partners gated behind a specific consent (e.g., advertising behind Marketing) visibly show as locked when that consent is off</w:t>
            </w:r>
          </w:p>
          <w:p w14:paraId="3465EEB6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Each partner entry states purpose, data shared, retention, and revocability in consistent structure</w:t>
            </w:r>
          </w:p>
          <w:p w14:paraId="4583882C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Page content is kept in sync with actual vendor relationships — owned jointly by Privacy and Legal, not left to go stale</w:t>
            </w:r>
          </w:p>
        </w:tc>
      </w:tr>
      <w:tr w:rsidR="00423772" w:rsidRPr="00B45628" w14:paraId="42BB65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34B77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Edge Cases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2FA5B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A vendor relationship ends — entry should be removed or archived, not silently left showing outdated info</w:t>
            </w:r>
          </w:p>
        </w:tc>
      </w:tr>
      <w:tr w:rsidR="00423772" w:rsidRPr="00B45628" w14:paraId="194832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178F3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Success Metric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9BD18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Zero factual disputes/complaints about undisclosed sharing post-launch</w:t>
            </w:r>
          </w:p>
        </w:tc>
      </w:tr>
      <w:tr w:rsidR="00423772" w:rsidRPr="00B45628" w14:paraId="75B4CA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747B3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Dependencies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6443D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FR-03, FR-06</w:t>
            </w:r>
          </w:p>
        </w:tc>
      </w:tr>
    </w:tbl>
    <w:p w14:paraId="33C6A884" w14:textId="77777777" w:rsidR="00423772" w:rsidRPr="00B45628" w:rsidRDefault="00423772" w:rsidP="00B45628">
      <w:pPr>
        <w:spacing w:after="240"/>
        <w:jc w:val="both"/>
        <w:rPr>
          <w:sz w:val="24"/>
          <w:szCs w:val="24"/>
        </w:rPr>
      </w:pPr>
    </w:p>
    <w:p w14:paraId="673B9F9A" w14:textId="77777777" w:rsidR="00423772" w:rsidRPr="00B45628" w:rsidRDefault="00000000" w:rsidP="00B45628">
      <w:pPr>
        <w:pStyle w:val="Heading3"/>
        <w:spacing w:before="220" w:after="100"/>
        <w:jc w:val="both"/>
      </w:pPr>
      <w:r w:rsidRPr="00B45628">
        <w:rPr>
          <w:b/>
          <w:bCs/>
          <w:color w:val="191414"/>
        </w:rPr>
        <w:t>FR-11 — Verifiable Parental Consent</w:t>
      </w:r>
    </w:p>
    <w:p w14:paraId="7566B401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OTP plus a lightweight ID check required before any Spotify Kids profile is created or linked to a parent account.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23772" w:rsidRPr="00B45628" w14:paraId="0ACB10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47B22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Priority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48911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P0 — Launch blocker</w:t>
            </w:r>
          </w:p>
        </w:tc>
      </w:tr>
      <w:tr w:rsidR="00423772" w:rsidRPr="00B45628" w14:paraId="301701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62631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User Story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3F0BA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As a parent, I want to prove I'm the adult authorizing this, so my child's account isn't created on a false declaration.</w:t>
            </w:r>
          </w:p>
        </w:tc>
      </w:tr>
      <w:tr w:rsidR="00423772" w:rsidRPr="00B45628" w14:paraId="0F6B10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40865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Acceptance Criteria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30173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A Kids profile cannot be created or activated without both steps completing successfully</w:t>
            </w:r>
          </w:p>
          <w:p w14:paraId="344B953C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lastRenderedPageBreak/>
              <w:t>ID data is used only for age/identity verification and is not retained after the check completes</w:t>
            </w:r>
          </w:p>
          <w:p w14:paraId="52A8ED65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Parent can revoke consent and unlink the child profile at any time from the Dashboard</w:t>
            </w:r>
          </w:p>
          <w:p w14:paraId="35A82A49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Failure of either verification step blocks profile creation with a clear, actionable error</w:t>
            </w:r>
          </w:p>
        </w:tc>
      </w:tr>
      <w:tr w:rsidR="00423772" w:rsidRPr="00B45628" w14:paraId="7ADE28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B705F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lastRenderedPageBreak/>
              <w:t>Edge Cases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2AF6C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OTP is sent to a number no longer in the parent's possession — must offer an alternative verification path, not a dead end</w:t>
            </w:r>
          </w:p>
          <w:p w14:paraId="7040A3F0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The same adult tries to verify multiple child profiles — should be supported without re-verifying identity each time</w:t>
            </w:r>
          </w:p>
        </w:tc>
      </w:tr>
      <w:tr w:rsidR="00423772" w:rsidRPr="00B45628" w14:paraId="3E00FE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78D63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Success Metric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7E535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100% of active Kids profiles have a completed, logged verification event on file</w:t>
            </w:r>
          </w:p>
        </w:tc>
      </w:tr>
      <w:tr w:rsidR="00423772" w:rsidRPr="00B45628" w14:paraId="2C5BDF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891DD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Dependencies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0ADE4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FR-12</w:t>
            </w:r>
          </w:p>
        </w:tc>
      </w:tr>
    </w:tbl>
    <w:p w14:paraId="5B8D3834" w14:textId="77777777" w:rsidR="00423772" w:rsidRPr="00B45628" w:rsidRDefault="00423772" w:rsidP="00B45628">
      <w:pPr>
        <w:spacing w:after="240"/>
        <w:jc w:val="both"/>
        <w:rPr>
          <w:sz w:val="24"/>
          <w:szCs w:val="24"/>
        </w:rPr>
      </w:pPr>
    </w:p>
    <w:p w14:paraId="53B21CF3" w14:textId="77777777" w:rsidR="00423772" w:rsidRPr="00B45628" w:rsidRDefault="00000000" w:rsidP="00B45628">
      <w:pPr>
        <w:pStyle w:val="Heading3"/>
        <w:spacing w:before="220" w:after="100"/>
        <w:jc w:val="both"/>
      </w:pPr>
      <w:r w:rsidRPr="00B45628">
        <w:rPr>
          <w:b/>
          <w:bCs/>
          <w:color w:val="191414"/>
        </w:rPr>
        <w:t>FR-12 — Spotify Kids Controls</w:t>
      </w:r>
    </w:p>
    <w:p w14:paraId="730D6BFE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Parent-facing controls for a linked child profile: content restriction level, daily time limit, and privacy settings that are locked off by default.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23772" w:rsidRPr="00B45628" w14:paraId="305F80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4E7AE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Priority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8FA85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P0 — Launch blocker</w:t>
            </w:r>
          </w:p>
        </w:tc>
      </w:tr>
      <w:tr w:rsidR="00423772" w:rsidRPr="00B45628" w14:paraId="0FFCEA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10DC9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User Story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AB921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As a parent, I want data collection and content exposure for my child capped by default, so I'm not relying on remembering to configure it myself.</w:t>
            </w:r>
          </w:p>
        </w:tc>
      </w:tr>
      <w:tr w:rsidR="00423772" w:rsidRPr="00B45628" w14:paraId="7346FF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BBE00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Acceptance Criteria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4F890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Personalisation and marketing data collection are locked off for Kids profiles and cannot be enabled by the child or via dark-pattern-style prompts</w:t>
            </w:r>
          </w:p>
          <w:p w14:paraId="02E0A22E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Explicit content filtering cannot be disabled from the child profile under any setting</w:t>
            </w:r>
          </w:p>
          <w:p w14:paraId="7EBA678B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Time limit and restriction level changes take effect on the child's next session at the latest</w:t>
            </w:r>
          </w:p>
          <w:p w14:paraId="50233F7A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Weekly summary email to the parent is opt-out, not opt-in, given the safety context</w:t>
            </w:r>
          </w:p>
        </w:tc>
      </w:tr>
      <w:tr w:rsidR="00423772" w:rsidRPr="00B45628" w14:paraId="37900C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7D1EB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Edge Cases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CC7F5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Child profile is used on a shared/parent device — restrictions must apply to the profile, not the device</w:t>
            </w:r>
          </w:p>
        </w:tc>
      </w:tr>
      <w:tr w:rsidR="00423772" w:rsidRPr="00B45628" w14:paraId="6F934F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C8A95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Success Metric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D4F99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Zero instances of a Kids profile with personalisation or marketing data collection enabled</w:t>
            </w:r>
          </w:p>
        </w:tc>
      </w:tr>
      <w:tr w:rsidR="00423772" w:rsidRPr="00B45628" w14:paraId="4D9B2B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A5D25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Dependencies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3FA6F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FR-11</w:t>
            </w:r>
          </w:p>
        </w:tc>
      </w:tr>
    </w:tbl>
    <w:p w14:paraId="54D9DA90" w14:textId="77777777" w:rsidR="00423772" w:rsidRPr="00B45628" w:rsidRDefault="00423772" w:rsidP="00B45628">
      <w:pPr>
        <w:spacing w:after="240"/>
        <w:jc w:val="both"/>
        <w:rPr>
          <w:sz w:val="24"/>
          <w:szCs w:val="24"/>
        </w:rPr>
      </w:pPr>
    </w:p>
    <w:p w14:paraId="44A2BBE0" w14:textId="77777777" w:rsidR="00423772" w:rsidRPr="00B45628" w:rsidRDefault="00000000" w:rsidP="00B45628">
      <w:pPr>
        <w:pStyle w:val="Heading3"/>
        <w:spacing w:before="220" w:after="100"/>
        <w:jc w:val="both"/>
      </w:pPr>
      <w:r w:rsidRPr="00B45628">
        <w:rPr>
          <w:b/>
          <w:bCs/>
          <w:color w:val="191414"/>
        </w:rPr>
        <w:t>FR-13 — Consent Renewal</w:t>
      </w:r>
    </w:p>
    <w:p w14:paraId="320E59FE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Periodic (proposed: annual) re-confirmation of consent, surfaced in-app ahead of expiry rather than silently lapsing.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23772" w:rsidRPr="00B45628" w14:paraId="6C6006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F220A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Priority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9BF62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P1 — High priority</w:t>
            </w:r>
          </w:p>
        </w:tc>
      </w:tr>
      <w:tr w:rsidR="00423772" w:rsidRPr="00B45628" w14:paraId="0079A7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B503C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User Story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1E923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As a user, I want to be asked again periodically rather than have an old, stale consent used indefinitely, so my consent stays current and meaningful.</w:t>
            </w:r>
          </w:p>
        </w:tc>
      </w:tr>
      <w:tr w:rsidR="00423772" w:rsidRPr="00B45628" w14:paraId="7208EC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408AB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Acceptance Criteria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D5DD7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User is notified at least 14 days before their consent's renewal date</w:t>
            </w:r>
          </w:p>
          <w:p w14:paraId="0525DE9F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Renewal can be completed in-app in under 30 seconds if no changes are desired</w:t>
            </w:r>
          </w:p>
          <w:p w14:paraId="18DA2140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Lapsed (unrenewed) consent defaults optional permissions to OFF, never to "keep previous state" silently</w:t>
            </w:r>
          </w:p>
          <w:p w14:paraId="033A6387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 xml:space="preserve">Renewal date </w:t>
            </w:r>
            <w:proofErr w:type="gramStart"/>
            <w:r w:rsidRPr="00B45628">
              <w:rPr>
                <w:color w:val="2B2B2B"/>
                <w:sz w:val="24"/>
                <w:szCs w:val="24"/>
              </w:rPr>
              <w:t>is visible on the Dashboard at all times</w:t>
            </w:r>
            <w:proofErr w:type="gramEnd"/>
            <w:r w:rsidRPr="00B45628">
              <w:rPr>
                <w:color w:val="2B2B2B"/>
                <w:sz w:val="24"/>
                <w:szCs w:val="24"/>
              </w:rPr>
              <w:t>, not just when it's approaching</w:t>
            </w:r>
          </w:p>
        </w:tc>
      </w:tr>
      <w:tr w:rsidR="00423772" w:rsidRPr="00B45628" w14:paraId="189229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CA55A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Edge Cases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0448A" w14:textId="77777777" w:rsidR="00423772" w:rsidRPr="00B45628" w:rsidRDefault="00000000" w:rsidP="00B45628">
            <w:pPr>
              <w:pStyle w:val="ListParagraph"/>
              <w:numPr>
                <w:ilvl w:val="0"/>
                <w:numId w:val="3"/>
              </w:numPr>
              <w:spacing w:after="40" w:line="25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User's app is uninstalled and reinstalled after their renewal date lapsed — must re-trigger onboarding-equivalent consent, not restore stale state</w:t>
            </w:r>
          </w:p>
        </w:tc>
      </w:tr>
      <w:tr w:rsidR="00423772" w:rsidRPr="00B45628" w14:paraId="02152D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350D0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Success Metric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0212B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≥ 85% of users complete renewal within the 14-day notice window, without lapsing to defaults</w:t>
            </w:r>
          </w:p>
        </w:tc>
      </w:tr>
      <w:tr w:rsidR="00423772" w:rsidRPr="00B45628" w14:paraId="2C5664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A5695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Dependencies</w:t>
            </w:r>
          </w:p>
        </w:tc>
        <w:tc>
          <w:tcPr>
            <w:tcW w:w="6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84E73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FR-03, FR-05</w:t>
            </w:r>
          </w:p>
        </w:tc>
      </w:tr>
    </w:tbl>
    <w:p w14:paraId="0962B077" w14:textId="77777777" w:rsidR="00423772" w:rsidRPr="00B45628" w:rsidRDefault="00423772" w:rsidP="00B45628">
      <w:pPr>
        <w:spacing w:after="240"/>
        <w:jc w:val="both"/>
        <w:rPr>
          <w:sz w:val="24"/>
          <w:szCs w:val="24"/>
        </w:rPr>
      </w:pPr>
    </w:p>
    <w:p w14:paraId="2A18773F" w14:textId="77777777" w:rsidR="00423772" w:rsidRPr="00B45628" w:rsidRDefault="00000000" w:rsidP="00B45628">
      <w:pPr>
        <w:pStyle w:val="Heading1"/>
        <w:spacing w:before="420" w:after="200"/>
        <w:jc w:val="both"/>
        <w:rPr>
          <w:sz w:val="24"/>
          <w:szCs w:val="24"/>
        </w:rPr>
      </w:pPr>
      <w:r w:rsidRPr="00B45628">
        <w:rPr>
          <w:b/>
          <w:bCs/>
          <w:color w:val="191414"/>
          <w:sz w:val="24"/>
          <w:szCs w:val="24"/>
        </w:rPr>
        <w:t>5. Non-Functional Requirements</w:t>
      </w:r>
    </w:p>
    <w:p w14:paraId="07A37BF4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These are product-level expectations engineering should design against — not a prescription for how to meet them.</w:t>
      </w:r>
    </w:p>
    <w:p w14:paraId="25D6E31F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Performance: consent state changes must be reflected across client and Dashboard within 5 seconds of the change.</w:t>
      </w:r>
    </w:p>
    <w:p w14:paraId="3FD3E32F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 xml:space="preserve">Availability: core playback must never be blocked by consent-service availability — privacy features degrade </w:t>
      </w:r>
      <w:proofErr w:type="gramStart"/>
      <w:r w:rsidRPr="00B45628">
        <w:rPr>
          <w:color w:val="2B2B2B"/>
          <w:sz w:val="24"/>
          <w:szCs w:val="24"/>
        </w:rPr>
        <w:t>gracefully,</w:t>
      </w:r>
      <w:proofErr w:type="gramEnd"/>
      <w:r w:rsidRPr="00B45628">
        <w:rPr>
          <w:color w:val="2B2B2B"/>
          <w:sz w:val="24"/>
          <w:szCs w:val="24"/>
        </w:rPr>
        <w:t xml:space="preserve"> playback does not degrade at all.</w:t>
      </w:r>
    </w:p>
    <w:p w14:paraId="3EBF45C6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 xml:space="preserve">Accessibility: all consent and privacy screens meet WCAG 2.1 AA, including no reliance on </w:t>
      </w:r>
      <w:proofErr w:type="spellStart"/>
      <w:r w:rsidRPr="00B45628">
        <w:rPr>
          <w:color w:val="2B2B2B"/>
          <w:sz w:val="24"/>
          <w:szCs w:val="24"/>
        </w:rPr>
        <w:t>color</w:t>
      </w:r>
      <w:proofErr w:type="spellEnd"/>
      <w:r w:rsidRPr="00B45628">
        <w:rPr>
          <w:color w:val="2B2B2B"/>
          <w:sz w:val="24"/>
          <w:szCs w:val="24"/>
        </w:rPr>
        <w:t xml:space="preserve"> alone to indicate toggle state.</w:t>
      </w:r>
    </w:p>
    <w:p w14:paraId="4AE487DC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Localization: available at launch in every language Spotify India currently supports — consent is not informed if it isn't understood.</w:t>
      </w:r>
    </w:p>
    <w:p w14:paraId="3C3CCEFA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lastRenderedPageBreak/>
        <w:t>Data retention: retention windows are defined per data type (see Nutrition Label, FR-02) and enforced as a hard deletion job, not a manual process.</w:t>
      </w:r>
    </w:p>
    <w:p w14:paraId="03DD0E50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Auditability: every consent change is timestamped and immutable once logged — history is append-only.</w:t>
      </w:r>
    </w:p>
    <w:p w14:paraId="527ABD19" w14:textId="77777777" w:rsidR="00423772" w:rsidRPr="00B45628" w:rsidRDefault="00000000" w:rsidP="00B45628">
      <w:pPr>
        <w:pStyle w:val="Heading1"/>
        <w:spacing w:before="420" w:after="200"/>
        <w:jc w:val="both"/>
        <w:rPr>
          <w:sz w:val="24"/>
          <w:szCs w:val="24"/>
        </w:rPr>
      </w:pPr>
      <w:r w:rsidRPr="00B45628">
        <w:rPr>
          <w:b/>
          <w:bCs/>
          <w:color w:val="191414"/>
          <w:sz w:val="24"/>
          <w:szCs w:val="24"/>
        </w:rPr>
        <w:t>6. Ownership &amp; Governance</w:t>
      </w:r>
    </w:p>
    <w:p w14:paraId="49B53E19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Naming who owns what, and where product ownership ends, keeps this document honest about scope.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600"/>
        <w:gridCol w:w="3450"/>
      </w:tblGrid>
      <w:tr w:rsidR="00423772" w:rsidRPr="00B45628" w14:paraId="3C4A2C8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141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C3300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141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D72BF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FFFFFF"/>
                <w:sz w:val="24"/>
                <w:szCs w:val="24"/>
              </w:rPr>
              <w:t>Primary Owner</w:t>
            </w:r>
          </w:p>
        </w:tc>
        <w:tc>
          <w:tcPr>
            <w:tcW w:w="3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141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7EADF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FFFFFF"/>
                <w:sz w:val="24"/>
                <w:szCs w:val="24"/>
              </w:rPr>
              <w:t>Key Partners</w:t>
            </w:r>
          </w:p>
        </w:tc>
      </w:tr>
      <w:tr w:rsidR="00423772" w:rsidRPr="00B45628" w14:paraId="5D32923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BF844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Onboarding and consent capture (FR-01 to FR-05)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FF06A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Product Manager</w:t>
            </w:r>
          </w:p>
        </w:tc>
        <w:tc>
          <w:tcPr>
            <w:tcW w:w="3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6F6B0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Design, Privacy Counsel</w:t>
            </w:r>
          </w:p>
        </w:tc>
      </w:tr>
      <w:tr w:rsidR="00423772" w:rsidRPr="00B45628" w14:paraId="2B97E7B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0C888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Privacy Dashboard and data rights (FR-06 to FR-10)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A0737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Product Manager</w:t>
            </w:r>
          </w:p>
        </w:tc>
        <w:tc>
          <w:tcPr>
            <w:tcW w:w="3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37B8F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Engineering, Privacy Counsel</w:t>
            </w:r>
          </w:p>
        </w:tc>
      </w:tr>
      <w:tr w:rsidR="00423772" w:rsidRPr="00B45628" w14:paraId="55A6F67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1AF0C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Parental consent and Kids controls (FR-11, FR-12)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54F74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Product Manager</w:t>
            </w:r>
          </w:p>
        </w:tc>
        <w:tc>
          <w:tcPr>
            <w:tcW w:w="3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5E4CA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Trust and Safety, Security, Legal</w:t>
            </w:r>
          </w:p>
        </w:tc>
      </w:tr>
      <w:tr w:rsidR="00423772" w:rsidRPr="00B45628" w14:paraId="322107B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93DD2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Consent renewal (FR-13)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562EC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Product Manager</w:t>
            </w:r>
          </w:p>
        </w:tc>
        <w:tc>
          <w:tcPr>
            <w:tcW w:w="3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0FC70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Engineering, Analytics</w:t>
            </w:r>
          </w:p>
        </w:tc>
      </w:tr>
      <w:tr w:rsidR="00423772" w:rsidRPr="00B45628" w14:paraId="3A0FD2C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1C5B5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System design and data architecture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A7C81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Engineering (Staff/Lead)</w:t>
            </w:r>
          </w:p>
        </w:tc>
        <w:tc>
          <w:tcPr>
            <w:tcW w:w="3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75334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Product supplies requirements only</w:t>
            </w:r>
          </w:p>
        </w:tc>
      </w:tr>
      <w:tr w:rsidR="00423772" w:rsidRPr="00B45628" w14:paraId="2E20F40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5CA74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DPDP legal sign-off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4736C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Privacy Counsel</w:t>
            </w:r>
          </w:p>
        </w:tc>
        <w:tc>
          <w:tcPr>
            <w:tcW w:w="3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CC150" w14:textId="77777777" w:rsidR="00423772" w:rsidRPr="00B45628" w:rsidRDefault="00000000" w:rsidP="00B45628">
            <w:pPr>
              <w:spacing w:after="60" w:line="260" w:lineRule="auto"/>
              <w:jc w:val="both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Product, Design</w:t>
            </w:r>
          </w:p>
        </w:tc>
      </w:tr>
    </w:tbl>
    <w:p w14:paraId="413F7655" w14:textId="77777777" w:rsidR="00423772" w:rsidRPr="00B45628" w:rsidRDefault="00423772" w:rsidP="00B45628">
      <w:pPr>
        <w:spacing w:after="240"/>
        <w:jc w:val="both"/>
        <w:rPr>
          <w:sz w:val="24"/>
          <w:szCs w:val="24"/>
        </w:rPr>
      </w:pPr>
    </w:p>
    <w:p w14:paraId="3AAB6C07" w14:textId="77777777" w:rsidR="00423772" w:rsidRPr="00B45628" w:rsidRDefault="00000000" w:rsidP="00B45628">
      <w:pPr>
        <w:pStyle w:val="Heading1"/>
        <w:spacing w:before="420" w:after="200"/>
        <w:jc w:val="both"/>
        <w:rPr>
          <w:sz w:val="24"/>
          <w:szCs w:val="24"/>
        </w:rPr>
      </w:pPr>
      <w:r w:rsidRPr="00B45628">
        <w:rPr>
          <w:b/>
          <w:bCs/>
          <w:color w:val="191414"/>
          <w:sz w:val="24"/>
          <w:szCs w:val="24"/>
        </w:rPr>
        <w:t>7. Conceptual System Overview</w:t>
      </w:r>
    </w:p>
    <w:p w14:paraId="5D5C1784" w14:textId="77777777" w:rsidR="00423772" w:rsidRPr="00B45628" w:rsidRDefault="00000000" w:rsidP="00B45628">
      <w:pPr>
        <w:pBdr>
          <w:top w:val="single" w:sz="4" w:space="0" w:color="BFE6C9"/>
          <w:left w:val="single" w:sz="4" w:space="0" w:color="BFE6C9"/>
          <w:bottom w:val="single" w:sz="4" w:space="0" w:color="BFE6C9"/>
          <w:right w:val="single" w:sz="4" w:space="0" w:color="BFE6C9"/>
        </w:pBdr>
        <w:shd w:val="clear" w:color="auto" w:fill="EAF7EE"/>
        <w:spacing w:before="120" w:after="220" w:line="280" w:lineRule="auto"/>
        <w:ind w:left="200" w:right="200"/>
        <w:jc w:val="both"/>
        <w:rPr>
          <w:sz w:val="24"/>
          <w:szCs w:val="24"/>
        </w:rPr>
      </w:pPr>
      <w:r w:rsidRPr="00B45628">
        <w:rPr>
          <w:i/>
          <w:iCs/>
          <w:color w:val="1D6B36"/>
          <w:sz w:val="24"/>
          <w:szCs w:val="24"/>
        </w:rPr>
        <w:t>This section describes what needs to exist from a product-planning perspective, to align design, engineering, and legal on scope. It is not an engineering architecture -- actual service boundaries, data stores, and APIs should be designed and owned by engineering.</w:t>
      </w:r>
    </w:p>
    <w:p w14:paraId="4B5325FF" w14:textId="77777777" w:rsidR="00B45628" w:rsidRDefault="00B45628">
      <w:pPr>
        <w:pStyle w:val="Heading2"/>
        <w:spacing w:before="280" w:after="140"/>
        <w:rPr>
          <w:b/>
          <w:bCs/>
          <w:color w:val="1DB954"/>
          <w:sz w:val="24"/>
          <w:szCs w:val="24"/>
        </w:rPr>
      </w:pPr>
    </w:p>
    <w:p w14:paraId="307A2FF4" w14:textId="77777777" w:rsidR="00B45628" w:rsidRDefault="00B45628">
      <w:pPr>
        <w:pStyle w:val="Heading2"/>
        <w:spacing w:before="280" w:after="140"/>
        <w:rPr>
          <w:b/>
          <w:bCs/>
          <w:color w:val="1DB954"/>
          <w:sz w:val="24"/>
          <w:szCs w:val="24"/>
        </w:rPr>
      </w:pPr>
    </w:p>
    <w:p w14:paraId="25D59BDA" w14:textId="77777777" w:rsidR="00B45628" w:rsidRDefault="00B45628">
      <w:pPr>
        <w:pStyle w:val="Heading2"/>
        <w:spacing w:before="280" w:after="140"/>
        <w:rPr>
          <w:b/>
          <w:bCs/>
          <w:color w:val="1DB954"/>
          <w:sz w:val="24"/>
          <w:szCs w:val="24"/>
        </w:rPr>
      </w:pPr>
    </w:p>
    <w:p w14:paraId="45BDFA02" w14:textId="77777777" w:rsidR="00B45628" w:rsidRDefault="00B45628">
      <w:pPr>
        <w:pStyle w:val="Heading2"/>
        <w:spacing w:before="280" w:after="140"/>
        <w:rPr>
          <w:b/>
          <w:bCs/>
          <w:color w:val="1DB954"/>
          <w:sz w:val="24"/>
          <w:szCs w:val="24"/>
        </w:rPr>
      </w:pPr>
    </w:p>
    <w:p w14:paraId="6AE71441" w14:textId="77777777" w:rsidR="00B45628" w:rsidRDefault="00B45628">
      <w:pPr>
        <w:pStyle w:val="Heading2"/>
        <w:spacing w:before="280" w:after="140"/>
        <w:rPr>
          <w:b/>
          <w:bCs/>
          <w:color w:val="1DB954"/>
          <w:sz w:val="24"/>
          <w:szCs w:val="24"/>
        </w:rPr>
      </w:pPr>
    </w:p>
    <w:p w14:paraId="4317D5A4" w14:textId="77777777" w:rsidR="00B45628" w:rsidRDefault="00B45628">
      <w:pPr>
        <w:pStyle w:val="Heading2"/>
        <w:spacing w:before="280" w:after="140"/>
        <w:rPr>
          <w:b/>
          <w:bCs/>
          <w:color w:val="1DB954"/>
          <w:sz w:val="24"/>
          <w:szCs w:val="24"/>
        </w:rPr>
      </w:pPr>
    </w:p>
    <w:p w14:paraId="30FF0E07" w14:textId="3E00E32C" w:rsidR="00423772" w:rsidRPr="00B45628" w:rsidRDefault="00000000">
      <w:pPr>
        <w:pStyle w:val="Heading2"/>
        <w:spacing w:before="280" w:after="140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lastRenderedPageBreak/>
        <w:t>7.1 Capability Map</w:t>
      </w:r>
    </w:p>
    <w:p w14:paraId="43C9EBAC" w14:textId="77777777" w:rsidR="00423772" w:rsidRPr="00B45628" w:rsidRDefault="00000000">
      <w:pPr>
        <w:spacing w:before="120" w:after="60"/>
        <w:jc w:val="center"/>
        <w:rPr>
          <w:sz w:val="24"/>
          <w:szCs w:val="24"/>
        </w:rPr>
      </w:pPr>
      <w:r w:rsidRPr="00B45628">
        <w:rPr>
          <w:noProof/>
          <w:sz w:val="24"/>
          <w:szCs w:val="24"/>
        </w:rPr>
        <w:drawing>
          <wp:inline distT="0" distB="0" distL="0" distR="0" wp14:anchorId="6E4C307F" wp14:editId="7BED62D5">
            <wp:extent cx="5619750" cy="2676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0A1D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Client experience -- the onboarding, Dashboard, and Kids-control surfaces on iOS, Android, and Web (FR-01 through FR-07, FR-12).</w:t>
      </w:r>
    </w:p>
    <w:p w14:paraId="5687D233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Consent recording -- the system of record for what each user has currently agreed to, per purpose (supports FR-03, FR-05, FR-06).</w:t>
      </w:r>
    </w:p>
    <w:p w14:paraId="3397DC4C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Consent history -- an append-only log of every change, independent of current state (supports FR-07).</w:t>
      </w:r>
    </w:p>
    <w:p w14:paraId="63EB2D6B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 xml:space="preserve">Rights </w:t>
      </w:r>
      <w:proofErr w:type="spellStart"/>
      <w:r w:rsidRPr="00B45628">
        <w:rPr>
          <w:color w:val="2B2B2B"/>
          <w:sz w:val="24"/>
          <w:szCs w:val="24"/>
        </w:rPr>
        <w:t>fulfillment</w:t>
      </w:r>
      <w:proofErr w:type="spellEnd"/>
      <w:r w:rsidRPr="00B45628">
        <w:rPr>
          <w:color w:val="2B2B2B"/>
          <w:sz w:val="24"/>
          <w:szCs w:val="24"/>
        </w:rPr>
        <w:t xml:space="preserve"> -- handling for download and deletion requests, including status tracking (supports FR-08, FR-09).</w:t>
      </w:r>
    </w:p>
    <w:p w14:paraId="503A4B98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Parental verification -- OTP and ID-check flow gating Kids profile creation (supports FR-11).</w:t>
      </w:r>
    </w:p>
    <w:p w14:paraId="6772EB5F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Notification triggers -- renewal reminders, export-ready alerts, deletion confirmations (supports FR-08, FR-09, FR-13).</w:t>
      </w:r>
    </w:p>
    <w:p w14:paraId="3EBC7D98" w14:textId="77777777" w:rsidR="00423772" w:rsidRPr="00B45628" w:rsidRDefault="00000000">
      <w:pPr>
        <w:pStyle w:val="Heading2"/>
        <w:spacing w:before="280" w:after="140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t>7.2 Illustrative Flow -- Consent Capture</w:t>
      </w:r>
    </w:p>
    <w:p w14:paraId="602B0124" w14:textId="77777777" w:rsidR="00423772" w:rsidRPr="00B45628" w:rsidRDefault="00000000">
      <w:pPr>
        <w:spacing w:before="120" w:after="60"/>
        <w:jc w:val="center"/>
        <w:rPr>
          <w:sz w:val="24"/>
          <w:szCs w:val="24"/>
        </w:rPr>
      </w:pPr>
      <w:r w:rsidRPr="00B45628">
        <w:rPr>
          <w:noProof/>
          <w:sz w:val="24"/>
          <w:szCs w:val="24"/>
        </w:rPr>
        <w:drawing>
          <wp:inline distT="0" distB="0" distL="0" distR="0" wp14:anchorId="5CF57864" wp14:editId="50188DA3">
            <wp:extent cx="5619750" cy="1123950"/>
            <wp:effectExtent l="0" t="0" r="0" b="0"/>
            <wp:docPr id="487800043" name="Picture 4878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A282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 xml:space="preserve">1. User completes onboarding and sets permission states </w:t>
      </w:r>
      <w:proofErr w:type="gramStart"/>
      <w:r w:rsidRPr="00B45628">
        <w:rPr>
          <w:color w:val="2B2B2B"/>
          <w:sz w:val="24"/>
          <w:szCs w:val="24"/>
        </w:rPr>
        <w:t>on-device</w:t>
      </w:r>
      <w:proofErr w:type="gramEnd"/>
      <w:r w:rsidRPr="00B45628">
        <w:rPr>
          <w:color w:val="2B2B2B"/>
          <w:sz w:val="24"/>
          <w:szCs w:val="24"/>
        </w:rPr>
        <w:t>.</w:t>
      </w:r>
    </w:p>
    <w:p w14:paraId="27824CAA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2. On Accept, the client sends the full permission set plus a summary-version identifier to consent recording.</w:t>
      </w:r>
    </w:p>
    <w:p w14:paraId="4CC3DDEA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3. Consent recording writes current state and appends a history entry in the same transaction, so the two can never disagree.</w:t>
      </w:r>
    </w:p>
    <w:p w14:paraId="112530C7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4. Dashboard and any feature checking permission state (e.g., recommendations) read from consent recording as the single source of truth.</w:t>
      </w:r>
    </w:p>
    <w:p w14:paraId="5ACD02CE" w14:textId="77777777" w:rsidR="00423772" w:rsidRPr="00B45628" w:rsidRDefault="00000000">
      <w:pPr>
        <w:pStyle w:val="Heading2"/>
        <w:spacing w:before="280" w:after="140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lastRenderedPageBreak/>
        <w:t>7.3 Illustrative Flow -- Deletion Request</w:t>
      </w:r>
    </w:p>
    <w:p w14:paraId="05F181BD" w14:textId="77777777" w:rsidR="00423772" w:rsidRPr="00B45628" w:rsidRDefault="00000000">
      <w:pPr>
        <w:spacing w:before="120" w:after="60"/>
        <w:jc w:val="center"/>
        <w:rPr>
          <w:sz w:val="24"/>
          <w:szCs w:val="24"/>
        </w:rPr>
      </w:pPr>
      <w:r w:rsidRPr="00B45628">
        <w:rPr>
          <w:noProof/>
          <w:sz w:val="24"/>
          <w:szCs w:val="24"/>
        </w:rPr>
        <w:drawing>
          <wp:inline distT="0" distB="0" distL="0" distR="0" wp14:anchorId="58FE82FA" wp14:editId="36F385B7">
            <wp:extent cx="5619750" cy="1123950"/>
            <wp:effectExtent l="0" t="0" r="0" b="0"/>
            <wp:docPr id="759359558" name="Picture 759359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EE87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1. User confirms deletion from the Dashboard (FR-09).</w:t>
      </w:r>
    </w:p>
    <w:p w14:paraId="476D73BB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 xml:space="preserve">2. Rights </w:t>
      </w:r>
      <w:proofErr w:type="spellStart"/>
      <w:r w:rsidRPr="00B45628">
        <w:rPr>
          <w:color w:val="2B2B2B"/>
          <w:sz w:val="24"/>
          <w:szCs w:val="24"/>
        </w:rPr>
        <w:t>fulfillment</w:t>
      </w:r>
      <w:proofErr w:type="spellEnd"/>
      <w:r w:rsidRPr="00B45628">
        <w:rPr>
          <w:color w:val="2B2B2B"/>
          <w:sz w:val="24"/>
          <w:szCs w:val="24"/>
        </w:rPr>
        <w:t xml:space="preserve"> records the request and its </w:t>
      </w:r>
      <w:proofErr w:type="gramStart"/>
      <w:r w:rsidRPr="00B45628">
        <w:rPr>
          <w:color w:val="2B2B2B"/>
          <w:sz w:val="24"/>
          <w:szCs w:val="24"/>
        </w:rPr>
        <w:t>status, and</w:t>
      </w:r>
      <w:proofErr w:type="gramEnd"/>
      <w:r w:rsidRPr="00B45628">
        <w:rPr>
          <w:color w:val="2B2B2B"/>
          <w:sz w:val="24"/>
          <w:szCs w:val="24"/>
        </w:rPr>
        <w:t xml:space="preserve"> notifies the user it's in progress.</w:t>
      </w:r>
    </w:p>
    <w:p w14:paraId="4CFD99BC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3. Deletion executes against all systems holding the user's data, within the target turnaround window.</w:t>
      </w:r>
    </w:p>
    <w:p w14:paraId="37FFA21B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4. Completion is logged to consent history and confirmed to the user.</w:t>
      </w:r>
    </w:p>
    <w:p w14:paraId="64FAB35C" w14:textId="77777777" w:rsidR="00423772" w:rsidRPr="00B45628" w:rsidRDefault="00000000">
      <w:pPr>
        <w:pStyle w:val="Heading1"/>
        <w:spacing w:before="420" w:after="200"/>
        <w:rPr>
          <w:sz w:val="24"/>
          <w:szCs w:val="24"/>
        </w:rPr>
      </w:pPr>
      <w:r w:rsidRPr="00B45628">
        <w:rPr>
          <w:b/>
          <w:bCs/>
          <w:color w:val="191414"/>
          <w:sz w:val="24"/>
          <w:szCs w:val="24"/>
        </w:rPr>
        <w:t>8. Conceptual Data Model (Product View)</w:t>
      </w:r>
    </w:p>
    <w:p w14:paraId="00BFAA31" w14:textId="77777777" w:rsidR="00423772" w:rsidRPr="00B45628" w:rsidRDefault="00000000">
      <w:pPr>
        <w:pBdr>
          <w:top w:val="single" w:sz="4" w:space="0" w:color="BFE6C9"/>
          <w:left w:val="single" w:sz="4" w:space="0" w:color="BFE6C9"/>
          <w:bottom w:val="single" w:sz="4" w:space="0" w:color="BFE6C9"/>
          <w:right w:val="single" w:sz="4" w:space="0" w:color="BFE6C9"/>
        </w:pBdr>
        <w:shd w:val="clear" w:color="auto" w:fill="EAF7EE"/>
        <w:spacing w:before="120" w:after="220" w:line="280" w:lineRule="auto"/>
        <w:ind w:left="200" w:right="200"/>
        <w:rPr>
          <w:sz w:val="24"/>
          <w:szCs w:val="24"/>
        </w:rPr>
      </w:pPr>
      <w:r w:rsidRPr="00B45628">
        <w:rPr>
          <w:i/>
          <w:iCs/>
          <w:color w:val="1D6B36"/>
          <w:sz w:val="24"/>
          <w:szCs w:val="24"/>
        </w:rPr>
        <w:t>Entities and attributes below describe what the product needs to track, for cross-team alignment -- not a database schema. Field types, keys, and storage design are an engineering decision.</w:t>
      </w:r>
    </w:p>
    <w:p w14:paraId="53F0BE24" w14:textId="77777777" w:rsidR="00423772" w:rsidRPr="00B45628" w:rsidRDefault="00000000">
      <w:pPr>
        <w:pStyle w:val="Heading2"/>
        <w:spacing w:before="280" w:after="140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t>8.1 Entity Relationships</w:t>
      </w:r>
    </w:p>
    <w:p w14:paraId="55BB4897" w14:textId="77777777" w:rsidR="00423772" w:rsidRPr="00B45628" w:rsidRDefault="00000000">
      <w:pPr>
        <w:spacing w:before="120" w:after="60"/>
        <w:jc w:val="center"/>
        <w:rPr>
          <w:sz w:val="24"/>
          <w:szCs w:val="24"/>
        </w:rPr>
      </w:pPr>
      <w:r w:rsidRPr="00B45628">
        <w:rPr>
          <w:noProof/>
          <w:sz w:val="24"/>
          <w:szCs w:val="24"/>
        </w:rPr>
        <w:drawing>
          <wp:inline distT="0" distB="0" distL="0" distR="0" wp14:anchorId="375D8F9A" wp14:editId="1B5AE3C9">
            <wp:extent cx="4572000" cy="2457450"/>
            <wp:effectExtent l="0" t="0" r="0" b="0"/>
            <wp:docPr id="1365200299" name="Picture 1365200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A22C" w14:textId="77777777" w:rsidR="00423772" w:rsidRPr="00B45628" w:rsidRDefault="00000000">
      <w:pPr>
        <w:pStyle w:val="Heading2"/>
        <w:spacing w:before="280" w:after="140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t>8.2 Entity Reference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2306"/>
        <w:gridCol w:w="3373"/>
        <w:gridCol w:w="2046"/>
      </w:tblGrid>
      <w:tr w:rsidR="00423772" w:rsidRPr="00B45628" w14:paraId="1949777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141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6393F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FFFFFF"/>
                <w:sz w:val="24"/>
                <w:szCs w:val="24"/>
              </w:rPr>
              <w:t>Entity</w:t>
            </w:r>
          </w:p>
        </w:tc>
        <w:tc>
          <w:tcPr>
            <w:tcW w:w="2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141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ECF66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FFFFFF"/>
                <w:sz w:val="24"/>
                <w:szCs w:val="24"/>
              </w:rPr>
              <w:t>Represents</w:t>
            </w:r>
          </w:p>
        </w:tc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141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747A8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FFFFFF"/>
                <w:sz w:val="24"/>
                <w:szCs w:val="24"/>
              </w:rPr>
              <w:t>Key Attributes (illustrative)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141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4DC70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FFFFFF"/>
                <w:sz w:val="24"/>
                <w:szCs w:val="24"/>
              </w:rPr>
              <w:t>Used By</w:t>
            </w:r>
          </w:p>
        </w:tc>
      </w:tr>
      <w:tr w:rsidR="00423772" w:rsidRPr="00B45628" w14:paraId="56D98C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84A8C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User</w:t>
            </w:r>
          </w:p>
        </w:tc>
        <w:tc>
          <w:tcPr>
            <w:tcW w:w="2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0B98C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The Spotify account holder</w:t>
            </w:r>
          </w:p>
        </w:tc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AFDC9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User ID, account type, region, linked child profiles (if any)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6DE44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Consent Service, Kids Service, Support</w:t>
            </w:r>
          </w:p>
        </w:tc>
      </w:tr>
      <w:tr w:rsidR="00423772" w:rsidRPr="00B45628" w14:paraId="0579CF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B73DB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Consent Record</w:t>
            </w:r>
          </w:p>
        </w:tc>
        <w:tc>
          <w:tcPr>
            <w:tcW w:w="2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87B2A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Current state of one purpose for one user</w:t>
            </w:r>
          </w:p>
        </w:tc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9D598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User ID, purpose, state (on/off), version, last-changed timestamp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4122B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 xml:space="preserve">Dashboard, Onboarding, </w:t>
            </w:r>
            <w:r w:rsidRPr="00B45628">
              <w:rPr>
                <w:color w:val="2B2B2B"/>
                <w:sz w:val="24"/>
                <w:szCs w:val="24"/>
              </w:rPr>
              <w:lastRenderedPageBreak/>
              <w:t>Recommendation logic</w:t>
            </w:r>
          </w:p>
        </w:tc>
      </w:tr>
      <w:tr w:rsidR="00423772" w:rsidRPr="00B45628" w14:paraId="542852B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8EBE3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lastRenderedPageBreak/>
              <w:t>Consent History Entry</w:t>
            </w:r>
          </w:p>
        </w:tc>
        <w:tc>
          <w:tcPr>
            <w:tcW w:w="2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E2D45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Immutable log of a single consent change</w:t>
            </w:r>
          </w:p>
        </w:tc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B86B0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User ID, purpose, prior state, new state, timestamp, source (onboarding/dashboard/renewal)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AC085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Consent Timeline, Legal/audit requests</w:t>
            </w:r>
          </w:p>
        </w:tc>
      </w:tr>
      <w:tr w:rsidR="00423772" w:rsidRPr="00B45628" w14:paraId="193F09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AB46A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Data Rights Request</w:t>
            </w:r>
          </w:p>
        </w:tc>
        <w:tc>
          <w:tcPr>
            <w:tcW w:w="2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8103E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A download or deletion request and its status</w:t>
            </w:r>
          </w:p>
        </w:tc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3C3D0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User ID, request type, status, requested-at, completed-at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BB944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Dashboard, Support, Legal</w:t>
            </w:r>
          </w:p>
        </w:tc>
      </w:tr>
      <w:tr w:rsidR="00423772" w:rsidRPr="00B45628" w14:paraId="1C3E35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5A607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Parent Verification</w:t>
            </w:r>
          </w:p>
        </w:tc>
        <w:tc>
          <w:tcPr>
            <w:tcW w:w="2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F1284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Record of a completed parental consent check</w:t>
            </w:r>
          </w:p>
        </w:tc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61FBA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Parent user ID, child profile ID, verification method, verified-at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C113D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Kids Service, Consent Timeline</w:t>
            </w:r>
          </w:p>
        </w:tc>
      </w:tr>
      <w:tr w:rsidR="00423772" w:rsidRPr="00B45628" w14:paraId="666C894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53DEC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2B2B2B"/>
                <w:sz w:val="24"/>
                <w:szCs w:val="24"/>
              </w:rPr>
              <w:t>Kids Profile Settings</w:t>
            </w:r>
          </w:p>
        </w:tc>
        <w:tc>
          <w:tcPr>
            <w:tcW w:w="2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54A04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Configuration for a linked child profile</w:t>
            </w:r>
          </w:p>
        </w:tc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58000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Child profile ID, parent user ID, restriction level, time limit, locked flags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C6647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Kids Dashboard, Content delivery</w:t>
            </w:r>
          </w:p>
        </w:tc>
      </w:tr>
    </w:tbl>
    <w:p w14:paraId="6CDC7B88" w14:textId="77777777" w:rsidR="00423772" w:rsidRPr="00B45628" w:rsidRDefault="00423772">
      <w:pPr>
        <w:spacing w:after="240"/>
        <w:rPr>
          <w:sz w:val="24"/>
          <w:szCs w:val="24"/>
        </w:rPr>
      </w:pPr>
    </w:p>
    <w:p w14:paraId="617BF675" w14:textId="77777777" w:rsidR="00423772" w:rsidRPr="00B45628" w:rsidRDefault="00000000">
      <w:pPr>
        <w:pStyle w:val="Heading1"/>
        <w:spacing w:before="420" w:after="200"/>
        <w:rPr>
          <w:sz w:val="24"/>
          <w:szCs w:val="24"/>
        </w:rPr>
      </w:pPr>
      <w:r w:rsidRPr="00B45628">
        <w:rPr>
          <w:b/>
          <w:bCs/>
          <w:color w:val="191414"/>
          <w:sz w:val="24"/>
          <w:szCs w:val="24"/>
        </w:rPr>
        <w:t>9. Open Questions for Engineering, Legal &amp; Security</w:t>
      </w:r>
    </w:p>
    <w:p w14:paraId="6BAACFA0" w14:textId="77777777" w:rsidR="00423772" w:rsidRPr="00B45628" w:rsidRDefault="00000000" w:rsidP="00B45628">
      <w:pPr>
        <w:spacing w:after="160" w:line="30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A PRD's job includes surfacing what it doesn't know. These are flagged rather than guessed at:</w:t>
      </w:r>
    </w:p>
    <w:p w14:paraId="12EC2743" w14:textId="77777777" w:rsidR="00423772" w:rsidRPr="00B45628" w:rsidRDefault="00000000" w:rsidP="00B45628">
      <w:pPr>
        <w:pStyle w:val="Heading2"/>
        <w:spacing w:before="280" w:after="140"/>
        <w:jc w:val="both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t>9.1 For Engineering</w:t>
      </w:r>
    </w:p>
    <w:p w14:paraId="08AAEBD1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How should consent state synchronize across multiple logged-in devices in near-real-time?</w:t>
      </w:r>
    </w:p>
    <w:p w14:paraId="2025666D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What's the right approach for consent state during logged-out or anonymous sessions, if those exist?</w:t>
      </w:r>
    </w:p>
    <w:p w14:paraId="55D73199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 xml:space="preserve">Can rights </w:t>
      </w:r>
      <w:proofErr w:type="spellStart"/>
      <w:r w:rsidRPr="00B45628">
        <w:rPr>
          <w:color w:val="2B2B2B"/>
          <w:sz w:val="24"/>
          <w:szCs w:val="24"/>
        </w:rPr>
        <w:t>fulfillment</w:t>
      </w:r>
      <w:proofErr w:type="spellEnd"/>
      <w:r w:rsidRPr="00B45628">
        <w:rPr>
          <w:color w:val="2B2B2B"/>
          <w:sz w:val="24"/>
          <w:szCs w:val="24"/>
        </w:rPr>
        <w:t xml:space="preserve"> (download/delete) reuse existing account-deletion infrastructure, or does DPDP's turnaround requirement need a dedicated path?</w:t>
      </w:r>
    </w:p>
    <w:p w14:paraId="3B9697CB" w14:textId="77777777" w:rsidR="00423772" w:rsidRPr="00B45628" w:rsidRDefault="00000000" w:rsidP="00B45628">
      <w:pPr>
        <w:pStyle w:val="Heading2"/>
        <w:spacing w:before="280" w:after="140"/>
        <w:jc w:val="both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t>9.2 For Legal &amp; Privacy Counsel</w:t>
      </w:r>
    </w:p>
    <w:p w14:paraId="1B4A1F17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Is registering with a DPDP "Consent Manager" required at launch, or can it follow in a later phase?</w:t>
      </w:r>
    </w:p>
    <w:p w14:paraId="05976EC1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What is the legally defensible minimum retention window for billing and transaction data?</w:t>
      </w:r>
    </w:p>
    <w:p w14:paraId="1D809AD6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What exact language must appear in the Consent Summary (FR-05) to constitute valid notice under DPDP?</w:t>
      </w:r>
    </w:p>
    <w:p w14:paraId="69C0CA79" w14:textId="77777777" w:rsidR="00423772" w:rsidRPr="00B45628" w:rsidRDefault="00000000" w:rsidP="00B45628">
      <w:pPr>
        <w:pStyle w:val="Heading2"/>
        <w:spacing w:before="280" w:after="140"/>
        <w:jc w:val="both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t>9.3 For Security</w:t>
      </w:r>
    </w:p>
    <w:p w14:paraId="24246FC8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What existing vendor (if any) can be reused for the ID-verification step in parental consent (FR-11)?</w:t>
      </w:r>
    </w:p>
    <w:p w14:paraId="24E10DBF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What's the retention and deletion policy for the ID image itself, given it must not be stored post-verification?</w:t>
      </w:r>
    </w:p>
    <w:p w14:paraId="68D913CD" w14:textId="77777777" w:rsidR="00423772" w:rsidRPr="00B45628" w:rsidRDefault="00000000" w:rsidP="00B45628">
      <w:pPr>
        <w:pStyle w:val="Heading2"/>
        <w:spacing w:before="280" w:after="140"/>
        <w:jc w:val="both"/>
        <w:rPr>
          <w:sz w:val="24"/>
          <w:szCs w:val="24"/>
        </w:rPr>
      </w:pPr>
      <w:r w:rsidRPr="00B45628">
        <w:rPr>
          <w:b/>
          <w:bCs/>
          <w:color w:val="1DB954"/>
          <w:sz w:val="24"/>
          <w:szCs w:val="24"/>
        </w:rPr>
        <w:lastRenderedPageBreak/>
        <w:t>9.4 For Analytics</w:t>
      </w:r>
    </w:p>
    <w:p w14:paraId="6AD9A13F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Can Consent Health Rate be computed from current event instrumentation, or does it require new event definitions?</w:t>
      </w:r>
    </w:p>
    <w:p w14:paraId="3A0BDECE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What's the existing support-ticket taxonomy, and does it already tag "privacy" as a category for the guardrail metric?</w:t>
      </w:r>
    </w:p>
    <w:p w14:paraId="746F547B" w14:textId="77777777" w:rsidR="00423772" w:rsidRPr="00B45628" w:rsidRDefault="00000000">
      <w:pPr>
        <w:pStyle w:val="Heading1"/>
        <w:spacing w:before="420" w:after="200"/>
        <w:rPr>
          <w:sz w:val="24"/>
          <w:szCs w:val="24"/>
        </w:rPr>
      </w:pPr>
      <w:r w:rsidRPr="00B45628">
        <w:rPr>
          <w:b/>
          <w:bCs/>
          <w:color w:val="191414"/>
          <w:sz w:val="24"/>
          <w:szCs w:val="24"/>
        </w:rPr>
        <w:t>10. Appendix A — DPDP Requirement Mapping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50"/>
      </w:tblGrid>
      <w:tr w:rsidR="00423772" w:rsidRPr="00B45628" w14:paraId="026361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141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8F61B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FFFFFF"/>
                <w:sz w:val="24"/>
                <w:szCs w:val="24"/>
              </w:rPr>
              <w:t>DPDP, 2023 Requirement (general)</w:t>
            </w:r>
          </w:p>
        </w:tc>
        <w:tc>
          <w:tcPr>
            <w:tcW w:w="4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141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65AB9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b/>
                <w:bCs/>
                <w:color w:val="FFFFFF"/>
                <w:sz w:val="24"/>
                <w:szCs w:val="24"/>
              </w:rPr>
              <w:t>Addressed By</w:t>
            </w:r>
          </w:p>
        </w:tc>
      </w:tr>
      <w:tr w:rsidR="00423772" w:rsidRPr="00B45628" w14:paraId="4108D81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57E68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Purpose limitation &amp; itemised notice</w:t>
            </w:r>
          </w:p>
        </w:tc>
        <w:tc>
          <w:tcPr>
            <w:tcW w:w="4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F2630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FR-02 (Nutrition Label), FR-05 (Consent Summary)</w:t>
            </w:r>
          </w:p>
        </w:tc>
      </w:tr>
      <w:tr w:rsidR="00423772" w:rsidRPr="00B45628" w14:paraId="39D8EEB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64C8A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Free, specific, informed consent</w:t>
            </w:r>
          </w:p>
        </w:tc>
        <w:tc>
          <w:tcPr>
            <w:tcW w:w="4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2F25F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FR-01 (Onboarding), FR-03 (Granular Toggles)</w:t>
            </w:r>
          </w:p>
        </w:tc>
      </w:tr>
      <w:tr w:rsidR="00423772" w:rsidRPr="00B45628" w14:paraId="7AD0EDB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BCCC2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Consent as easy to withdraw as to give</w:t>
            </w:r>
          </w:p>
        </w:tc>
        <w:tc>
          <w:tcPr>
            <w:tcW w:w="4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B113B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FR-06 (Privacy Dashboard)</w:t>
            </w:r>
          </w:p>
        </w:tc>
      </w:tr>
      <w:tr w:rsidR="00423772" w:rsidRPr="00B45628" w14:paraId="0D02CCB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C1A76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Right to access &amp; data portability</w:t>
            </w:r>
          </w:p>
        </w:tc>
        <w:tc>
          <w:tcPr>
            <w:tcW w:w="4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FF54F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FR-08 (Data Download)</w:t>
            </w:r>
          </w:p>
        </w:tc>
      </w:tr>
      <w:tr w:rsidR="00423772" w:rsidRPr="00B45628" w14:paraId="2BE23CE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53DDC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Right to correction &amp; erasure</w:t>
            </w:r>
          </w:p>
        </w:tc>
        <w:tc>
          <w:tcPr>
            <w:tcW w:w="4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2FA8A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FR-09 (Data Deletion)</w:t>
            </w:r>
          </w:p>
        </w:tc>
      </w:tr>
      <w:tr w:rsidR="00423772" w:rsidRPr="00B45628" w14:paraId="5C74F6C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7294F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Verifiable parental consent for children's data</w:t>
            </w:r>
          </w:p>
        </w:tc>
        <w:tc>
          <w:tcPr>
            <w:tcW w:w="4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888CD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FR-11 (Parental Consent), FR-12 (Kids Controls)</w:t>
            </w:r>
          </w:p>
        </w:tc>
      </w:tr>
      <w:tr w:rsidR="00423772" w:rsidRPr="00B45628" w14:paraId="7CF1E5A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C86D1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Data minimisation for children</w:t>
            </w:r>
          </w:p>
        </w:tc>
        <w:tc>
          <w:tcPr>
            <w:tcW w:w="4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CB4D3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FR-12 (Kids Controls — locked-off defaults)</w:t>
            </w:r>
          </w:p>
        </w:tc>
      </w:tr>
      <w:tr w:rsidR="00423772" w:rsidRPr="00B45628" w14:paraId="716132C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34FAA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Transparency in third-party sharing</w:t>
            </w:r>
          </w:p>
        </w:tc>
        <w:tc>
          <w:tcPr>
            <w:tcW w:w="4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42878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FR-10 (Where Your Data Goes)</w:t>
            </w:r>
          </w:p>
        </w:tc>
      </w:tr>
      <w:tr w:rsidR="00423772" w:rsidRPr="00B45628" w14:paraId="7FF4634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6A695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Auditability of consent decisions</w:t>
            </w:r>
          </w:p>
        </w:tc>
        <w:tc>
          <w:tcPr>
            <w:tcW w:w="4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18051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FR-07 (Consent Timeline)</w:t>
            </w:r>
          </w:p>
        </w:tc>
      </w:tr>
      <w:tr w:rsidR="00423772" w:rsidRPr="00B45628" w14:paraId="4E6EF77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0F840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Consent currency / periodic reaffirmation</w:t>
            </w:r>
          </w:p>
        </w:tc>
        <w:tc>
          <w:tcPr>
            <w:tcW w:w="4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09348" w14:textId="77777777" w:rsidR="00423772" w:rsidRPr="00B45628" w:rsidRDefault="00000000">
            <w:pPr>
              <w:spacing w:after="60" w:line="260" w:lineRule="auto"/>
              <w:rPr>
                <w:sz w:val="24"/>
                <w:szCs w:val="24"/>
              </w:rPr>
            </w:pPr>
            <w:r w:rsidRPr="00B45628">
              <w:rPr>
                <w:color w:val="2B2B2B"/>
                <w:sz w:val="24"/>
                <w:szCs w:val="24"/>
              </w:rPr>
              <w:t>FR-13 (Consent Renewal)</w:t>
            </w:r>
          </w:p>
        </w:tc>
      </w:tr>
    </w:tbl>
    <w:p w14:paraId="12176C11" w14:textId="77777777" w:rsidR="00423772" w:rsidRPr="00B45628" w:rsidRDefault="00000000" w:rsidP="00B45628">
      <w:pPr>
        <w:spacing w:before="200"/>
        <w:jc w:val="both"/>
        <w:rPr>
          <w:sz w:val="24"/>
          <w:szCs w:val="24"/>
        </w:rPr>
      </w:pPr>
      <w:r w:rsidRPr="00B45628">
        <w:rPr>
          <w:i/>
          <w:iCs/>
          <w:color w:val="5A5A5A"/>
          <w:sz w:val="24"/>
          <w:szCs w:val="24"/>
        </w:rPr>
        <w:t>This mapping reflects a general, non-legal reading of the Act's themes for product-planning purposes. It is not legal advice and should be validated against the final Act rules and Privacy Counsel's review before launch.</w:t>
      </w:r>
    </w:p>
    <w:p w14:paraId="27997CA1" w14:textId="77777777" w:rsidR="00423772" w:rsidRPr="00B45628" w:rsidRDefault="00000000" w:rsidP="00B45628">
      <w:pPr>
        <w:pStyle w:val="Heading1"/>
        <w:spacing w:before="420" w:after="200"/>
        <w:jc w:val="both"/>
        <w:rPr>
          <w:sz w:val="24"/>
          <w:szCs w:val="24"/>
        </w:rPr>
      </w:pPr>
      <w:r w:rsidRPr="00B45628">
        <w:rPr>
          <w:b/>
          <w:bCs/>
          <w:color w:val="191414"/>
          <w:sz w:val="24"/>
          <w:szCs w:val="24"/>
        </w:rPr>
        <w:t>11. Appendix B — Related Documents</w:t>
      </w:r>
    </w:p>
    <w:p w14:paraId="464EE5A9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Product Thinking Deck — problem framing, personas, current-experience audit, metrics, diagnostic scenario, dashboard mock-up, rollout plan, and risk/trade-off analysis.</w:t>
      </w:r>
    </w:p>
    <w:p w14:paraId="5BCD4E92" w14:textId="77777777" w:rsidR="00423772" w:rsidRPr="00B45628" w:rsidRDefault="00000000" w:rsidP="00B45628">
      <w:pPr>
        <w:pStyle w:val="ListParagraph"/>
        <w:numPr>
          <w:ilvl w:val="0"/>
          <w:numId w:val="2"/>
        </w:numPr>
        <w:spacing w:after="90" w:line="280" w:lineRule="auto"/>
        <w:jc w:val="both"/>
        <w:rPr>
          <w:sz w:val="24"/>
          <w:szCs w:val="24"/>
        </w:rPr>
      </w:pPr>
      <w:r w:rsidRPr="00B45628">
        <w:rPr>
          <w:color w:val="2B2B2B"/>
          <w:sz w:val="24"/>
          <w:szCs w:val="24"/>
        </w:rPr>
        <w:t>Clickable Prototype — end-to-end happy-path flow implementing FR-01 through FR-13.</w:t>
      </w:r>
    </w:p>
    <w:sectPr w:rsidR="00423772" w:rsidRPr="00B45628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05E55" w14:textId="77777777" w:rsidR="00A344BC" w:rsidRDefault="00A344BC">
      <w:r>
        <w:separator/>
      </w:r>
    </w:p>
  </w:endnote>
  <w:endnote w:type="continuationSeparator" w:id="0">
    <w:p w14:paraId="2ADCD2C6" w14:textId="77777777" w:rsidR="00A344BC" w:rsidRDefault="00A34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F9379" w14:textId="77777777" w:rsidR="00423772" w:rsidRDefault="00000000">
    <w:pPr>
      <w:jc w:val="center"/>
    </w:pPr>
    <w:r>
      <w:rPr>
        <w:color w:val="5A5A5A"/>
        <w:sz w:val="15"/>
        <w:szCs w:val="15"/>
      </w:rPr>
      <w:t xml:space="preserve">Page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PAGE</w:instrText>
    </w:r>
    <w:r>
      <w:rPr>
        <w:color w:val="5A5A5A"/>
        <w:sz w:val="15"/>
        <w:szCs w:val="15"/>
      </w:rPr>
      <w:fldChar w:fldCharType="separate"/>
    </w:r>
    <w:r w:rsidR="006F3E51">
      <w:rPr>
        <w:noProof/>
        <w:color w:val="5A5A5A"/>
        <w:sz w:val="15"/>
        <w:szCs w:val="15"/>
      </w:rPr>
      <w:t>1</w:t>
    </w:r>
    <w:r>
      <w:rPr>
        <w:color w:val="5A5A5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97052" w14:textId="77777777" w:rsidR="00A344BC" w:rsidRDefault="00A344BC">
      <w:r>
        <w:separator/>
      </w:r>
    </w:p>
  </w:footnote>
  <w:footnote w:type="continuationSeparator" w:id="0">
    <w:p w14:paraId="45479B1E" w14:textId="77777777" w:rsidR="00A344BC" w:rsidRDefault="00A344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91066" w14:textId="77777777" w:rsidR="00423772" w:rsidRDefault="00000000">
    <w:pPr>
      <w:jc w:val="right"/>
    </w:pPr>
    <w:r>
      <w:rPr>
        <w:color w:val="5A5A5A"/>
        <w:sz w:val="15"/>
        <w:szCs w:val="15"/>
      </w:rPr>
      <w:t>Spotify Privacy &amp; Consent — PRD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E73E0"/>
    <w:multiLevelType w:val="hybridMultilevel"/>
    <w:tmpl w:val="33966C90"/>
    <w:lvl w:ilvl="0" w:tplc="58844420">
      <w:start w:val="1"/>
      <w:numFmt w:val="bullet"/>
      <w:lvlText w:val="•"/>
      <w:lvlJc w:val="left"/>
      <w:pPr>
        <w:ind w:left="400" w:hanging="260"/>
      </w:pPr>
    </w:lvl>
    <w:lvl w:ilvl="1" w:tplc="DBD62DDC">
      <w:numFmt w:val="decimal"/>
      <w:lvlText w:val=""/>
      <w:lvlJc w:val="left"/>
    </w:lvl>
    <w:lvl w:ilvl="2" w:tplc="DD56D824">
      <w:numFmt w:val="decimal"/>
      <w:lvlText w:val=""/>
      <w:lvlJc w:val="left"/>
    </w:lvl>
    <w:lvl w:ilvl="3" w:tplc="9308341E">
      <w:numFmt w:val="decimal"/>
      <w:lvlText w:val=""/>
      <w:lvlJc w:val="left"/>
    </w:lvl>
    <w:lvl w:ilvl="4" w:tplc="BB58C340">
      <w:numFmt w:val="decimal"/>
      <w:lvlText w:val=""/>
      <w:lvlJc w:val="left"/>
    </w:lvl>
    <w:lvl w:ilvl="5" w:tplc="E07A6860">
      <w:numFmt w:val="decimal"/>
      <w:lvlText w:val=""/>
      <w:lvlJc w:val="left"/>
    </w:lvl>
    <w:lvl w:ilvl="6" w:tplc="B73E4BF6">
      <w:numFmt w:val="decimal"/>
      <w:lvlText w:val=""/>
      <w:lvlJc w:val="left"/>
    </w:lvl>
    <w:lvl w:ilvl="7" w:tplc="94DAE552">
      <w:numFmt w:val="decimal"/>
      <w:lvlText w:val=""/>
      <w:lvlJc w:val="left"/>
    </w:lvl>
    <w:lvl w:ilvl="8" w:tplc="2EBA2202">
      <w:numFmt w:val="decimal"/>
      <w:lvlText w:val=""/>
      <w:lvlJc w:val="left"/>
    </w:lvl>
  </w:abstractNum>
  <w:abstractNum w:abstractNumId="1" w15:restartNumberingAfterBreak="0">
    <w:nsid w:val="66342421"/>
    <w:multiLevelType w:val="hybridMultilevel"/>
    <w:tmpl w:val="D7B836E8"/>
    <w:lvl w:ilvl="0" w:tplc="E8B06AF8">
      <w:start w:val="1"/>
      <w:numFmt w:val="bullet"/>
      <w:lvlText w:val="●"/>
      <w:lvlJc w:val="left"/>
      <w:pPr>
        <w:ind w:left="720" w:hanging="360"/>
      </w:pPr>
    </w:lvl>
    <w:lvl w:ilvl="1" w:tplc="03B233B6">
      <w:start w:val="1"/>
      <w:numFmt w:val="bullet"/>
      <w:lvlText w:val="○"/>
      <w:lvlJc w:val="left"/>
      <w:pPr>
        <w:ind w:left="1440" w:hanging="360"/>
      </w:pPr>
    </w:lvl>
    <w:lvl w:ilvl="2" w:tplc="15BE58DC">
      <w:start w:val="1"/>
      <w:numFmt w:val="bullet"/>
      <w:lvlText w:val="■"/>
      <w:lvlJc w:val="left"/>
      <w:pPr>
        <w:ind w:left="2160" w:hanging="360"/>
      </w:pPr>
    </w:lvl>
    <w:lvl w:ilvl="3" w:tplc="6CB2871E">
      <w:start w:val="1"/>
      <w:numFmt w:val="bullet"/>
      <w:lvlText w:val="●"/>
      <w:lvlJc w:val="left"/>
      <w:pPr>
        <w:ind w:left="2880" w:hanging="360"/>
      </w:pPr>
    </w:lvl>
    <w:lvl w:ilvl="4" w:tplc="E92CD820">
      <w:start w:val="1"/>
      <w:numFmt w:val="bullet"/>
      <w:lvlText w:val="○"/>
      <w:lvlJc w:val="left"/>
      <w:pPr>
        <w:ind w:left="3600" w:hanging="360"/>
      </w:pPr>
    </w:lvl>
    <w:lvl w:ilvl="5" w:tplc="FDA2F3BE">
      <w:start w:val="1"/>
      <w:numFmt w:val="bullet"/>
      <w:lvlText w:val="■"/>
      <w:lvlJc w:val="left"/>
      <w:pPr>
        <w:ind w:left="4320" w:hanging="360"/>
      </w:pPr>
    </w:lvl>
    <w:lvl w:ilvl="6" w:tplc="79F659AA">
      <w:start w:val="1"/>
      <w:numFmt w:val="bullet"/>
      <w:lvlText w:val="●"/>
      <w:lvlJc w:val="left"/>
      <w:pPr>
        <w:ind w:left="5040" w:hanging="360"/>
      </w:pPr>
    </w:lvl>
    <w:lvl w:ilvl="7" w:tplc="3416A204">
      <w:start w:val="1"/>
      <w:numFmt w:val="bullet"/>
      <w:lvlText w:val="●"/>
      <w:lvlJc w:val="left"/>
      <w:pPr>
        <w:ind w:left="5760" w:hanging="360"/>
      </w:pPr>
    </w:lvl>
    <w:lvl w:ilvl="8" w:tplc="E2F2EF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3A2045"/>
    <w:multiLevelType w:val="hybridMultilevel"/>
    <w:tmpl w:val="45D44C46"/>
    <w:lvl w:ilvl="0" w:tplc="93C8FBB4">
      <w:start w:val="1"/>
      <w:numFmt w:val="bullet"/>
      <w:lvlText w:val="•"/>
      <w:lvlJc w:val="left"/>
      <w:pPr>
        <w:ind w:left="260" w:hanging="200"/>
      </w:pPr>
    </w:lvl>
    <w:lvl w:ilvl="1" w:tplc="C0421596">
      <w:numFmt w:val="decimal"/>
      <w:lvlText w:val=""/>
      <w:lvlJc w:val="left"/>
    </w:lvl>
    <w:lvl w:ilvl="2" w:tplc="5E903696">
      <w:numFmt w:val="decimal"/>
      <w:lvlText w:val=""/>
      <w:lvlJc w:val="left"/>
    </w:lvl>
    <w:lvl w:ilvl="3" w:tplc="9BD84252">
      <w:numFmt w:val="decimal"/>
      <w:lvlText w:val=""/>
      <w:lvlJc w:val="left"/>
    </w:lvl>
    <w:lvl w:ilvl="4" w:tplc="B0B6DFEE">
      <w:numFmt w:val="decimal"/>
      <w:lvlText w:val=""/>
      <w:lvlJc w:val="left"/>
    </w:lvl>
    <w:lvl w:ilvl="5" w:tplc="4944074C">
      <w:numFmt w:val="decimal"/>
      <w:lvlText w:val=""/>
      <w:lvlJc w:val="left"/>
    </w:lvl>
    <w:lvl w:ilvl="6" w:tplc="408227CC">
      <w:numFmt w:val="decimal"/>
      <w:lvlText w:val=""/>
      <w:lvlJc w:val="left"/>
    </w:lvl>
    <w:lvl w:ilvl="7" w:tplc="138657E0">
      <w:numFmt w:val="decimal"/>
      <w:lvlText w:val=""/>
      <w:lvlJc w:val="left"/>
    </w:lvl>
    <w:lvl w:ilvl="8" w:tplc="A89CF1C6">
      <w:numFmt w:val="decimal"/>
      <w:lvlText w:val=""/>
      <w:lvlJc w:val="left"/>
    </w:lvl>
  </w:abstractNum>
  <w:num w:numId="1" w16cid:durableId="156464985">
    <w:abstractNumId w:val="1"/>
    <w:lvlOverride w:ilvl="0">
      <w:startOverride w:val="1"/>
    </w:lvlOverride>
  </w:num>
  <w:num w:numId="2" w16cid:durableId="1448545280">
    <w:abstractNumId w:val="0"/>
    <w:lvlOverride w:ilvl="0">
      <w:startOverride w:val="1"/>
    </w:lvlOverride>
  </w:num>
  <w:num w:numId="3" w16cid:durableId="17900088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772"/>
    <w:rsid w:val="00423772"/>
    <w:rsid w:val="006F3E51"/>
    <w:rsid w:val="00A344BC"/>
    <w:rsid w:val="00B45628"/>
    <w:rsid w:val="00CA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CB5FC"/>
  <w15:docId w15:val="{22BA447B-5202-43CE-B360-016DB0132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3965</Words>
  <Characters>22604</Characters>
  <Application>Microsoft Office Word</Application>
  <DocSecurity>0</DocSecurity>
  <Lines>188</Lines>
  <Paragraphs>53</Paragraphs>
  <ScaleCrop>false</ScaleCrop>
  <Company/>
  <LinksUpToDate>false</LinksUpToDate>
  <CharactersWithSpaces>26516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Prathiba P</cp:lastModifiedBy>
  <cp:revision>3</cp:revision>
  <dcterms:created xsi:type="dcterms:W3CDTF">2026-07-04T14:31:00Z</dcterms:created>
  <dcterms:modified xsi:type="dcterms:W3CDTF">2026-07-04T14:50:00Z</dcterms:modified>
</cp:coreProperties>
</file>