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0BBF" w14:textId="77777777" w:rsidR="00661FBD" w:rsidRDefault="00000000">
      <w:pPr>
        <w:pStyle w:val="Heading1"/>
        <w:spacing w:after="80"/>
      </w:pPr>
      <w:r>
        <w:rPr>
          <w:b/>
          <w:bCs/>
          <w:color w:val="111827"/>
        </w:rPr>
        <w:t>Exercise 2: Create an INSTEAD OF Trigger</w:t>
      </w:r>
    </w:p>
    <w:p w14:paraId="7EC863EB" w14:textId="77777777" w:rsidR="00661FBD" w:rsidRDefault="00000000">
      <w:pPr>
        <w:spacing w:after="240"/>
      </w:pPr>
      <w:r>
        <w:rPr>
          <w:b/>
          <w:bCs/>
        </w:rPr>
        <w:t xml:space="preserve">Goal: </w:t>
      </w:r>
      <w:r>
        <w:t>Prevent any row in the Employees table from being deleted.</w:t>
      </w:r>
    </w:p>
    <w:p w14:paraId="68AE1DCA" w14:textId="77777777" w:rsidR="00661FBD" w:rsidRDefault="00000000">
      <w:pPr>
        <w:spacing w:before="200" w:after="100"/>
      </w:pPr>
      <w:r>
        <w:rPr>
          <w:b/>
          <w:bCs/>
          <w:color w:val="1F2937"/>
          <w:sz w:val="24"/>
          <w:szCs w:val="24"/>
        </w:rPr>
        <w:t>Step 1 – Create the INSTEAD OF DELETE trigger</w:t>
      </w:r>
    </w:p>
    <w:p w14:paraId="7AB9AC1D" w14:textId="77777777" w:rsidR="00661FBD" w:rsidRDefault="00000000">
      <w:pPr>
        <w:spacing w:after="160"/>
      </w:pPr>
      <w:r>
        <w:t>An INSTEAD OF trigger replaces the triggering action entirely. Because SQL Server never performs the underlying DELETE unless the trigger body issues it, simply raising an error (and not deleting anything) is sufficient to block the operation.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61FBD" w14:paraId="541EA231" w14:textId="77777777">
        <w:tblPrEx>
          <w:tblCellMar>
            <w:top w:w="0" w:type="dxa"/>
            <w:bottom w:w="0" w:type="dxa"/>
          </w:tblCellMar>
        </w:tblPrEx>
        <w:tc>
          <w:tcPr>
            <w:tcW w:w="5000" w:type="pct"/>
            <w:tcBorders>
              <w:top w:val="single" w:sz="4" w:space="0" w:color="D1D5DB"/>
              <w:left w:val="single" w:sz="4" w:space="0" w:color="D1D5DB"/>
              <w:bottom w:val="single" w:sz="4" w:space="0" w:color="D1D5DB"/>
              <w:right w:val="single" w:sz="4" w:space="0" w:color="D1D5DB"/>
            </w:tcBorders>
            <w:shd w:val="clear" w:color="auto" w:fill="F3F4F6"/>
            <w:tcMar>
              <w:top w:w="160" w:type="dxa"/>
              <w:left w:w="200" w:type="dxa"/>
              <w:bottom w:w="160" w:type="dxa"/>
              <w:right w:w="200" w:type="dxa"/>
            </w:tcMar>
          </w:tcPr>
          <w:p w14:paraId="400CDDA7" w14:textId="77777777" w:rsidR="00661FBD" w:rsidRDefault="00000000">
            <w:pPr>
              <w:spacing w:line="264" w:lineRule="auto"/>
            </w:pPr>
            <w:r>
              <w:rPr>
                <w:rFonts w:ascii="Consolas" w:eastAsia="Consolas" w:hAnsi="Consolas" w:cs="Consolas"/>
                <w:color w:val="1F2937"/>
                <w:sz w:val="19"/>
                <w:szCs w:val="19"/>
              </w:rPr>
              <w:t xml:space="preserve">CREATE TRIGGER </w:t>
            </w:r>
            <w:proofErr w:type="spellStart"/>
            <w:r>
              <w:rPr>
                <w:rFonts w:ascii="Consolas" w:eastAsia="Consolas" w:hAnsi="Consolas" w:cs="Consolas"/>
                <w:color w:val="1F2937"/>
                <w:sz w:val="19"/>
                <w:szCs w:val="19"/>
              </w:rPr>
              <w:t>trg_Employees_PreventDelete</w:t>
            </w:r>
            <w:proofErr w:type="spellEnd"/>
          </w:p>
          <w:p w14:paraId="48A03918" w14:textId="77777777" w:rsidR="00661FBD" w:rsidRDefault="00000000">
            <w:pPr>
              <w:spacing w:line="264" w:lineRule="auto"/>
            </w:pPr>
            <w:r>
              <w:rPr>
                <w:rFonts w:ascii="Consolas" w:eastAsia="Consolas" w:hAnsi="Consolas" w:cs="Consolas"/>
                <w:color w:val="1F2937"/>
                <w:sz w:val="19"/>
                <w:szCs w:val="19"/>
              </w:rPr>
              <w:t>ON Employees</w:t>
            </w:r>
          </w:p>
          <w:p w14:paraId="45BB1700" w14:textId="77777777" w:rsidR="00661FBD" w:rsidRDefault="00000000">
            <w:pPr>
              <w:spacing w:line="264" w:lineRule="auto"/>
            </w:pPr>
            <w:r>
              <w:rPr>
                <w:rFonts w:ascii="Consolas" w:eastAsia="Consolas" w:hAnsi="Consolas" w:cs="Consolas"/>
                <w:color w:val="1F2937"/>
                <w:sz w:val="19"/>
                <w:szCs w:val="19"/>
              </w:rPr>
              <w:t>INSTEAD OF DELETE</w:t>
            </w:r>
          </w:p>
          <w:p w14:paraId="356E2734" w14:textId="77777777" w:rsidR="00661FBD" w:rsidRDefault="00000000">
            <w:pPr>
              <w:spacing w:line="264" w:lineRule="auto"/>
            </w:pPr>
            <w:r>
              <w:rPr>
                <w:rFonts w:ascii="Consolas" w:eastAsia="Consolas" w:hAnsi="Consolas" w:cs="Consolas"/>
                <w:color w:val="1F2937"/>
                <w:sz w:val="19"/>
                <w:szCs w:val="19"/>
              </w:rPr>
              <w:t>AS</w:t>
            </w:r>
          </w:p>
          <w:p w14:paraId="5DE2C550" w14:textId="77777777" w:rsidR="00661FBD" w:rsidRDefault="00000000">
            <w:pPr>
              <w:spacing w:line="264" w:lineRule="auto"/>
            </w:pPr>
            <w:r>
              <w:rPr>
                <w:rFonts w:ascii="Consolas" w:eastAsia="Consolas" w:hAnsi="Consolas" w:cs="Consolas"/>
                <w:color w:val="1F2937"/>
                <w:sz w:val="19"/>
                <w:szCs w:val="19"/>
              </w:rPr>
              <w:t>BEGIN</w:t>
            </w:r>
          </w:p>
          <w:p w14:paraId="5FB87C95" w14:textId="77777777" w:rsidR="00661FBD" w:rsidRDefault="00000000">
            <w:pPr>
              <w:spacing w:line="264" w:lineRule="auto"/>
            </w:pPr>
            <w:r>
              <w:rPr>
                <w:rFonts w:ascii="Consolas" w:eastAsia="Consolas" w:hAnsi="Consolas" w:cs="Consolas"/>
                <w:color w:val="1F2937"/>
                <w:sz w:val="19"/>
                <w:szCs w:val="19"/>
              </w:rPr>
              <w:t xml:space="preserve">    SET NOCOUNT ON;</w:t>
            </w:r>
          </w:p>
          <w:p w14:paraId="439036E5" w14:textId="77777777" w:rsidR="00661FBD" w:rsidRDefault="00000000">
            <w:pPr>
              <w:spacing w:line="264" w:lineRule="auto"/>
            </w:pPr>
            <w:r>
              <w:rPr>
                <w:rFonts w:ascii="Consolas" w:eastAsia="Consolas" w:hAnsi="Consolas" w:cs="Consolas"/>
                <w:color w:val="1F2937"/>
                <w:sz w:val="19"/>
                <w:szCs w:val="19"/>
              </w:rPr>
              <w:t xml:space="preserve"> </w:t>
            </w:r>
          </w:p>
          <w:p w14:paraId="0E96D612" w14:textId="77777777" w:rsidR="00661FBD" w:rsidRDefault="00000000">
            <w:pPr>
              <w:spacing w:line="264" w:lineRule="auto"/>
            </w:pPr>
            <w:r>
              <w:rPr>
                <w:rFonts w:ascii="Consolas" w:eastAsia="Consolas" w:hAnsi="Consolas" w:cs="Consolas"/>
                <w:color w:val="1F2937"/>
                <w:sz w:val="19"/>
                <w:szCs w:val="19"/>
              </w:rPr>
              <w:t xml:space="preserve">    RAISERROR ('Deleting employee records is not allowed. Contact an administrator if this record must be removed.', 16, 1);</w:t>
            </w:r>
          </w:p>
          <w:p w14:paraId="4B9F3313" w14:textId="77777777" w:rsidR="00661FBD" w:rsidRDefault="00000000">
            <w:pPr>
              <w:spacing w:line="264" w:lineRule="auto"/>
            </w:pPr>
            <w:r>
              <w:rPr>
                <w:rFonts w:ascii="Consolas" w:eastAsia="Consolas" w:hAnsi="Consolas" w:cs="Consolas"/>
                <w:color w:val="1F2937"/>
                <w:sz w:val="19"/>
                <w:szCs w:val="19"/>
              </w:rPr>
              <w:t xml:space="preserve"> </w:t>
            </w:r>
          </w:p>
          <w:p w14:paraId="35774522" w14:textId="77777777" w:rsidR="00661FBD" w:rsidRDefault="00000000">
            <w:pPr>
              <w:spacing w:line="264" w:lineRule="auto"/>
            </w:pPr>
            <w:r>
              <w:rPr>
                <w:rFonts w:ascii="Consolas" w:eastAsia="Consolas" w:hAnsi="Consolas" w:cs="Consolas"/>
                <w:color w:val="1F2937"/>
                <w:sz w:val="19"/>
                <w:szCs w:val="19"/>
              </w:rPr>
              <w:t xml:space="preserve">    -- Because this is INSTEAD OF, simply not re-issuing the DELETE</w:t>
            </w:r>
          </w:p>
          <w:p w14:paraId="3BA3EC0A" w14:textId="77777777" w:rsidR="00661FBD" w:rsidRDefault="00000000">
            <w:pPr>
              <w:spacing w:line="264" w:lineRule="auto"/>
            </w:pPr>
            <w:r>
              <w:rPr>
                <w:rFonts w:ascii="Consolas" w:eastAsia="Consolas" w:hAnsi="Consolas" w:cs="Consolas"/>
                <w:color w:val="1F2937"/>
                <w:sz w:val="19"/>
                <w:szCs w:val="19"/>
              </w:rPr>
              <w:t xml:space="preserve">    -- means the delete never actually happens. ROLLBACK is added</w:t>
            </w:r>
          </w:p>
          <w:p w14:paraId="1AA30870" w14:textId="77777777" w:rsidR="00661FBD" w:rsidRDefault="00000000">
            <w:pPr>
              <w:spacing w:line="264" w:lineRule="auto"/>
            </w:pPr>
            <w:r>
              <w:rPr>
                <w:rFonts w:ascii="Consolas" w:eastAsia="Consolas" w:hAnsi="Consolas" w:cs="Consolas"/>
                <w:color w:val="1F2937"/>
                <w:sz w:val="19"/>
                <w:szCs w:val="19"/>
              </w:rPr>
              <w:t xml:space="preserve">    -- as an extra safeguard in case </w:t>
            </w:r>
            <w:proofErr w:type="gramStart"/>
            <w:r>
              <w:rPr>
                <w:rFonts w:ascii="Consolas" w:eastAsia="Consolas" w:hAnsi="Consolas" w:cs="Consolas"/>
                <w:color w:val="1F2937"/>
                <w:sz w:val="19"/>
                <w:szCs w:val="19"/>
              </w:rPr>
              <w:t>this fires</w:t>
            </w:r>
            <w:proofErr w:type="gramEnd"/>
            <w:r>
              <w:rPr>
                <w:rFonts w:ascii="Consolas" w:eastAsia="Consolas" w:hAnsi="Consolas" w:cs="Consolas"/>
                <w:color w:val="1F2937"/>
                <w:sz w:val="19"/>
                <w:szCs w:val="19"/>
              </w:rPr>
              <w:t xml:space="preserve"> inside a transaction.</w:t>
            </w:r>
          </w:p>
          <w:p w14:paraId="7B876B21" w14:textId="77777777" w:rsidR="00661FBD" w:rsidRDefault="00000000">
            <w:pPr>
              <w:spacing w:line="264" w:lineRule="auto"/>
            </w:pPr>
            <w:r>
              <w:rPr>
                <w:rFonts w:ascii="Consolas" w:eastAsia="Consolas" w:hAnsi="Consolas" w:cs="Consolas"/>
                <w:color w:val="1F2937"/>
                <w:sz w:val="19"/>
                <w:szCs w:val="19"/>
              </w:rPr>
              <w:t xml:space="preserve">    IF @@TRANCOUNT &gt; 0</w:t>
            </w:r>
          </w:p>
          <w:p w14:paraId="1525C4E8" w14:textId="77777777" w:rsidR="00661FBD" w:rsidRDefault="00000000">
            <w:pPr>
              <w:spacing w:line="264" w:lineRule="auto"/>
            </w:pPr>
            <w:r>
              <w:rPr>
                <w:rFonts w:ascii="Consolas" w:eastAsia="Consolas" w:hAnsi="Consolas" w:cs="Consolas"/>
                <w:color w:val="1F2937"/>
                <w:sz w:val="19"/>
                <w:szCs w:val="19"/>
              </w:rPr>
              <w:t xml:space="preserve">        ROLLBACK TRANSACTION;</w:t>
            </w:r>
          </w:p>
          <w:p w14:paraId="64FFABC1" w14:textId="77777777" w:rsidR="00661FBD" w:rsidRDefault="00000000">
            <w:pPr>
              <w:spacing w:line="264" w:lineRule="auto"/>
            </w:pPr>
            <w:r>
              <w:rPr>
                <w:rFonts w:ascii="Consolas" w:eastAsia="Consolas" w:hAnsi="Consolas" w:cs="Consolas"/>
                <w:color w:val="1F2937"/>
                <w:sz w:val="19"/>
                <w:szCs w:val="19"/>
              </w:rPr>
              <w:t>END;</w:t>
            </w:r>
          </w:p>
          <w:p w14:paraId="3F6D0326" w14:textId="77777777" w:rsidR="00661FBD" w:rsidRDefault="00000000">
            <w:pPr>
              <w:spacing w:line="264" w:lineRule="auto"/>
            </w:pPr>
            <w:r>
              <w:rPr>
                <w:rFonts w:ascii="Consolas" w:eastAsia="Consolas" w:hAnsi="Consolas" w:cs="Consolas"/>
                <w:color w:val="1F2937"/>
                <w:sz w:val="19"/>
                <w:szCs w:val="19"/>
              </w:rPr>
              <w:t>GO</w:t>
            </w:r>
          </w:p>
        </w:tc>
      </w:tr>
    </w:tbl>
    <w:p w14:paraId="36412664" w14:textId="77777777" w:rsidR="00661FBD" w:rsidRDefault="00000000">
      <w:pPr>
        <w:spacing w:before="200" w:after="100"/>
      </w:pPr>
      <w:r>
        <w:rPr>
          <w:b/>
          <w:bCs/>
          <w:color w:val="1F2937"/>
          <w:sz w:val="24"/>
          <w:szCs w:val="24"/>
        </w:rPr>
        <w:t>Step 2 – Test the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61FBD" w14:paraId="2FFE7204" w14:textId="77777777">
        <w:tblPrEx>
          <w:tblCellMar>
            <w:top w:w="0" w:type="dxa"/>
            <w:bottom w:w="0" w:type="dxa"/>
          </w:tblCellMar>
        </w:tblPrEx>
        <w:tc>
          <w:tcPr>
            <w:tcW w:w="5000" w:type="pct"/>
            <w:tcBorders>
              <w:top w:val="single" w:sz="4" w:space="0" w:color="D1D5DB"/>
              <w:left w:val="single" w:sz="4" w:space="0" w:color="D1D5DB"/>
              <w:bottom w:val="single" w:sz="4" w:space="0" w:color="D1D5DB"/>
              <w:right w:val="single" w:sz="4" w:space="0" w:color="D1D5DB"/>
            </w:tcBorders>
            <w:shd w:val="clear" w:color="auto" w:fill="F3F4F6"/>
            <w:tcMar>
              <w:top w:w="160" w:type="dxa"/>
              <w:left w:w="200" w:type="dxa"/>
              <w:bottom w:w="160" w:type="dxa"/>
              <w:right w:w="200" w:type="dxa"/>
            </w:tcMar>
          </w:tcPr>
          <w:p w14:paraId="7C6A9614" w14:textId="77777777" w:rsidR="00661FBD" w:rsidRDefault="00000000">
            <w:pPr>
              <w:spacing w:line="264" w:lineRule="auto"/>
            </w:pPr>
            <w:r>
              <w:rPr>
                <w:rFonts w:ascii="Consolas" w:eastAsia="Consolas" w:hAnsi="Consolas" w:cs="Consolas"/>
                <w:color w:val="1F2937"/>
                <w:sz w:val="19"/>
                <w:szCs w:val="19"/>
              </w:rPr>
              <w:t>-- Test the trigger: this will NOT delete the row</w:t>
            </w:r>
          </w:p>
          <w:p w14:paraId="200C6F9C" w14:textId="77777777" w:rsidR="00661FBD" w:rsidRDefault="00000000">
            <w:pPr>
              <w:spacing w:line="264" w:lineRule="auto"/>
            </w:pPr>
            <w:r>
              <w:rPr>
                <w:rFonts w:ascii="Consolas" w:eastAsia="Consolas" w:hAnsi="Consolas" w:cs="Consolas"/>
                <w:color w:val="1F2937"/>
                <w:sz w:val="19"/>
                <w:szCs w:val="19"/>
              </w:rPr>
              <w:t>DELETE FROM Employees</w:t>
            </w:r>
          </w:p>
          <w:p w14:paraId="18226E58" w14:textId="77777777" w:rsidR="00661FBD" w:rsidRDefault="00000000">
            <w:pPr>
              <w:spacing w:line="264" w:lineRule="auto"/>
            </w:pPr>
            <w:r>
              <w:rPr>
                <w:rFonts w:ascii="Consolas" w:eastAsia="Consolas" w:hAnsi="Consolas" w:cs="Consolas"/>
                <w:color w:val="1F2937"/>
                <w:sz w:val="19"/>
                <w:szCs w:val="19"/>
              </w:rPr>
              <w:t xml:space="preserve">WHERE </w:t>
            </w:r>
            <w:proofErr w:type="spellStart"/>
            <w:r>
              <w:rPr>
                <w:rFonts w:ascii="Consolas" w:eastAsia="Consolas" w:hAnsi="Consolas" w:cs="Consolas"/>
                <w:color w:val="1F2937"/>
                <w:sz w:val="19"/>
                <w:szCs w:val="19"/>
              </w:rPr>
              <w:t>EmployeeID</w:t>
            </w:r>
            <w:proofErr w:type="spellEnd"/>
            <w:r>
              <w:rPr>
                <w:rFonts w:ascii="Consolas" w:eastAsia="Consolas" w:hAnsi="Consolas" w:cs="Consolas"/>
                <w:color w:val="1F2937"/>
                <w:sz w:val="19"/>
                <w:szCs w:val="19"/>
              </w:rPr>
              <w:t xml:space="preserve"> = 1;</w:t>
            </w:r>
          </w:p>
          <w:p w14:paraId="7BEFE20F" w14:textId="77777777" w:rsidR="00661FBD" w:rsidRDefault="00000000">
            <w:pPr>
              <w:spacing w:line="264" w:lineRule="auto"/>
            </w:pPr>
            <w:r>
              <w:rPr>
                <w:rFonts w:ascii="Consolas" w:eastAsia="Consolas" w:hAnsi="Consolas" w:cs="Consolas"/>
                <w:color w:val="1F2937"/>
                <w:sz w:val="19"/>
                <w:szCs w:val="19"/>
              </w:rPr>
              <w:t xml:space="preserve"> </w:t>
            </w:r>
          </w:p>
          <w:p w14:paraId="3CC04D37" w14:textId="77777777" w:rsidR="00661FBD" w:rsidRDefault="00000000">
            <w:pPr>
              <w:spacing w:line="264" w:lineRule="auto"/>
            </w:pPr>
            <w:r>
              <w:rPr>
                <w:rFonts w:ascii="Consolas" w:eastAsia="Consolas" w:hAnsi="Consolas" w:cs="Consolas"/>
                <w:color w:val="1F2937"/>
                <w:sz w:val="19"/>
                <w:szCs w:val="19"/>
              </w:rPr>
              <w:t>-- Confirm the row is still present</w:t>
            </w:r>
          </w:p>
          <w:p w14:paraId="385F02E2" w14:textId="77777777" w:rsidR="00661FBD" w:rsidRDefault="00000000">
            <w:pPr>
              <w:spacing w:line="264" w:lineRule="auto"/>
            </w:pPr>
            <w:r>
              <w:rPr>
                <w:rFonts w:ascii="Consolas" w:eastAsia="Consolas" w:hAnsi="Consolas" w:cs="Consolas"/>
                <w:color w:val="1F2937"/>
                <w:sz w:val="19"/>
                <w:szCs w:val="19"/>
              </w:rPr>
              <w:t xml:space="preserve">SELECT * FROM Employees WHERE </w:t>
            </w:r>
            <w:proofErr w:type="spellStart"/>
            <w:r>
              <w:rPr>
                <w:rFonts w:ascii="Consolas" w:eastAsia="Consolas" w:hAnsi="Consolas" w:cs="Consolas"/>
                <w:color w:val="1F2937"/>
                <w:sz w:val="19"/>
                <w:szCs w:val="19"/>
              </w:rPr>
              <w:t>EmployeeID</w:t>
            </w:r>
            <w:proofErr w:type="spellEnd"/>
            <w:r>
              <w:rPr>
                <w:rFonts w:ascii="Consolas" w:eastAsia="Consolas" w:hAnsi="Consolas" w:cs="Consolas"/>
                <w:color w:val="1F2937"/>
                <w:sz w:val="19"/>
                <w:szCs w:val="19"/>
              </w:rPr>
              <w:t xml:space="preserve"> = 1;</w:t>
            </w:r>
          </w:p>
        </w:tc>
      </w:tr>
    </w:tbl>
    <w:p w14:paraId="4F68DC18" w14:textId="77777777" w:rsidR="00661FBD" w:rsidRDefault="00000000">
      <w:pPr>
        <w:spacing w:after="160"/>
      </w:pPr>
      <w:r>
        <w:t>Running the DELETE statement above will fail with the custom error message, and the employee row will remain in the table.</w:t>
      </w:r>
    </w:p>
    <w:p w14:paraId="04D059FE" w14:textId="77777777" w:rsidR="00661FBD" w:rsidRDefault="00000000">
      <w:pPr>
        <w:spacing w:before="200" w:after="100"/>
      </w:pPr>
      <w:r>
        <w:rPr>
          <w:b/>
          <w:bCs/>
          <w:color w:val="1F2937"/>
          <w:sz w:val="24"/>
          <w:szCs w:val="24"/>
        </w:rPr>
        <w:t>How it works</w:t>
      </w:r>
    </w:p>
    <w:p w14:paraId="48190D83" w14:textId="77777777" w:rsidR="00661FBD" w:rsidRDefault="00000000">
      <w:pPr>
        <w:pStyle w:val="ListParagraph"/>
        <w:numPr>
          <w:ilvl w:val="0"/>
          <w:numId w:val="1"/>
        </w:numPr>
        <w:spacing w:after="60"/>
      </w:pPr>
      <w:r>
        <w:t>INSTEAD OF DELETE fires in place of the actual DELETE — SQL Server never touches the underlying rows unless the trigger explicitly performs the deletion itself.</w:t>
      </w:r>
    </w:p>
    <w:p w14:paraId="042822D3" w14:textId="77777777" w:rsidR="00661FBD" w:rsidRDefault="00000000">
      <w:pPr>
        <w:pStyle w:val="ListParagraph"/>
        <w:numPr>
          <w:ilvl w:val="0"/>
          <w:numId w:val="1"/>
        </w:numPr>
        <w:spacing w:after="60"/>
      </w:pPr>
      <w:proofErr w:type="gramStart"/>
      <w:r>
        <w:t>RAISERROR(</w:t>
      </w:r>
      <w:proofErr w:type="gramEnd"/>
      <w:r>
        <w:t>..., 16, 1) raises a user error with severity 16, which is reported back to the client/application.</w:t>
      </w:r>
    </w:p>
    <w:p w14:paraId="12CCB007" w14:textId="77777777" w:rsidR="00661FBD" w:rsidRDefault="00000000">
      <w:pPr>
        <w:pStyle w:val="ListParagraph"/>
        <w:numPr>
          <w:ilvl w:val="0"/>
          <w:numId w:val="1"/>
        </w:numPr>
        <w:spacing w:after="60"/>
      </w:pPr>
      <w:r>
        <w:t>The ROLLBACK TRANSACTION guard protects against the trigger being called inside an explicit transaction where partial work might otherwise remain pending.</w:t>
      </w:r>
    </w:p>
    <w:p w14:paraId="5189B8EF" w14:textId="53C1BA48" w:rsidR="00661FBD" w:rsidRDefault="00661FBD">
      <w:pPr>
        <w:spacing w:before="100" w:after="200"/>
      </w:pPr>
    </w:p>
    <w:sectPr w:rsidR="00661F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A4DB0"/>
    <w:multiLevelType w:val="hybridMultilevel"/>
    <w:tmpl w:val="E7926358"/>
    <w:lvl w:ilvl="0" w:tplc="A09E4768">
      <w:start w:val="1"/>
      <w:numFmt w:val="bullet"/>
      <w:lvlText w:val="●"/>
      <w:lvlJc w:val="left"/>
      <w:pPr>
        <w:ind w:left="720" w:hanging="360"/>
      </w:pPr>
    </w:lvl>
    <w:lvl w:ilvl="1" w:tplc="C7301642">
      <w:start w:val="1"/>
      <w:numFmt w:val="bullet"/>
      <w:lvlText w:val="○"/>
      <w:lvlJc w:val="left"/>
      <w:pPr>
        <w:ind w:left="1440" w:hanging="360"/>
      </w:pPr>
    </w:lvl>
    <w:lvl w:ilvl="2" w:tplc="54BAC182">
      <w:start w:val="1"/>
      <w:numFmt w:val="bullet"/>
      <w:lvlText w:val="■"/>
      <w:lvlJc w:val="left"/>
      <w:pPr>
        <w:ind w:left="2160" w:hanging="360"/>
      </w:pPr>
    </w:lvl>
    <w:lvl w:ilvl="3" w:tplc="0CDA8890">
      <w:start w:val="1"/>
      <w:numFmt w:val="bullet"/>
      <w:lvlText w:val="●"/>
      <w:lvlJc w:val="left"/>
      <w:pPr>
        <w:ind w:left="2880" w:hanging="360"/>
      </w:pPr>
    </w:lvl>
    <w:lvl w:ilvl="4" w:tplc="A7B8C91A">
      <w:start w:val="1"/>
      <w:numFmt w:val="bullet"/>
      <w:lvlText w:val="○"/>
      <w:lvlJc w:val="left"/>
      <w:pPr>
        <w:ind w:left="3600" w:hanging="360"/>
      </w:pPr>
    </w:lvl>
    <w:lvl w:ilvl="5" w:tplc="8A380A10">
      <w:start w:val="1"/>
      <w:numFmt w:val="bullet"/>
      <w:lvlText w:val="■"/>
      <w:lvlJc w:val="left"/>
      <w:pPr>
        <w:ind w:left="4320" w:hanging="360"/>
      </w:pPr>
    </w:lvl>
    <w:lvl w:ilvl="6" w:tplc="553EBDA4">
      <w:start w:val="1"/>
      <w:numFmt w:val="bullet"/>
      <w:lvlText w:val="●"/>
      <w:lvlJc w:val="left"/>
      <w:pPr>
        <w:ind w:left="5040" w:hanging="360"/>
      </w:pPr>
    </w:lvl>
    <w:lvl w:ilvl="7" w:tplc="F6B066C2">
      <w:start w:val="1"/>
      <w:numFmt w:val="bullet"/>
      <w:lvlText w:val="●"/>
      <w:lvlJc w:val="left"/>
      <w:pPr>
        <w:ind w:left="5760" w:hanging="360"/>
      </w:pPr>
    </w:lvl>
    <w:lvl w:ilvl="8" w:tplc="879E578E">
      <w:start w:val="1"/>
      <w:numFmt w:val="bullet"/>
      <w:lvlText w:val="●"/>
      <w:lvlJc w:val="left"/>
      <w:pPr>
        <w:ind w:left="6480" w:hanging="360"/>
      </w:pPr>
    </w:lvl>
  </w:abstractNum>
  <w:num w:numId="1" w16cid:durableId="596249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FBD"/>
    <w:rsid w:val="00661FBD"/>
    <w:rsid w:val="00B22F00"/>
    <w:rsid w:val="00DA1B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22B1"/>
  <w15:docId w15:val="{8A4EDBF3-74FE-4522-A42D-20632813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GALAM PRATHIBHA</cp:lastModifiedBy>
  <cp:revision>2</cp:revision>
  <dcterms:created xsi:type="dcterms:W3CDTF">2026-07-21T10:46:00Z</dcterms:created>
  <dcterms:modified xsi:type="dcterms:W3CDTF">2026-07-21T10:49:00Z</dcterms:modified>
</cp:coreProperties>
</file>