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2"/>
        </w:rPr>
        <w:t>UKA TARSADIA UNIVERSITY</w:t>
        <w:br/>
      </w:r>
      <w:r>
        <w:rPr>
          <w:rFonts w:ascii="Arial" w:hAnsi="Arial"/>
          <w:b/>
          <w:color w:val="0F4C81"/>
          <w:sz w:val="26"/>
        </w:rPr>
        <w:t>Asha M. Tarsadia Institute of Computer Science and Technology (AMTICS)</w:t>
        <w:br/>
      </w:r>
      <w:r>
        <w:rPr>
          <w:rFonts w:ascii="Arial" w:hAnsi="Arial"/>
          <w:b/>
          <w:color w:val="334155"/>
          <w:sz w:val="24"/>
        </w:rPr>
        <w:t>Department of Computer Science and Engineering</w:t>
        <w:br/>
      </w:r>
      <w:r>
        <w:rPr>
          <w:rFonts w:ascii="Arial" w:hAnsi="Arial"/>
          <w:b/>
          <w:color w:val="64748B"/>
          <w:sz w:val="21"/>
        </w:rPr>
        <w:t>ACADEMIC YEAR: 2025 – 2026 | B.TECH CSE (SEMESTER – VII)</w:t>
        <w:br/>
      </w:r>
    </w:p>
    <w:p>
      <w:pPr>
        <w:spacing w:before="80" w:after="240"/>
        <w:jc w:val="center"/>
      </w:pPr>
      <w:r>
        <w:rPr>
          <w:rFonts w:ascii="Arial" w:hAnsi="Arial"/>
          <w:b/>
          <w:color w:val="DC2626"/>
          <w:sz w:val="28"/>
        </w:rPr>
        <w:t>PROJECT – 1 APPLICATION FORM (IDP / UDP)</w:t>
      </w:r>
    </w:p>
    <w:tbl>
      <w:tblPr>
        <w:tblW w:type="auto" w:w="0"/>
        <w:jc w:val="center"/>
        <w:tblLayout w:type="fixed"/>
        <w:tblLook w:firstColumn="1" w:firstRow="1" w:lastColumn="0" w:lastRow="0" w:noHBand="0" w:noVBand="1" w:val="04A0"/>
      </w:tblPr>
      <w:tblGrid>
        <w:gridCol w:w="5040"/>
        <w:gridCol w:w="5040"/>
      </w:tblGrid>
      <w:tr>
        <w:tc>
          <w:tcPr>
            <w:tcW w:type="dxa" w:w="3456"/>
            <w:shd w:fill="F1F5F9"/>
            <w:tcMar>
              <w:top w:w="100" w:type="dxa"/>
              <w:bottom w:w="100" w:type="dxa"/>
              <w:left w:w="140" w:type="dxa"/>
              <w:right w:w="140" w:type="dxa"/>
            </w:tcMar>
          </w:tcPr>
          <w:p>
            <w:pPr>
              <w:spacing w:after="0"/>
            </w:pPr>
            <w:r>
              <w:rPr>
                <w:rFonts w:ascii="Arial" w:hAnsi="Arial"/>
                <w:b/>
                <w:sz w:val="20"/>
              </w:rPr>
              <w:t>Project Title</w:t>
            </w:r>
          </w:p>
        </w:tc>
        <w:tc>
          <w:tcPr>
            <w:tcW w:type="dxa" w:w="6912"/>
            <w:tcMar>
              <w:top w:w="100" w:type="dxa"/>
              <w:bottom w:w="100" w:type="dxa"/>
              <w:left w:w="140" w:type="dxa"/>
              <w:right w:w="140" w:type="dxa"/>
            </w:tcMar>
          </w:tcPr>
          <w:p>
            <w:pPr>
              <w:spacing w:after="0"/>
            </w:pPr>
            <w:r>
              <w:rPr>
                <w:rFonts w:ascii="Arial" w:hAnsi="Arial"/>
                <w:sz w:val="20"/>
              </w:rPr>
              <w:t>Vikash Electronics – Web-Based DJ &amp; Electronic Equipment Repair Management and Showcase Portal</w:t>
            </w:r>
          </w:p>
        </w:tc>
      </w:tr>
      <w:tr>
        <w:tc>
          <w:tcPr>
            <w:tcW w:type="dxa" w:w="3456"/>
            <w:shd w:fill="F1F5F9"/>
            <w:tcMar>
              <w:top w:w="100" w:type="dxa"/>
              <w:bottom w:w="100" w:type="dxa"/>
              <w:left w:w="140" w:type="dxa"/>
              <w:right w:w="140" w:type="dxa"/>
            </w:tcMar>
          </w:tcPr>
          <w:p>
            <w:pPr>
              <w:spacing w:after="0"/>
            </w:pPr>
            <w:r>
              <w:rPr>
                <w:rFonts w:ascii="Arial" w:hAnsi="Arial"/>
                <w:b/>
                <w:sz w:val="20"/>
              </w:rPr>
              <w:t>Project Type</w:t>
            </w:r>
          </w:p>
        </w:tc>
        <w:tc>
          <w:tcPr>
            <w:tcW w:type="dxa" w:w="6912"/>
            <w:tcMar>
              <w:top w:w="100" w:type="dxa"/>
              <w:bottom w:w="100" w:type="dxa"/>
              <w:left w:w="140" w:type="dxa"/>
              <w:right w:w="140" w:type="dxa"/>
            </w:tcMar>
          </w:tcPr>
          <w:p>
            <w:pPr>
              <w:spacing w:after="0"/>
            </w:pPr>
            <w:r>
              <w:rPr>
                <w:rFonts w:ascii="Arial" w:hAnsi="Arial"/>
                <w:sz w:val="20"/>
              </w:rPr>
              <w:t>[X] Industry Defined Project (IDP)     [  ] User Defined Project (UDP)</w:t>
            </w:r>
          </w:p>
        </w:tc>
      </w:tr>
      <w:tr>
        <w:tc>
          <w:tcPr>
            <w:tcW w:type="dxa" w:w="3456"/>
            <w:shd w:fill="F1F5F9"/>
            <w:tcMar>
              <w:top w:w="100" w:type="dxa"/>
              <w:bottom w:w="100" w:type="dxa"/>
              <w:left w:w="140" w:type="dxa"/>
              <w:right w:w="140" w:type="dxa"/>
            </w:tcMar>
          </w:tcPr>
          <w:p>
            <w:pPr>
              <w:spacing w:after="0"/>
            </w:pPr>
            <w:r>
              <w:rPr>
                <w:rFonts w:ascii="Arial" w:hAnsi="Arial"/>
                <w:b/>
                <w:sz w:val="20"/>
              </w:rPr>
              <w:t>Student Name</w:t>
            </w:r>
          </w:p>
        </w:tc>
        <w:tc>
          <w:tcPr>
            <w:tcW w:type="dxa" w:w="6912"/>
            <w:tcMar>
              <w:top w:w="100" w:type="dxa"/>
              <w:bottom w:w="100" w:type="dxa"/>
              <w:left w:w="140" w:type="dxa"/>
              <w:right w:w="140" w:type="dxa"/>
            </w:tcMar>
          </w:tcPr>
          <w:p>
            <w:pPr>
              <w:spacing w:after="0"/>
            </w:pPr>
            <w:r>
              <w:rPr>
                <w:rFonts w:ascii="Arial" w:hAnsi="Arial"/>
                <w:sz w:val="20"/>
              </w:rPr>
              <w:t>Prathmesh Chaudhari</w:t>
            </w:r>
          </w:p>
        </w:tc>
      </w:tr>
      <w:tr>
        <w:tc>
          <w:tcPr>
            <w:tcW w:type="dxa" w:w="3456"/>
            <w:shd w:fill="F1F5F9"/>
            <w:tcMar>
              <w:top w:w="100" w:type="dxa"/>
              <w:bottom w:w="100" w:type="dxa"/>
              <w:left w:w="140" w:type="dxa"/>
              <w:right w:w="140" w:type="dxa"/>
            </w:tcMar>
          </w:tcPr>
          <w:p>
            <w:pPr>
              <w:spacing w:after="0"/>
            </w:pPr>
            <w:r>
              <w:rPr>
                <w:rFonts w:ascii="Arial" w:hAnsi="Arial"/>
                <w:b/>
                <w:sz w:val="20"/>
              </w:rPr>
              <w:t>Enrollment Number</w:t>
            </w:r>
          </w:p>
        </w:tc>
        <w:tc>
          <w:tcPr>
            <w:tcW w:type="dxa" w:w="6912"/>
            <w:tcMar>
              <w:top w:w="100" w:type="dxa"/>
              <w:bottom w:w="100" w:type="dxa"/>
              <w:left w:w="140" w:type="dxa"/>
              <w:right w:w="140" w:type="dxa"/>
            </w:tcMar>
          </w:tcPr>
          <w:p>
            <w:pPr>
              <w:spacing w:after="0"/>
            </w:pPr>
            <w:r>
              <w:rPr>
                <w:rFonts w:ascii="Arial" w:hAnsi="Arial"/>
                <w:sz w:val="20"/>
              </w:rPr>
              <w:t>202503103510061</w:t>
            </w:r>
          </w:p>
        </w:tc>
      </w:tr>
      <w:tr>
        <w:tc>
          <w:tcPr>
            <w:tcW w:type="dxa" w:w="3456"/>
            <w:shd w:fill="F1F5F9"/>
            <w:tcMar>
              <w:top w:w="100" w:type="dxa"/>
              <w:bottom w:w="100" w:type="dxa"/>
              <w:left w:w="140" w:type="dxa"/>
              <w:right w:w="140" w:type="dxa"/>
            </w:tcMar>
          </w:tcPr>
          <w:p>
            <w:pPr>
              <w:spacing w:after="0"/>
            </w:pPr>
            <w:r>
              <w:rPr>
                <w:rFonts w:ascii="Arial" w:hAnsi="Arial"/>
                <w:b/>
                <w:sz w:val="20"/>
              </w:rPr>
              <w:t>Degree / Department</w:t>
            </w:r>
          </w:p>
        </w:tc>
        <w:tc>
          <w:tcPr>
            <w:tcW w:type="dxa" w:w="6912"/>
            <w:tcMar>
              <w:top w:w="100" w:type="dxa"/>
              <w:bottom w:w="100" w:type="dxa"/>
              <w:left w:w="140" w:type="dxa"/>
              <w:right w:w="140" w:type="dxa"/>
            </w:tcMar>
          </w:tcPr>
          <w:p>
            <w:pPr>
              <w:spacing w:after="0"/>
            </w:pPr>
            <w:r>
              <w:rPr>
                <w:rFonts w:ascii="Arial" w:hAnsi="Arial"/>
                <w:sz w:val="20"/>
              </w:rPr>
              <w:t>B.Tech in Computer Science and Engineering (AMTICS, UTU)</w:t>
            </w:r>
          </w:p>
        </w:tc>
      </w:tr>
      <w:tr>
        <w:tc>
          <w:tcPr>
            <w:tcW w:type="dxa" w:w="3456"/>
            <w:shd w:fill="F1F5F9"/>
            <w:tcMar>
              <w:top w:w="100" w:type="dxa"/>
              <w:bottom w:w="100" w:type="dxa"/>
              <w:left w:w="140" w:type="dxa"/>
              <w:right w:w="140" w:type="dxa"/>
            </w:tcMar>
          </w:tcPr>
          <w:p>
            <w:pPr>
              <w:spacing w:after="0"/>
            </w:pPr>
            <w:r>
              <w:rPr>
                <w:rFonts w:ascii="Arial" w:hAnsi="Arial"/>
                <w:b/>
                <w:sz w:val="20"/>
              </w:rPr>
              <w:t>Internal Project Guide</w:t>
            </w:r>
          </w:p>
        </w:tc>
        <w:tc>
          <w:tcPr>
            <w:tcW w:type="dxa" w:w="6912"/>
            <w:tcMar>
              <w:top w:w="100" w:type="dxa"/>
              <w:bottom w:w="100" w:type="dxa"/>
              <w:left w:w="140" w:type="dxa"/>
              <w:right w:w="140" w:type="dxa"/>
            </w:tcMar>
          </w:tcPr>
          <w:p>
            <w:pPr>
              <w:spacing w:after="0"/>
            </w:pPr>
            <w:r>
              <w:rPr>
                <w:rFonts w:ascii="Arial" w:hAnsi="Arial"/>
                <w:sz w:val="20"/>
              </w:rPr>
              <w:t>Prof. &lt;Guide Name&gt; (Assistant Professor, Dept. of CSE, AMTICS)</w:t>
            </w:r>
          </w:p>
        </w:tc>
      </w:tr>
      <w:tr>
        <w:tc>
          <w:tcPr>
            <w:tcW w:type="dxa" w:w="3456"/>
            <w:shd w:fill="F1F5F9"/>
            <w:tcMar>
              <w:top w:w="100" w:type="dxa"/>
              <w:bottom w:w="100" w:type="dxa"/>
              <w:left w:w="140" w:type="dxa"/>
              <w:right w:w="140" w:type="dxa"/>
            </w:tcMar>
          </w:tcPr>
          <w:p>
            <w:pPr>
              <w:spacing w:after="0"/>
            </w:pPr>
            <w:r>
              <w:rPr>
                <w:rFonts w:ascii="Arial" w:hAnsi="Arial"/>
                <w:b/>
                <w:sz w:val="20"/>
              </w:rPr>
              <w:t>External Industry / Client</w:t>
            </w:r>
          </w:p>
        </w:tc>
        <w:tc>
          <w:tcPr>
            <w:tcW w:type="dxa" w:w="6912"/>
            <w:tcMar>
              <w:top w:w="100" w:type="dxa"/>
              <w:bottom w:w="100" w:type="dxa"/>
              <w:left w:w="140" w:type="dxa"/>
              <w:right w:w="140" w:type="dxa"/>
            </w:tcMar>
          </w:tcPr>
          <w:p>
            <w:pPr>
              <w:spacing w:after="0"/>
            </w:pPr>
            <w:r>
              <w:rPr>
                <w:rFonts w:ascii="Arial" w:hAnsi="Arial"/>
                <w:sz w:val="20"/>
              </w:rPr>
              <w:t>Vikash Electronics (Proprietor: Mr. Murlidhar Chaudhari)</w:t>
            </w:r>
          </w:p>
        </w:tc>
      </w:tr>
      <w:tr>
        <w:tc>
          <w:tcPr>
            <w:tcW w:type="dxa" w:w="3456"/>
            <w:shd w:fill="F1F5F9"/>
            <w:tcMar>
              <w:top w:w="100" w:type="dxa"/>
              <w:bottom w:w="100" w:type="dxa"/>
              <w:left w:w="140" w:type="dxa"/>
              <w:right w:w="140" w:type="dxa"/>
            </w:tcMar>
          </w:tcPr>
          <w:p>
            <w:pPr>
              <w:spacing w:after="0"/>
            </w:pPr>
            <w:r>
              <w:rPr>
                <w:rFonts w:ascii="Arial" w:hAnsi="Arial"/>
                <w:b/>
                <w:sz w:val="20"/>
              </w:rPr>
              <w:t>Industry Address &amp; Contact</w:t>
            </w:r>
          </w:p>
        </w:tc>
        <w:tc>
          <w:tcPr>
            <w:tcW w:type="dxa" w:w="6912"/>
            <w:tcMar>
              <w:top w:w="100" w:type="dxa"/>
              <w:bottom w:w="100" w:type="dxa"/>
              <w:left w:w="140" w:type="dxa"/>
              <w:right w:w="140" w:type="dxa"/>
            </w:tcMar>
          </w:tcPr>
          <w:p>
            <w:pPr>
              <w:spacing w:after="0"/>
            </w:pPr>
            <w:r>
              <w:rPr>
                <w:rFonts w:ascii="Arial" w:hAnsi="Arial"/>
                <w:sz w:val="20"/>
              </w:rPr>
              <w:t>Plot No. 199, Sarve No. 1-2, Sanjay Nagar, Udhna Yard, Limbayat / Udhna, Surat - 394210</w:t>
              <w:br/>
              <w:t>Direct Helpline: +91 98254 85520</w:t>
            </w:r>
          </w:p>
        </w:tc>
      </w:tr>
    </w:tbl>
    <w:p>
      <w:pPr>
        <w:spacing w:after="160"/>
      </w:pPr>
    </w:p>
    <w:p>
      <w:pPr>
        <w:spacing w:after="80"/>
      </w:pPr>
      <w:r>
        <w:rPr>
          <w:rFonts w:ascii="Arial" w:hAnsi="Arial"/>
          <w:b/>
          <w:color w:val="0F4C81"/>
          <w:sz w:val="24"/>
        </w:rPr>
        <w:t>1. Project Abstract &amp; Problem Definition</w:t>
      </w:r>
    </w:p>
    <w:p>
      <w:pPr>
        <w:spacing w:after="160"/>
      </w:pPr>
      <w:r>
        <w:rPr>
          <w:rFonts w:ascii="Arial" w:hAnsi="Arial"/>
          <w:sz w:val="20"/>
        </w:rPr>
        <w:t>Vikash Electronics is a well-established professional DJ sound system, stage lighting, and pro-audio electronic equipment repair center operating in Surat. The business specializes in precision bench testing, voice coil rewinding, amplifier output transistor balancing, Sharpy moving head stage lighting optical repair, and digital sound console troubleshooting. Historically, the workshop depended strictly on walk-in visits and fragmented third-party local directories (e.g. Justdial/Indiamart), which impose heavy listing commissions, route distorted leads, and fail to exhibit genuine technician credentials.</w:t>
        <w:br/>
        <w:br/>
        <w:t>The proposed project is a high-performance, self-owned web application built exclusively for Vikash Electronics. The portal provides an interactive showcase of repair capabilities across Audio, Stage Lighting, Visual, and General categories, allows customers (DJs, sound vendors, event planners) to book in-store diagnostic appointments, triggers direct zero-commission WhatsApp consultations with pre-filled fault parameters, and provides GPS turn-by-turn navigation to the Limbayat workshop.</w:t>
      </w:r>
    </w:p>
    <w:p>
      <w:pPr>
        <w:spacing w:after="80"/>
      </w:pPr>
      <w:r>
        <w:rPr>
          <w:rFonts w:ascii="Arial" w:hAnsi="Arial"/>
          <w:b/>
          <w:color w:val="0F4C81"/>
          <w:sz w:val="24"/>
        </w:rPr>
        <w:t>2. Project Objectives</w:t>
      </w:r>
    </w:p>
    <w:p>
      <w:pPr>
        <w:pStyle w:val="ListBullet"/>
        <w:spacing w:after="40"/>
      </w:pPr>
      <w:r>
        <w:rPr>
          <w:rFonts w:ascii="Arial" w:hAnsi="Arial"/>
          <w:sz w:val="20"/>
        </w:rPr>
        <w:t>To design and deploy a modern, responsive web application for Vikash Electronics to eliminate third-party middleman aggregator commissions.</w:t>
      </w:r>
    </w:p>
    <w:p>
      <w:pPr>
        <w:pStyle w:val="ListBullet"/>
        <w:spacing w:after="40"/>
      </w:pPr>
      <w:r>
        <w:rPr>
          <w:rFonts w:ascii="Arial" w:hAnsi="Arial"/>
          <w:sz w:val="20"/>
        </w:rPr>
        <w:t>To implement an interactive equipment repair catalog categorized by Audio, Stage Lighting, Visual Equipment, and General Electronics.</w:t>
      </w:r>
    </w:p>
    <w:p>
      <w:pPr>
        <w:pStyle w:val="ListBullet"/>
        <w:spacing w:after="40"/>
      </w:pPr>
      <w:r>
        <w:rPr>
          <w:rFonts w:ascii="Arial" w:hAnsi="Arial"/>
          <w:sz w:val="20"/>
        </w:rPr>
        <w:t>To incorporate a direct emergency contact panel enabling one-tap native mobile phone calling (+91 98254 85520) and pre-filled WhatsApp fault inquiries.</w:t>
      </w:r>
    </w:p>
    <w:p>
      <w:pPr>
        <w:pStyle w:val="ListBullet"/>
        <w:spacing w:after="40"/>
      </w:pPr>
      <w:r>
        <w:rPr>
          <w:rFonts w:ascii="Arial" w:hAnsi="Arial"/>
          <w:sz w:val="20"/>
        </w:rPr>
        <w:t>To provide workshop geolocation transparency through embedded interactive Google Maps routing to Plot 199, Sanjay Nagar, Udhna Yard, Surat.</w:t>
      </w:r>
    </w:p>
    <w:p>
      <w:pPr>
        <w:pStyle w:val="ListBullet"/>
        <w:spacing w:after="40"/>
      </w:pPr>
      <w:r>
        <w:rPr>
          <w:rFonts w:ascii="Arial" w:hAnsi="Arial"/>
          <w:sz w:val="20"/>
        </w:rPr>
        <w:t>To establish technical authority and customer trust by featuring authentic workshop bench testing photos and fault diagnostic guides.</w:t>
      </w:r>
    </w:p>
    <w:p>
      <w:pPr>
        <w:pStyle w:val="ListBullet"/>
        <w:spacing w:after="40"/>
      </w:pPr>
      <w:r>
        <w:rPr>
          <w:rFonts w:ascii="Arial" w:hAnsi="Arial"/>
          <w:sz w:val="20"/>
        </w:rPr>
        <w:t>To integrate Schema.org LocalBusiness structured data and search-engine optimized metadata to rank high on Google for local Surat electronic repairs.</w:t>
      </w:r>
    </w:p>
    <w:p>
      <w:pPr>
        <w:spacing w:after="120"/>
      </w:pPr>
    </w:p>
    <w:p>
      <w:pPr>
        <w:spacing w:after="80"/>
      </w:pPr>
      <w:r>
        <w:rPr>
          <w:rFonts w:ascii="Arial" w:hAnsi="Arial"/>
          <w:b/>
          <w:color w:val="0F4C81"/>
          <w:sz w:val="24"/>
        </w:rPr>
        <w:t>3. System Modules &amp; UML Modeling Specifications</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E6CCCC"/>
            <w:tcMar>
              <w:top w:w="100" w:type="dxa"/>
              <w:bottom w:w="100" w:type="dxa"/>
              <w:left w:w="120" w:type="dxa"/>
              <w:right w:w="120" w:type="dxa"/>
            </w:tcMar>
          </w:tcPr>
          <w:p>
            <w:pPr>
              <w:jc w:val="center"/>
            </w:pPr>
            <w:r>
              <w:rPr>
                <w:rFonts w:ascii="Arial" w:hAnsi="Arial"/>
                <w:b/>
                <w:sz w:val="19"/>
              </w:rPr>
              <w:t>Module / Diagram</w:t>
            </w:r>
          </w:p>
        </w:tc>
        <w:tc>
          <w:tcPr>
            <w:tcW w:type="dxa" w:w="3360"/>
            <w:shd w:fill="E6CCCC"/>
            <w:tcMar>
              <w:top w:w="100" w:type="dxa"/>
              <w:bottom w:w="100" w:type="dxa"/>
              <w:left w:w="120" w:type="dxa"/>
              <w:right w:w="120" w:type="dxa"/>
            </w:tcMar>
          </w:tcPr>
          <w:p>
            <w:pPr>
              <w:jc w:val="center"/>
            </w:pPr>
            <w:r>
              <w:rPr>
                <w:rFonts w:ascii="Arial" w:hAnsi="Arial"/>
                <w:b/>
                <w:sz w:val="19"/>
              </w:rPr>
              <w:t>Description &amp; Scope</w:t>
            </w:r>
          </w:p>
        </w:tc>
        <w:tc>
          <w:tcPr>
            <w:tcW w:type="dxa" w:w="3360"/>
            <w:shd w:fill="E6CCCC"/>
            <w:tcMar>
              <w:top w:w="100" w:type="dxa"/>
              <w:bottom w:w="100" w:type="dxa"/>
              <w:left w:w="120" w:type="dxa"/>
              <w:right w:w="120" w:type="dxa"/>
            </w:tcMar>
          </w:tcPr>
          <w:p>
            <w:pPr>
              <w:jc w:val="center"/>
            </w:pPr>
            <w:r>
              <w:rPr>
                <w:rFonts w:ascii="Arial" w:hAnsi="Arial"/>
                <w:b/>
                <w:sz w:val="19"/>
              </w:rPr>
              <w:t>Deliverable Type</w:t>
            </w:r>
          </w:p>
        </w:tc>
      </w:tr>
      <w:tr>
        <w:tc>
          <w:tcPr>
            <w:tcW w:type="dxa" w:w="3168"/>
            <w:tcMar>
              <w:top w:w="80" w:type="dxa"/>
              <w:bottom w:w="80" w:type="dxa"/>
              <w:left w:w="100" w:type="dxa"/>
              <w:right w:w="100" w:type="dxa"/>
            </w:tcMar>
          </w:tcPr>
          <w:p>
            <w:r>
              <w:rPr>
                <w:rFonts w:ascii="Arial" w:hAnsi="Arial"/>
                <w:b/>
                <w:sz w:val="18"/>
              </w:rPr>
              <w:t>FR-1: Service Catalog Showcase</w:t>
            </w:r>
          </w:p>
        </w:tc>
        <w:tc>
          <w:tcPr>
            <w:tcW w:type="dxa" w:w="4896"/>
            <w:tcMar>
              <w:top w:w="80" w:type="dxa"/>
              <w:bottom w:w="80" w:type="dxa"/>
              <w:left w:w="100" w:type="dxa"/>
              <w:right w:w="100" w:type="dxa"/>
            </w:tcMar>
          </w:tcPr>
          <w:p>
            <w:r>
              <w:rPr>
                <w:rFonts w:ascii="Arial" w:hAnsi="Arial"/>
                <w:sz w:val="18"/>
              </w:rPr>
              <w:t>Category-based filtering (Audio, Lighting, Visual, General) with fault symptoms and diagnosis specs.</w:t>
            </w:r>
          </w:p>
        </w:tc>
        <w:tc>
          <w:tcPr>
            <w:tcW w:type="dxa" w:w="2304"/>
            <w:tcMar>
              <w:top w:w="80" w:type="dxa"/>
              <w:bottom w:w="80" w:type="dxa"/>
              <w:left w:w="100" w:type="dxa"/>
              <w:right w:w="100" w:type="dxa"/>
            </w:tcMar>
          </w:tcPr>
          <w:p>
            <w:r>
              <w:rPr>
                <w:rFonts w:ascii="Arial" w:hAnsi="Arial"/>
                <w:sz w:val="18"/>
              </w:rPr>
              <w:t>Frontend UI Component</w:t>
            </w:r>
          </w:p>
        </w:tc>
      </w:tr>
      <w:tr>
        <w:tc>
          <w:tcPr>
            <w:tcW w:type="dxa" w:w="3168"/>
            <w:tcMar>
              <w:top w:w="80" w:type="dxa"/>
              <w:bottom w:w="80" w:type="dxa"/>
              <w:left w:w="100" w:type="dxa"/>
              <w:right w:w="100" w:type="dxa"/>
            </w:tcMar>
          </w:tcPr>
          <w:p>
            <w:r>
              <w:rPr>
                <w:rFonts w:ascii="Arial" w:hAnsi="Arial"/>
                <w:b/>
                <w:sz w:val="18"/>
              </w:rPr>
              <w:t>FR-2: Direct Communication Bridge</w:t>
            </w:r>
          </w:p>
        </w:tc>
        <w:tc>
          <w:tcPr>
            <w:tcW w:type="dxa" w:w="4896"/>
            <w:tcMar>
              <w:top w:w="80" w:type="dxa"/>
              <w:bottom w:w="80" w:type="dxa"/>
              <w:left w:w="100" w:type="dxa"/>
              <w:right w:w="100" w:type="dxa"/>
            </w:tcMar>
          </w:tcPr>
          <w:p>
            <w:r>
              <w:rPr>
                <w:rFonts w:ascii="Arial" w:hAnsi="Arial"/>
                <w:sz w:val="18"/>
              </w:rPr>
              <w:t>One-touch native dialer and WhatsApp API deep-linking with auto-filled inquiry syntax.</w:t>
            </w:r>
          </w:p>
        </w:tc>
        <w:tc>
          <w:tcPr>
            <w:tcW w:type="dxa" w:w="2304"/>
            <w:tcMar>
              <w:top w:w="80" w:type="dxa"/>
              <w:bottom w:w="80" w:type="dxa"/>
              <w:left w:w="100" w:type="dxa"/>
              <w:right w:w="100" w:type="dxa"/>
            </w:tcMar>
          </w:tcPr>
          <w:p>
            <w:r>
              <w:rPr>
                <w:rFonts w:ascii="Arial" w:hAnsi="Arial"/>
                <w:sz w:val="18"/>
              </w:rPr>
              <w:t>Integration API</w:t>
            </w:r>
          </w:p>
        </w:tc>
      </w:tr>
      <w:tr>
        <w:tc>
          <w:tcPr>
            <w:tcW w:type="dxa" w:w="3168"/>
            <w:tcMar>
              <w:top w:w="80" w:type="dxa"/>
              <w:bottom w:w="80" w:type="dxa"/>
              <w:left w:w="100" w:type="dxa"/>
              <w:right w:w="100" w:type="dxa"/>
            </w:tcMar>
          </w:tcPr>
          <w:p>
            <w:r>
              <w:rPr>
                <w:rFonts w:ascii="Arial" w:hAnsi="Arial"/>
                <w:b/>
                <w:sz w:val="18"/>
              </w:rPr>
              <w:t>FR-3: Geolocation &amp; Navigation</w:t>
            </w:r>
          </w:p>
        </w:tc>
        <w:tc>
          <w:tcPr>
            <w:tcW w:type="dxa" w:w="4896"/>
            <w:tcMar>
              <w:top w:w="80" w:type="dxa"/>
              <w:bottom w:w="80" w:type="dxa"/>
              <w:left w:w="100" w:type="dxa"/>
              <w:right w:w="100" w:type="dxa"/>
            </w:tcMar>
          </w:tcPr>
          <w:p>
            <w:r>
              <w:rPr>
                <w:rFonts w:ascii="Arial" w:hAnsi="Arial"/>
                <w:sz w:val="18"/>
              </w:rPr>
              <w:t>Embedded Google Maps iframe centered on Limbayat workshop with GPS routing.</w:t>
            </w:r>
          </w:p>
        </w:tc>
        <w:tc>
          <w:tcPr>
            <w:tcW w:type="dxa" w:w="2304"/>
            <w:tcMar>
              <w:top w:w="80" w:type="dxa"/>
              <w:bottom w:w="80" w:type="dxa"/>
              <w:left w:w="100" w:type="dxa"/>
              <w:right w:w="100" w:type="dxa"/>
            </w:tcMar>
          </w:tcPr>
          <w:p>
            <w:r>
              <w:rPr>
                <w:rFonts w:ascii="Arial" w:hAnsi="Arial"/>
                <w:sz w:val="18"/>
              </w:rPr>
              <w:t>Location Service</w:t>
            </w:r>
          </w:p>
        </w:tc>
      </w:tr>
      <w:tr>
        <w:tc>
          <w:tcPr>
            <w:tcW w:type="dxa" w:w="3168"/>
            <w:tcMar>
              <w:top w:w="80" w:type="dxa"/>
              <w:bottom w:w="80" w:type="dxa"/>
              <w:left w:w="100" w:type="dxa"/>
              <w:right w:w="100" w:type="dxa"/>
            </w:tcMar>
          </w:tcPr>
          <w:p>
            <w:r>
              <w:rPr>
                <w:rFonts w:ascii="Arial" w:hAnsi="Arial"/>
                <w:b/>
                <w:sz w:val="18"/>
              </w:rPr>
              <w:t>UML Diagrams (6 Diagrams)</w:t>
            </w:r>
          </w:p>
        </w:tc>
        <w:tc>
          <w:tcPr>
            <w:tcW w:type="dxa" w:w="4896"/>
            <w:tcMar>
              <w:top w:w="80" w:type="dxa"/>
              <w:bottom w:w="80" w:type="dxa"/>
              <w:left w:w="100" w:type="dxa"/>
              <w:right w:w="100" w:type="dxa"/>
            </w:tcMar>
          </w:tcPr>
          <w:p>
            <w:r>
              <w:rPr>
                <w:rFonts w:ascii="Arial" w:hAnsi="Arial"/>
                <w:sz w:val="18"/>
              </w:rPr>
              <w:t>Complete UML suite: Use Case, Class, Sequence, Activity, State, and Deployment Diagrams.</w:t>
            </w:r>
          </w:p>
        </w:tc>
        <w:tc>
          <w:tcPr>
            <w:tcW w:type="dxa" w:w="2304"/>
            <w:tcMar>
              <w:top w:w="80" w:type="dxa"/>
              <w:bottom w:w="80" w:type="dxa"/>
              <w:left w:w="100" w:type="dxa"/>
              <w:right w:w="100" w:type="dxa"/>
            </w:tcMar>
          </w:tcPr>
          <w:p>
            <w:r>
              <w:rPr>
                <w:rFonts w:ascii="Arial" w:hAnsi="Arial"/>
                <w:sz w:val="18"/>
              </w:rPr>
              <w:t>System Architecture</w:t>
            </w:r>
          </w:p>
        </w:tc>
      </w:tr>
      <w:tr>
        <w:tc>
          <w:tcPr>
            <w:tcW w:type="dxa" w:w="3168"/>
            <w:tcMar>
              <w:top w:w="80" w:type="dxa"/>
              <w:bottom w:w="80" w:type="dxa"/>
              <w:left w:w="100" w:type="dxa"/>
              <w:right w:w="100" w:type="dxa"/>
            </w:tcMar>
          </w:tcPr>
          <w:p>
            <w:r>
              <w:rPr>
                <w:rFonts w:ascii="Arial" w:hAnsi="Arial"/>
                <w:b/>
                <w:sz w:val="18"/>
              </w:rPr>
              <w:t>Local SEO &amp; Performance</w:t>
            </w:r>
          </w:p>
        </w:tc>
        <w:tc>
          <w:tcPr>
            <w:tcW w:type="dxa" w:w="4896"/>
            <w:tcMar>
              <w:top w:w="80" w:type="dxa"/>
              <w:bottom w:w="80" w:type="dxa"/>
              <w:left w:w="100" w:type="dxa"/>
              <w:right w:w="100" w:type="dxa"/>
            </w:tcMar>
          </w:tcPr>
          <w:p>
            <w:r>
              <w:rPr>
                <w:rFonts w:ascii="Arial" w:hAnsi="Arial"/>
                <w:sz w:val="18"/>
              </w:rPr>
              <w:t>Schema.org LocalBusiness JSON-LD markup, OpenGraph cards, Next.js server-side optimization.</w:t>
            </w:r>
          </w:p>
        </w:tc>
        <w:tc>
          <w:tcPr>
            <w:tcW w:type="dxa" w:w="2304"/>
            <w:tcMar>
              <w:top w:w="80" w:type="dxa"/>
              <w:bottom w:w="80" w:type="dxa"/>
              <w:left w:w="100" w:type="dxa"/>
              <w:right w:w="100" w:type="dxa"/>
            </w:tcMar>
          </w:tcPr>
          <w:p>
            <w:r>
              <w:rPr>
                <w:rFonts w:ascii="Arial" w:hAnsi="Arial"/>
                <w:sz w:val="18"/>
              </w:rPr>
              <w:t>SEO &amp; Deployment</w:t>
            </w:r>
          </w:p>
        </w:tc>
      </w:tr>
    </w:tbl>
    <w:p>
      <w:pPr>
        <w:spacing w:after="160"/>
      </w:pPr>
    </w:p>
    <w:p>
      <w:pPr>
        <w:spacing w:after="80"/>
      </w:pPr>
      <w:r>
        <w:rPr>
          <w:rFonts w:ascii="Arial" w:hAnsi="Arial"/>
          <w:b/>
          <w:color w:val="0F4C81"/>
          <w:sz w:val="24"/>
        </w:rPr>
        <w:t>4. Tools, Technologies &amp; Environmental Requirements</w:t>
      </w:r>
    </w:p>
    <w:tbl>
      <w:tblPr>
        <w:tblW w:type="auto" w:w="0"/>
        <w:jc w:val="center"/>
        <w:tblLook w:firstColumn="1" w:firstRow="1" w:lastColumn="0" w:lastRow="0" w:noHBand="0" w:noVBand="1" w:val="04A0"/>
      </w:tblPr>
      <w:tblGrid>
        <w:gridCol w:w="5040"/>
        <w:gridCol w:w="5040"/>
      </w:tblGrid>
      <w:tr>
        <w:tc>
          <w:tcPr>
            <w:tcW w:type="dxa" w:w="3600"/>
            <w:shd w:fill="F8FAFC"/>
            <w:tcMar>
              <w:top w:w="60" w:type="dxa"/>
              <w:bottom w:w="60" w:type="dxa"/>
              <w:left w:w="100" w:type="dxa"/>
              <w:right w:w="100" w:type="dxa"/>
            </w:tcMar>
          </w:tcPr>
          <w:p>
            <w:r>
              <w:rPr>
                <w:rFonts w:ascii="Arial" w:hAnsi="Arial"/>
                <w:b/>
                <w:sz w:val="18"/>
              </w:rPr>
              <w:t>Frontend Framework</w:t>
            </w:r>
          </w:p>
        </w:tc>
        <w:tc>
          <w:tcPr>
            <w:tcW w:type="dxa" w:w="6768"/>
            <w:tcMar>
              <w:top w:w="60" w:type="dxa"/>
              <w:bottom w:w="60" w:type="dxa"/>
              <w:left w:w="100" w:type="dxa"/>
              <w:right w:w="100" w:type="dxa"/>
            </w:tcMar>
          </w:tcPr>
          <w:p>
            <w:r>
              <w:rPr>
                <w:rFonts w:ascii="Arial" w:hAnsi="Arial"/>
                <w:sz w:val="18"/>
              </w:rPr>
              <w:t>Next.js 14 / React 18, TypeScript for robust static type checking</w:t>
            </w:r>
          </w:p>
        </w:tc>
      </w:tr>
      <w:tr>
        <w:tc>
          <w:tcPr>
            <w:tcW w:type="dxa" w:w="3600"/>
            <w:shd w:fill="F8FAFC"/>
            <w:tcMar>
              <w:top w:w="60" w:type="dxa"/>
              <w:bottom w:w="60" w:type="dxa"/>
              <w:left w:w="100" w:type="dxa"/>
              <w:right w:w="100" w:type="dxa"/>
            </w:tcMar>
          </w:tcPr>
          <w:p>
            <w:r>
              <w:rPr>
                <w:rFonts w:ascii="Arial" w:hAnsi="Arial"/>
                <w:b/>
                <w:sz w:val="18"/>
              </w:rPr>
              <w:t>Styling &amp; Icons</w:t>
            </w:r>
          </w:p>
        </w:tc>
        <w:tc>
          <w:tcPr>
            <w:tcW w:type="dxa" w:w="6768"/>
            <w:tcMar>
              <w:top w:w="60" w:type="dxa"/>
              <w:bottom w:w="60" w:type="dxa"/>
              <w:left w:w="100" w:type="dxa"/>
              <w:right w:w="100" w:type="dxa"/>
            </w:tcMar>
          </w:tcPr>
          <w:p>
            <w:r>
              <w:rPr>
                <w:rFonts w:ascii="Arial" w:hAnsi="Arial"/>
                <w:sz w:val="18"/>
              </w:rPr>
              <w:t>Tailwind CSS (utility-first dark slate palette), Lucide-React vector icon set</w:t>
            </w:r>
          </w:p>
        </w:tc>
      </w:tr>
      <w:tr>
        <w:tc>
          <w:tcPr>
            <w:tcW w:type="dxa" w:w="3600"/>
            <w:shd w:fill="F8FAFC"/>
            <w:tcMar>
              <w:top w:w="60" w:type="dxa"/>
              <w:bottom w:w="60" w:type="dxa"/>
              <w:left w:w="100" w:type="dxa"/>
              <w:right w:w="100" w:type="dxa"/>
            </w:tcMar>
          </w:tcPr>
          <w:p>
            <w:r>
              <w:rPr>
                <w:rFonts w:ascii="Arial" w:hAnsi="Arial"/>
                <w:b/>
                <w:sz w:val="18"/>
              </w:rPr>
              <w:t>State &amp; Data Architecture</w:t>
            </w:r>
          </w:p>
        </w:tc>
        <w:tc>
          <w:tcPr>
            <w:tcW w:type="dxa" w:w="6768"/>
            <w:tcMar>
              <w:top w:w="60" w:type="dxa"/>
              <w:bottom w:w="60" w:type="dxa"/>
              <w:left w:w="100" w:type="dxa"/>
              <w:right w:w="100" w:type="dxa"/>
            </w:tcMar>
          </w:tcPr>
          <w:p>
            <w:r>
              <w:rPr>
                <w:rFonts w:ascii="Arial" w:hAnsi="Arial"/>
                <w:sz w:val="18"/>
              </w:rPr>
              <w:t>Centralized TypeScript data stores (business.ts, services.ts), SSR / SSG</w:t>
            </w:r>
          </w:p>
        </w:tc>
      </w:tr>
      <w:tr>
        <w:tc>
          <w:tcPr>
            <w:tcW w:type="dxa" w:w="3600"/>
            <w:shd w:fill="F8FAFC"/>
            <w:tcMar>
              <w:top w:w="60" w:type="dxa"/>
              <w:bottom w:w="60" w:type="dxa"/>
              <w:left w:w="100" w:type="dxa"/>
              <w:right w:w="100" w:type="dxa"/>
            </w:tcMar>
          </w:tcPr>
          <w:p>
            <w:r>
              <w:rPr>
                <w:rFonts w:ascii="Arial" w:hAnsi="Arial"/>
                <w:b/>
                <w:sz w:val="18"/>
              </w:rPr>
              <w:t>Gateways &amp; External APIs</w:t>
            </w:r>
          </w:p>
        </w:tc>
        <w:tc>
          <w:tcPr>
            <w:tcW w:type="dxa" w:w="6768"/>
            <w:tcMar>
              <w:top w:w="60" w:type="dxa"/>
              <w:bottom w:w="60" w:type="dxa"/>
              <w:left w:w="100" w:type="dxa"/>
              <w:right w:w="100" w:type="dxa"/>
            </w:tcMar>
          </w:tcPr>
          <w:p>
            <w:r>
              <w:rPr>
                <w:rFonts w:ascii="Arial" w:hAnsi="Arial"/>
                <w:sz w:val="18"/>
              </w:rPr>
              <w:t>WhatsApp Business Deep-link API (wa.me), Google Maps Embed API, RFC 3966 tel protocol</w:t>
            </w:r>
          </w:p>
        </w:tc>
      </w:tr>
      <w:tr>
        <w:tc>
          <w:tcPr>
            <w:tcW w:type="dxa" w:w="3600"/>
            <w:shd w:fill="F8FAFC"/>
            <w:tcMar>
              <w:top w:w="60" w:type="dxa"/>
              <w:bottom w:w="60" w:type="dxa"/>
              <w:left w:w="100" w:type="dxa"/>
              <w:right w:w="100" w:type="dxa"/>
            </w:tcMar>
          </w:tcPr>
          <w:p>
            <w:r>
              <w:rPr>
                <w:rFonts w:ascii="Arial" w:hAnsi="Arial"/>
                <w:b/>
                <w:sz w:val="18"/>
              </w:rPr>
              <w:t>Development Methodology</w:t>
            </w:r>
          </w:p>
        </w:tc>
        <w:tc>
          <w:tcPr>
            <w:tcW w:type="dxa" w:w="6768"/>
            <w:tcMar>
              <w:top w:w="60" w:type="dxa"/>
              <w:bottom w:w="60" w:type="dxa"/>
              <w:left w:w="100" w:type="dxa"/>
              <w:right w:w="100" w:type="dxa"/>
            </w:tcMar>
          </w:tcPr>
          <w:p>
            <w:r>
              <w:rPr>
                <w:rFonts w:ascii="Arial" w:hAnsi="Arial"/>
                <w:sz w:val="18"/>
              </w:rPr>
              <w:t>Agile (Scrum) Sprint Cycle: Plan -&gt; Design -&gt; Develop -&gt; Test -&gt; Review</w:t>
            </w:r>
          </w:p>
        </w:tc>
      </w:tr>
      <w:tr>
        <w:tc>
          <w:tcPr>
            <w:tcW w:type="dxa" w:w="3600"/>
            <w:shd w:fill="F8FAFC"/>
            <w:tcMar>
              <w:top w:w="60" w:type="dxa"/>
              <w:bottom w:w="60" w:type="dxa"/>
              <w:left w:w="100" w:type="dxa"/>
              <w:right w:w="100" w:type="dxa"/>
            </w:tcMar>
          </w:tcPr>
          <w:p>
            <w:r>
              <w:rPr>
                <w:rFonts w:ascii="Arial" w:hAnsi="Arial"/>
                <w:b/>
                <w:sz w:val="18"/>
              </w:rPr>
              <w:t>Client Hosting Environment</w:t>
            </w:r>
          </w:p>
        </w:tc>
        <w:tc>
          <w:tcPr>
            <w:tcW w:type="dxa" w:w="6768"/>
            <w:tcMar>
              <w:top w:w="60" w:type="dxa"/>
              <w:bottom w:w="60" w:type="dxa"/>
              <w:left w:w="100" w:type="dxa"/>
              <w:right w:w="100" w:type="dxa"/>
            </w:tcMar>
          </w:tcPr>
          <w:p>
            <w:r>
              <w:rPr>
                <w:rFonts w:ascii="Arial" w:hAnsi="Arial"/>
                <w:sz w:val="18"/>
              </w:rPr>
              <w:t>Vercel Edge Network / Node.js Runtime with HTTPS SSL encryption</w:t>
            </w:r>
          </w:p>
        </w:tc>
      </w:tr>
    </w:tbl>
    <w:p>
      <w:pPr>
        <w:spacing w:after="320"/>
      </w:pPr>
    </w:p>
    <w:p>
      <w:pPr>
        <w:spacing w:after="160"/>
      </w:pPr>
      <w:r>
        <w:rPr>
          <w:rFonts w:ascii="Arial" w:hAnsi="Arial"/>
          <w:b/>
          <w:color w:val="0F4C81"/>
          <w:sz w:val="24"/>
        </w:rPr>
        <w:t>5. Signatures &amp; Academic / Industry Endorsements</w:t>
      </w:r>
    </w:p>
    <w:tbl>
      <w:tblPr>
        <w:tblW w:type="auto" w:w="0"/>
        <w:jc w:val="center"/>
        <w:tblLook w:firstColumn="1" w:firstRow="1" w:lastColumn="0" w:lastRow="0" w:noHBand="0" w:noVBand="1" w:val="04A0"/>
      </w:tblPr>
      <w:tblGrid>
        <w:gridCol w:w="2520"/>
        <w:gridCol w:w="2520"/>
        <w:gridCol w:w="2520"/>
        <w:gridCol w:w="2520"/>
      </w:tblGrid>
      <w:tr>
        <w:tc>
          <w:tcPr>
            <w:tcW w:type="dxa" w:w="2520"/>
            <w:shd w:fill="F1F5F9"/>
            <w:tcMar>
              <w:top w:w="80" w:type="dxa"/>
              <w:bottom w:w="80" w:type="dxa"/>
              <w:left w:w="100" w:type="dxa"/>
              <w:right w:w="100" w:type="dxa"/>
            </w:tcMar>
          </w:tcPr>
          <w:p>
            <w:pPr>
              <w:jc w:val="center"/>
            </w:pPr>
            <w:r>
              <w:rPr>
                <w:rFonts w:ascii="Arial" w:hAnsi="Arial"/>
                <w:b/>
                <w:sz w:val="18"/>
              </w:rPr>
              <w:t>Student Signature</w:t>
            </w:r>
          </w:p>
        </w:tc>
        <w:tc>
          <w:tcPr>
            <w:tcW w:type="dxa" w:w="2520"/>
            <w:shd w:fill="F1F5F9"/>
            <w:tcMar>
              <w:top w:w="80" w:type="dxa"/>
              <w:bottom w:w="80" w:type="dxa"/>
              <w:left w:w="100" w:type="dxa"/>
              <w:right w:w="100" w:type="dxa"/>
            </w:tcMar>
          </w:tcPr>
          <w:p>
            <w:pPr>
              <w:jc w:val="center"/>
            </w:pPr>
            <w:r>
              <w:rPr>
                <w:rFonts w:ascii="Arial" w:hAnsi="Arial"/>
                <w:b/>
                <w:sz w:val="18"/>
              </w:rPr>
              <w:t>Industry Mentor / Client</w:t>
            </w:r>
          </w:p>
        </w:tc>
        <w:tc>
          <w:tcPr>
            <w:tcW w:type="dxa" w:w="2520"/>
            <w:shd w:fill="F1F5F9"/>
            <w:tcMar>
              <w:top w:w="80" w:type="dxa"/>
              <w:bottom w:w="80" w:type="dxa"/>
              <w:left w:w="100" w:type="dxa"/>
              <w:right w:w="100" w:type="dxa"/>
            </w:tcMar>
          </w:tcPr>
          <w:p>
            <w:pPr>
              <w:jc w:val="center"/>
            </w:pPr>
            <w:r>
              <w:rPr>
                <w:rFonts w:ascii="Arial" w:hAnsi="Arial"/>
                <w:b/>
                <w:sz w:val="18"/>
              </w:rPr>
              <w:t>Internal Project Guide</w:t>
            </w:r>
          </w:p>
        </w:tc>
        <w:tc>
          <w:tcPr>
            <w:tcW w:type="dxa" w:w="2520"/>
            <w:shd w:fill="F1F5F9"/>
            <w:tcMar>
              <w:top w:w="80" w:type="dxa"/>
              <w:bottom w:w="80" w:type="dxa"/>
              <w:left w:w="100" w:type="dxa"/>
              <w:right w:w="100" w:type="dxa"/>
            </w:tcMar>
          </w:tcPr>
          <w:p>
            <w:pPr>
              <w:jc w:val="center"/>
            </w:pPr>
            <w:r>
              <w:rPr>
                <w:rFonts w:ascii="Arial" w:hAnsi="Arial"/>
                <w:b/>
                <w:sz w:val="18"/>
              </w:rPr>
              <w:t>Project Coordinator / HOD</w:t>
            </w:r>
          </w:p>
        </w:tc>
      </w:tr>
      <w:tr>
        <w:tc>
          <w:tcPr>
            <w:tcW w:type="dxa" w:w="2592"/>
            <w:tcMar>
              <w:top w:w="100" w:type="dxa"/>
              <w:bottom w:w="100" w:type="dxa"/>
              <w:left w:w="80" w:type="dxa"/>
              <w:right w:w="80" w:type="dxa"/>
            </w:tcMar>
          </w:tcPr>
          <w:p>
            <w:pPr>
              <w:jc w:val="center"/>
            </w:pPr>
            <w:r>
              <w:rPr>
                <w:rFonts w:ascii="Arial" w:hAnsi="Arial"/>
                <w:color w:val="334155"/>
                <w:sz w:val="17"/>
              </w:rPr>
              <w:br/>
              <w:br/>
              <w:br/>
              <w:t>_______________________</w:t>
              <w:br/>
              <w:t>Prathmesh Chaudhari</w:t>
              <w:br/>
              <w:t>(202503103510061)</w:t>
              <w:br/>
              <w:t>Date: ____/____/2026</w:t>
            </w:r>
          </w:p>
        </w:tc>
        <w:tc>
          <w:tcPr>
            <w:tcW w:type="dxa" w:w="2592"/>
            <w:tcMar>
              <w:top w:w="100" w:type="dxa"/>
              <w:bottom w:w="100" w:type="dxa"/>
              <w:left w:w="80" w:type="dxa"/>
              <w:right w:w="80" w:type="dxa"/>
            </w:tcMar>
          </w:tcPr>
          <w:p>
            <w:pPr>
              <w:jc w:val="center"/>
            </w:pPr>
            <w:r>
              <w:rPr>
                <w:rFonts w:ascii="Arial" w:hAnsi="Arial"/>
                <w:color w:val="334155"/>
                <w:sz w:val="17"/>
              </w:rPr>
              <w:br/>
              <w:br/>
              <w:br/>
              <w:t>_______________________</w:t>
              <w:br/>
              <w:t>Mr. Murlidhar Chaudhari</w:t>
              <w:br/>
              <w:t>Proprietor, Vikash Electronics</w:t>
              <w:br/>
              <w:t>Seal &amp; Signature</w:t>
            </w:r>
          </w:p>
        </w:tc>
        <w:tc>
          <w:tcPr>
            <w:tcW w:type="dxa" w:w="2592"/>
            <w:tcMar>
              <w:top w:w="100" w:type="dxa"/>
              <w:bottom w:w="100" w:type="dxa"/>
              <w:left w:w="80" w:type="dxa"/>
              <w:right w:w="80" w:type="dxa"/>
            </w:tcMar>
          </w:tcPr>
          <w:p>
            <w:pPr>
              <w:jc w:val="center"/>
            </w:pPr>
            <w:r>
              <w:rPr>
                <w:rFonts w:ascii="Arial" w:hAnsi="Arial"/>
                <w:color w:val="334155"/>
                <w:sz w:val="17"/>
              </w:rPr>
              <w:br/>
              <w:br/>
              <w:br/>
              <w:t>_______________________</w:t>
              <w:br/>
              <w:t>Prof. &lt;Guide Name&gt;</w:t>
              <w:br/>
              <w:t>Assistant Professor, CSE</w:t>
              <w:br/>
              <w:t>AMTICS, UTU</w:t>
            </w:r>
          </w:p>
        </w:tc>
        <w:tc>
          <w:tcPr>
            <w:tcW w:type="dxa" w:w="2592"/>
            <w:tcMar>
              <w:top w:w="100" w:type="dxa"/>
              <w:bottom w:w="100" w:type="dxa"/>
              <w:left w:w="80" w:type="dxa"/>
              <w:right w:w="80" w:type="dxa"/>
            </w:tcMar>
          </w:tcPr>
          <w:p>
            <w:pPr>
              <w:jc w:val="center"/>
            </w:pPr>
            <w:r>
              <w:rPr>
                <w:rFonts w:ascii="Arial" w:hAnsi="Arial"/>
                <w:color w:val="334155"/>
                <w:sz w:val="17"/>
              </w:rPr>
              <w:br/>
              <w:br/>
              <w:br/>
              <w:t>_______________________</w:t>
              <w:br/>
              <w:t>Dr. / Prof. [HOD Name]</w:t>
              <w:br/>
              <w:t>Head of Department, CSE</w:t>
              <w:br/>
              <w:t>AMTICS, UTU</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