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HealthSync Phase 1 - Software Requirements Specification (SRS)</w:t>
      </w:r>
    </w:p>
    <w:p>
      <w:r>
        <w:rPr>
          <w:b/>
        </w:rPr>
        <w:t xml:space="preserve">Version: </w:t>
      </w:r>
      <w:r>
        <w:t>1.0</w:t>
        <w:br/>
      </w:r>
    </w:p>
    <w:p>
      <w:pPr>
        <w:pStyle w:val="Heading2"/>
      </w:pPr>
      <w:r>
        <w:t>1. Purpose</w:t>
      </w:r>
    </w:p>
    <w:p>
      <w:r>
        <w:t>HealthSync is a cross-platform healthcare platform connecting patients, doctors, receptionists and clinics with secure appointment booking, queue management and digital health records.</w:t>
      </w:r>
    </w:p>
    <w:p>
      <w:pPr>
        <w:pStyle w:val="Heading2"/>
      </w:pPr>
      <w:r>
        <w:t>2. Scope</w:t>
      </w:r>
    </w:p>
    <w:p>
      <w:r>
        <w:t>Phase 1 includes authentication, patient, doctor, receptionist and admin dashboards, appointment booking, live queue, prescriptions, reports, notifications, multilingual support, offline basics, security and privacy.</w:t>
      </w:r>
    </w:p>
    <w:p>
      <w:pPr>
        <w:pStyle w:val="Heading2"/>
      </w:pPr>
      <w:r>
        <w:t>3. User Roles</w:t>
      </w:r>
    </w:p>
    <w:p>
      <w:r>
        <w:t>Patient, Doctor, Receptionist, Admin.</w:t>
      </w:r>
    </w:p>
    <w:p>
      <w:pPr>
        <w:pStyle w:val="Heading2"/>
      </w:pPr>
      <w:r>
        <w:t>4. Functional Modules</w:t>
      </w:r>
    </w:p>
    <w:p>
      <w:r>
        <w:t>Authentication</w:t>
        <w:br/>
        <w:t>Patient Dashboard</w:t>
        <w:br/>
        <w:t>Doctor Dashboard</w:t>
        <w:br/>
        <w:t>Reception Dashboard</w:t>
        <w:br/>
        <w:t>Admin Dashboard</w:t>
        <w:br/>
        <w:t>Doctor Search</w:t>
        <w:br/>
        <w:t>Appointment Booking</w:t>
        <w:br/>
        <w:t>Queue Management</w:t>
        <w:br/>
        <w:t>Notifications</w:t>
        <w:br/>
        <w:t>Health Records</w:t>
        <w:br/>
        <w:t>Prescriptions</w:t>
        <w:br/>
        <w:t>Reports</w:t>
        <w:br/>
        <w:t>Consent-based Record Sharing</w:t>
        <w:br/>
        <w:t>Emergency</w:t>
        <w:br/>
        <w:t>Reviews</w:t>
        <w:br/>
        <w:t>Localization</w:t>
        <w:br/>
        <w:t>Offline Support</w:t>
      </w:r>
    </w:p>
    <w:p>
      <w:pPr>
        <w:pStyle w:val="Heading2"/>
      </w:pPr>
      <w:r>
        <w:t>5. Non-Functional Requirements</w:t>
      </w:r>
    </w:p>
    <w:p>
      <w:r>
        <w:t>Performance: &lt;2 second normal screen load.</w:t>
        <w:br/>
        <w:t>Availability: 99.5% target.</w:t>
        <w:br/>
        <w:t>Security: HTTPS, JWT, RBAC, encryption for sensitive data.</w:t>
        <w:br/>
        <w:t>Scalability: Modular architecture.</w:t>
        <w:br/>
        <w:t>Accessibility: Large touch targets and multilingual UI.</w:t>
      </w:r>
    </w:p>
    <w:p>
      <w:pPr>
        <w:pStyle w:val="Heading2"/>
      </w:pPr>
      <w:r>
        <w:t>6. Technology Stack</w:t>
      </w:r>
    </w:p>
    <w:p>
      <w:r>
        <w:t>Flutter, NestJS, PostgreSQL, Redis, Docker, Firebase Cloud Messaging, GitHub.</w:t>
      </w:r>
    </w:p>
    <w:p>
      <w:pPr>
        <w:pStyle w:val="Heading2"/>
      </w:pPr>
      <w:r>
        <w:t>7. Security</w:t>
      </w:r>
    </w:p>
    <w:p>
      <w:r>
        <w:t>Role-based access, audit logs, consent-based record sharing, encrypted sensitive data, OWASP aligned practices.</w:t>
      </w:r>
    </w:p>
    <w:p>
      <w:pPr>
        <w:pStyle w:val="Heading2"/>
      </w:pPr>
      <w:r>
        <w:t>8. Future Volumes</w:t>
      </w:r>
    </w:p>
    <w:p>
      <w:r>
        <w:t>Detailed SRS will expand every module with use cases, business rules, validations, APIs, database schema, UI specs, error handling and acceptance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