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mbria" w:hAnsi="Cambria" w:cs="Times New Roman"/>
          <w:b/>
          <w:b/>
          <w:bCs/>
        </w:rPr>
      </w:pPr>
      <w:r>
        <w:rPr>
          <w:rFonts w:cs="Times New Roman" w:ascii="Cambria" w:hAnsi="Cambria"/>
          <w:b/>
          <w:bCs/>
        </w:rPr>
        <w:t>VERNACULAR DECLARATION FORM</w:t>
      </w:r>
    </w:p>
    <w:p>
      <w:pPr>
        <w:pStyle w:val="Normal"/>
        <w:bidi w:val="0"/>
        <w:spacing w:lineRule="auto" w:line="276"/>
        <w:jc w:val="left"/>
        <w:rPr>
          <w:rFonts w:ascii="Cambria" w:hAnsi="Cambria" w:cs="Times New Roman"/>
          <w:b/>
          <w:b/>
          <w:bCs/>
        </w:rPr>
      </w:pPr>
      <w:r>
        <w:rPr>
          <w:rFonts w:cs="Times New Roman" w:ascii="Cambria" w:hAnsi="Cambria"/>
          <w:b/>
          <w:bCs/>
        </w:rPr>
      </w:r>
    </w:p>
    <w:tbl>
      <w:tblPr>
        <w:tblW w:w="91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540"/>
        <w:gridCol w:w="7290"/>
      </w:tblGrid>
      <w:tr>
        <w:trPr>
          <w:trHeight w:val="1081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English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bCs/>
              </w:rPr>
            </w:pPr>
            <w:r>
              <w:rPr>
                <w:rFonts w:cs="Times New Roman" w:ascii="Cambria" w:hAnsi="Cambria"/>
                <w:b/>
                <w:bCs/>
              </w:rPr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>
                <w:rFonts w:ascii="Cambria" w:hAnsi="Cambria" w:cs="Times New Roman"/>
                <w:b/>
                <w:b/>
                <w:bCs/>
              </w:rPr>
            </w:pPr>
            <w:r>
              <w:rPr>
                <w:rFonts w:cs="Times New Roman" w:ascii="Cambria" w:hAnsi="Cambria"/>
                <w:b/>
                <w:bCs/>
              </w:rPr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The content of this Application/ Agreement/letter/Terms and Conditions has been read out, explained and interpreted to the applicant(s)/Borrower and to the Co-Borrower(s) in English and understood by the applicant(s)/Borrower and Co-Borrower(s).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Hindi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इसआवेदन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समझौते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पत्र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नियमोंऔरशर्तोंकीसामग्रीकोआवेदक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ओं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उधारकर्ताऔरअंग्रेजीमेंसह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उधारकर्ता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ओं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कोसमझाऔरसमझायागयाहैऔरआवेदक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ओं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याउधारकर्ताद्वारासमझागयाहै।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Bengali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এইঅ্যাপ্লিকেশন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চুক্তি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চিঠি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শর্তাদিএবংশর্তাদিলিখিতবিষয়বস্তুআবেদক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/ r</w:t>
            </w:r>
            <w:r>
              <w:rPr>
                <w:rFonts w:ascii="Nirmala UI" w:hAnsi="Nirmala UI" w:eastAsia="Calibri" w:cs="Nirmala UI"/>
              </w:rPr>
              <w:t>ণগ্রহীতাএবংইংরেজীতেসহ</w:t>
            </w:r>
            <w:r>
              <w:rPr>
                <w:rFonts w:eastAsia="Calibri" w:cs="Times New Roman" w:ascii="Cambria" w:hAnsi="Cambria"/>
              </w:rPr>
              <w:t>-r</w:t>
            </w:r>
            <w:r>
              <w:rPr>
                <w:rFonts w:ascii="Nirmala UI" w:hAnsi="Nirmala UI" w:eastAsia="Calibri" w:cs="Nirmala UI"/>
              </w:rPr>
              <w:t>ণগ্রহী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দের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কেইংরেজীতেপাঠানো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</w:rPr>
              <w:t>ব্যাখ্যাকরাএবংব্যাখ্যাকরাহয়েছেএবংআবেদনকারী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গুলি</w:t>
            </w:r>
            <w:r>
              <w:rPr>
                <w:rFonts w:eastAsia="Calibri" w:cs="Times New Roman" w:ascii="Cambria" w:hAnsi="Cambria"/>
              </w:rPr>
              <w:t>) / r</w:t>
            </w:r>
            <w:r>
              <w:rPr>
                <w:rFonts w:ascii="Nirmala UI" w:hAnsi="Nirmala UI" w:eastAsia="Calibri" w:cs="Nirmala UI"/>
              </w:rPr>
              <w:t>ণগ্রহীতাদ্বারাবুঝেছেনসহ</w:t>
            </w:r>
            <w:r>
              <w:rPr>
                <w:rFonts w:eastAsia="Calibri" w:cs="Times New Roman" w:ascii="Cambria" w:hAnsi="Cambria"/>
              </w:rPr>
              <w:t>-r</w:t>
            </w:r>
            <w:r>
              <w:rPr>
                <w:rFonts w:ascii="Nirmala UI" w:hAnsi="Nirmala UI" w:eastAsia="Calibri" w:cs="Nirmala UI"/>
              </w:rPr>
              <w:t>ণগ্রহীতা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গুলি</w:t>
            </w:r>
            <w:r>
              <w:rPr>
                <w:rFonts w:eastAsia="Calibri" w:cs="Times New Roman" w:ascii="Cambria" w:hAnsi="Cambria"/>
              </w:rPr>
              <w:t>)</w:t>
            </w:r>
            <w:r>
              <w:rPr>
                <w:rFonts w:ascii="Nirmala UI" w:hAnsi="Nirmala UI" w:eastAsia="Calibri" w:cs="Nirmala UI"/>
              </w:rPr>
              <w:t>।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Gujarati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આએપ્લિકેશન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કરાર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પત્ર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નિયમોઅનેશરતોનીસામગ્રીનેઅરજદાર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ઉધારલેનારઅનેઅંગ્રેજીમાંસહ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લેનારા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ઓ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નેવાંચી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</w:rPr>
              <w:t>સમજાવીઅનેઅર્થઘટનકરવામાંઆવ્યુંછેઅનેઅરજદાર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ઓ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લેનારાદ્વારાસમજાયછેઅનેસહ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લેનારા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ઓ</w:t>
            </w:r>
            <w:r>
              <w:rPr>
                <w:rFonts w:eastAsia="Calibri" w:cs="Times New Roman" w:ascii="Cambria" w:hAnsi="Cambri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Kannada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ಈಅಪ್ಲಿಕೇಶನ್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ಒಪ್ಪಂದ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ಪತ್ರ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ನಿಯಮಗಳುಮತ್ತುಷರತ್ತುಗಳವಿಷಯವನ್ನುಅರ್ಜಿದಾರ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ರು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ಸಾಲಗಾರಮತ್ತುಇಂಗ್ಲಿಷ್</w:t>
            </w:r>
            <w:r>
              <w:rPr>
                <w:rFonts w:ascii="Cambria" w:hAnsi="Cambria" w:eastAsia="Calibri" w:cs="Times New Roman"/>
              </w:rPr>
              <w:t>‌</w:t>
            </w:r>
            <w:r>
              <w:rPr>
                <w:rFonts w:ascii="Nirmala UI" w:hAnsi="Nirmala UI" w:eastAsia="Calibri" w:cs="Nirmala UI"/>
              </w:rPr>
              <w:t>ನಲ್ಲಿಸಹ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ಸಾಲಗಾರ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ಗಳು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ಗೆಓದಿ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</w:rPr>
              <w:t>ವಿವರಿಸಲಾಗಿದೆಮತ್ತುವ್ಯಾಖ್ಯಾನಿಸಲಾಗಿದೆಮತ್ತುಅರ್ಜಿದಾರರು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ಗಳು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ಸಾಲಗಾರರಿಂದಅರ್ಥಮಾಡಿಕೊಳ್ಳಲಾಗಿದೆಮತ್ತುಸಹ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ಸಾಲಗಾರ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ಗಳು</w:t>
            </w:r>
            <w:r>
              <w:rPr>
                <w:rFonts w:eastAsia="Calibri" w:cs="Times New Roman" w:ascii="Cambria" w:hAnsi="Cambria"/>
              </w:rPr>
              <w:t>).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Malayalam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ഈആപ്ലിക്കേഷന്റെഉള്ളടക്കം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കരാർ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കത്ത്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നിബന്ധനകളുംവ്യവസ്ഥകളുംഅപേക്ഷകന്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കടംവാങ്ങുന്നയാൾക്കുംഇംഗ്ലീഷിൽസഹ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കടംവാങ്ങുന്നയാൾക്കുംവായിക്കുകയുംവിശദീകരിക്കുകയുംവ്യാഖ്യാനിക്കുകയുംചെയ്തുകൂടാതെഅപേക്ഷകൻ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ങ്ങൾ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കടംവാങ്ങുന്നയാൾമനസ്സിലാക്കുകയുംചെയ്യുന്നു</w:t>
            </w:r>
            <w:r>
              <w:rPr>
                <w:rFonts w:eastAsia="Calibri" w:cs="Times New Roman" w:ascii="Cambria" w:hAnsi="Cambria"/>
              </w:rPr>
              <w:t xml:space="preserve">. </w:t>
            </w:r>
            <w:r>
              <w:rPr>
                <w:rFonts w:ascii="Nirmala UI" w:hAnsi="Nirmala UI" w:eastAsia="Calibri" w:cs="Nirmala UI"/>
              </w:rPr>
              <w:t>ഒപ്പംസഹ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കടംവാങ്ങുന്നവരും</w:t>
            </w:r>
            <w:r>
              <w:rPr>
                <w:rFonts w:eastAsia="Calibri" w:cs="Times New Roman" w:ascii="Cambria" w:hAnsi="Cambria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Marathi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याअर्जाची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कराराची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पत्राची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अटीवशर्तींचीमाहितीवाचूनकाढलीगेलीआहे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</w:rPr>
              <w:t>अर्जदाराला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कर्जदारालाआणिइंग्रजीमध्येसह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कर्जदाराला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केलीआहेवअर्जदाराने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कर्जदारानेसमजूनघेतलीआहे</w:t>
            </w:r>
            <w:r>
              <w:rPr>
                <w:rFonts w:eastAsia="Calibri" w:cs="Times New Roman" w:ascii="Cambria" w:hAnsi="Cambria"/>
              </w:rPr>
              <w:t xml:space="preserve">. </w:t>
            </w:r>
            <w:r>
              <w:rPr>
                <w:rFonts w:ascii="Nirmala UI" w:hAnsi="Nirmala UI" w:eastAsia="Calibri" w:cs="Nirmala UI"/>
              </w:rPr>
              <w:t>आणिसह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कर्जदार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Oriya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>
                <w:lang w:val="or-IN"/>
              </w:rPr>
            </w:pPr>
            <w:r>
              <w:rPr>
                <w:rFonts w:ascii="Nirmala UI" w:hAnsi="Nirmala UI" w:eastAsia="Calibri" w:cs="Nirmala UI"/>
                <w:lang w:val="or-IN" w:bidi="or-IN"/>
              </w:rPr>
              <w:t>ଏହିଆବେଦନ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  <w:lang w:val="or-IN" w:bidi="or-IN"/>
              </w:rPr>
              <w:t>ଚୁକ୍ତିନାମା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  <w:lang w:val="or-IN" w:bidi="or-IN"/>
              </w:rPr>
              <w:t>ଚିଠି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  <w:lang w:val="or-IN" w:bidi="or-IN"/>
              </w:rPr>
              <w:t>ସର୍ତ୍ତାବଳୀଏବଂଚୁକ୍ତିନାମାଗୁଡିକଆବେଦନକାରୀ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()) / orr</w:t>
            </w:r>
            <w:r>
              <w:rPr>
                <w:rFonts w:ascii="Nirmala UI" w:hAnsi="Nirmala UI" w:eastAsia="Calibri" w:cs="Nirmala UI"/>
                <w:lang w:val="or-IN" w:bidi="or-IN"/>
              </w:rPr>
              <w:t>ଣଗ୍ରହୀତାଏବଂସହ</w:t>
            </w:r>
            <w:r>
              <w:rPr>
                <w:rFonts w:eastAsia="Calibri" w:cs="Times New Roman" w:ascii="Cambria" w:hAnsi="Cambria"/>
              </w:rPr>
              <w:t>-orr</w:t>
            </w:r>
            <w:r>
              <w:rPr>
                <w:rFonts w:ascii="Nirmala UI" w:hAnsi="Nirmala UI" w:eastAsia="Calibri" w:cs="Nirmala UI"/>
                <w:lang w:val="or-IN" w:bidi="or-IN"/>
              </w:rPr>
              <w:t>ଣଗ୍ରହୀତାଙ୍କୁଇଂରାଜୀରେପ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read </w:t>
            </w:r>
            <w:r>
              <w:rPr>
                <w:rFonts w:ascii="Nirmala UI" w:hAnsi="Nirmala UI" w:eastAsia="Calibri" w:cs="Nirmala UI"/>
                <w:lang w:val="or-IN" w:bidi="or-IN"/>
              </w:rPr>
              <w:t>ାଯାଇଛି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  <w:lang w:val="or-IN" w:bidi="or-IN"/>
              </w:rPr>
              <w:t>ବ୍ୟାଖ୍ୟାକରାଯାଇଛିଏବଂଆବେଦନକାରୀ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  <w:lang w:val="or-IN" w:bidi="or-IN"/>
              </w:rPr>
              <w:t>ମାନେ</w:t>
            </w:r>
            <w:r>
              <w:rPr>
                <w:rFonts w:eastAsia="Calibri" w:cs="Times New Roman" w:ascii="Cambria" w:hAnsi="Cambria"/>
              </w:rPr>
              <w:t>) / orr</w:t>
            </w:r>
            <w:r>
              <w:rPr>
                <w:rFonts w:ascii="Nirmala UI" w:hAnsi="Nirmala UI" w:eastAsia="Calibri" w:cs="Nirmala UI"/>
                <w:lang w:val="or-IN" w:bidi="or-IN"/>
              </w:rPr>
              <w:t>ଣଦାତାଦ୍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understood </w:t>
            </w:r>
            <w:r>
              <w:rPr>
                <w:rFonts w:ascii="Nirmala UI" w:hAnsi="Nirmala UI" w:eastAsia="Calibri" w:cs="Nirmala UI"/>
                <w:lang w:val="or-IN" w:bidi="or-IN"/>
              </w:rPr>
              <w:t>ାରାବୁ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understood </w:t>
            </w:r>
            <w:r>
              <w:rPr>
                <w:rFonts w:ascii="Nirmala UI" w:hAnsi="Nirmala UI" w:eastAsia="Calibri" w:cs="Nirmala UI"/>
                <w:lang w:val="or-IN" w:bidi="or-IN"/>
              </w:rPr>
              <w:t>ିଛନ୍ତିଏବଂସହ</w:t>
            </w:r>
            <w:r>
              <w:rPr>
                <w:rFonts w:eastAsia="Calibri" w:cs="Times New Roman" w:ascii="Cambria" w:hAnsi="Cambria"/>
              </w:rPr>
              <w:t>-orr</w:t>
            </w:r>
            <w:r>
              <w:rPr>
                <w:rFonts w:ascii="Nirmala UI" w:hAnsi="Nirmala UI" w:eastAsia="Calibri" w:cs="Nirmala UI"/>
                <w:lang w:val="or-IN" w:bidi="or-IN"/>
              </w:rPr>
              <w:t>ଣଦାତା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  <w:lang w:val="or-IN" w:bidi="or-IN"/>
              </w:rPr>
              <w:t>ଗୁଡିକ</w:t>
            </w:r>
            <w:r>
              <w:rPr>
                <w:rFonts w:eastAsia="Calibri" w:cs="Times New Roman" w:ascii="Cambria" w:hAnsi="Cambria"/>
              </w:rPr>
              <w:t>) |</w:t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Punjabi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ਇਸਬਿਨੈ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ਪੱਤਰ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ਸਮਝੌਤੇ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ਪੱਤਰ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ਨਿਯਮਾਂਅਤੇਸ਼ਰਤਾਂਦੀਸਮੱਗਰੀਨੂੰਬਿਨੈਕਾਰ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ਉਧਾਰਲੈਣਵਾਲੇਅਤੇਅੰਗ੍ਰੇਜ਼ੀਵਿਚਸਹਿ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ਉਧਾਰਲੈਣਵਾਲੇਨੂੰਸਮਝਾਕੇਸਮਝਾਇਆਗਿਆਹੈਅਤੇਬਿਨੈਕਾਰਦੁਆਰਾਸਮਝੇਗਏਅਤੇਸਹਿ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ਉਧਾਰਲੈਣਵਾਲੇ</w:t>
            </w:r>
            <w:r>
              <w:rPr>
                <w:rFonts w:eastAsia="Calibri" w:cs="Times New Roman" w:ascii="Cambria" w:hAnsi="Cambria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Tamil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இந்தவிண்ணப்பம்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ஒப்பந்தம்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கடிதம்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விதிமுறைகள்மற்றும்நிபந்தனைகளின்உள்ளடக்கம்விண்ணப்பதாரர்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கள்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கடன்வாங்குபவர்மற்றும்இணைகடன்வாங்குபவர்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கள்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ஆகியோருக்குஆங்கிலத்தில்படித்துவிளக்கப்பட்டுவிளக்கம்அளிக்கப்பட்டுள்ளதுமற்றும்விண்ணப்பதாரர்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கள்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கடன்வாங்குபவர்புரிந்துகொண்டார்மற்றும்இணைகடன்வாங்குபவர்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கள்</w:t>
            </w:r>
            <w:r>
              <w:rPr>
                <w:rFonts w:eastAsia="Calibri" w:cs="Times New Roman" w:ascii="Cambria" w:hAnsi="Cambria"/>
              </w:rPr>
              <w:t>).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615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Telugu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/>
            </w:pPr>
            <w:r>
              <w:rPr>
                <w:rFonts w:ascii="Nirmala UI" w:hAnsi="Nirmala UI" w:eastAsia="Calibri" w:cs="Nirmala UI"/>
              </w:rPr>
              <w:t>ఈఅప్లికేషన్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ఒప్పందం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లేఖ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 xml:space="preserve">/ </w:t>
            </w:r>
            <w:r>
              <w:rPr>
                <w:rFonts w:ascii="Nirmala UI" w:hAnsi="Nirmala UI" w:eastAsia="Calibri" w:cs="Nirmala UI"/>
              </w:rPr>
              <w:t>నిబంధనలుమరియుషరతులయొక్కకంటెంట్దరఖాస్తుదారు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లు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రుణగ్రహీతమరియుఆంగ్లంలోసహ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రుణగ్రహీత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ల</w:t>
            </w:r>
            <w:r>
              <w:rPr>
                <w:rFonts w:eastAsia="Calibri" w:cs="Times New Roman" w:ascii="Cambria" w:hAnsi="Cambria"/>
              </w:rPr>
              <w:t xml:space="preserve">) </w:t>
            </w:r>
            <w:r>
              <w:rPr>
                <w:rFonts w:ascii="Nirmala UI" w:hAnsi="Nirmala UI" w:eastAsia="Calibri" w:cs="Nirmala UI"/>
              </w:rPr>
              <w:t>కుచదవబడింది</w:t>
            </w:r>
            <w:r>
              <w:rPr>
                <w:rFonts w:eastAsia="Calibri" w:cs="Times New Roman" w:ascii="Cambria" w:hAnsi="Cambria"/>
              </w:rPr>
              <w:t xml:space="preserve">, </w:t>
            </w:r>
            <w:r>
              <w:rPr>
                <w:rFonts w:ascii="Nirmala UI" w:hAnsi="Nirmala UI" w:eastAsia="Calibri" w:cs="Nirmala UI"/>
              </w:rPr>
              <w:t>వివరించబడిందిమరియువివరించబడిందిమరియుదరఖాస్తుదారు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లు</w:t>
            </w:r>
            <w:r>
              <w:rPr>
                <w:rFonts w:eastAsia="Calibri" w:cs="Times New Roman" w:ascii="Cambria" w:hAnsi="Cambria"/>
              </w:rPr>
              <w:t xml:space="preserve">) / </w:t>
            </w:r>
            <w:r>
              <w:rPr>
                <w:rFonts w:ascii="Nirmala UI" w:hAnsi="Nirmala UI" w:eastAsia="Calibri" w:cs="Nirmala UI"/>
              </w:rPr>
              <w:t>రుణగ్రహీతఅర్థంచేసుకున్నారుమరియుసహ</w:t>
            </w:r>
            <w:r>
              <w:rPr>
                <w:rFonts w:eastAsia="Calibri" w:cs="Times New Roman" w:ascii="Cambria" w:hAnsi="Cambria"/>
              </w:rPr>
              <w:t>-</w:t>
            </w:r>
            <w:r>
              <w:rPr>
                <w:rFonts w:ascii="Nirmala UI" w:hAnsi="Nirmala UI" w:eastAsia="Calibri" w:cs="Nirmala UI"/>
              </w:rPr>
              <w:t>రుణగ్రహీత</w:t>
            </w:r>
            <w:r>
              <w:rPr>
                <w:rFonts w:ascii="Cambria" w:hAnsi="Cambria" w:eastAsia="Calibri" w:cs="Times New Roman"/>
              </w:rPr>
              <w:t xml:space="preserve"> </w:t>
            </w:r>
            <w:r>
              <w:rPr>
                <w:rFonts w:eastAsia="Calibri" w:cs="Times New Roman" w:ascii="Cambria" w:hAnsi="Cambria"/>
              </w:rPr>
              <w:t>(</w:t>
            </w:r>
            <w:r>
              <w:rPr>
                <w:rFonts w:ascii="Nirmala UI" w:hAnsi="Nirmala UI" w:eastAsia="Calibri" w:cs="Nirmala UI"/>
              </w:rPr>
              <w:t>లు</w:t>
            </w:r>
            <w:r>
              <w:rPr>
                <w:rFonts w:eastAsia="Calibri" w:cs="Times New Roman" w:ascii="Cambria" w:hAnsi="Cambria"/>
              </w:rPr>
              <w:t>).</w:t>
            </w:r>
          </w:p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both"/>
              <w:rPr>
                <w:rFonts w:ascii="Cambria" w:hAnsi="Cambria" w:cs="Times New Roman"/>
              </w:rPr>
            </w:pPr>
            <w:r>
              <w:rPr>
                <w:rFonts w:cs="Times New Roman" w:ascii="Cambria" w:hAnsi="Cambria"/>
              </w:rPr>
            </w:r>
          </w:p>
        </w:tc>
      </w:tr>
      <w:tr>
        <w:trPr>
          <w:trHeight w:val="414" w:hRule="atLeast"/>
        </w:trPr>
        <w:tc>
          <w:tcPr>
            <w:tcW w:w="135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left"/>
              <w:rPr>
                <w:rFonts w:ascii="Cambria" w:hAnsi="Cambria" w:eastAsia="Calibri" w:cs="Times New Roman"/>
              </w:rPr>
            </w:pPr>
            <w:r>
              <w:rPr>
                <w:rFonts w:eastAsia="Calibri" w:cs="Times New Roman" w:ascii="Cambria" w:hAnsi="Cambria"/>
              </w:rPr>
              <w:t>Urdu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 w:before="0" w:after="0"/>
              <w:jc w:val="left"/>
              <w:rPr/>
            </w:pPr>
            <w:r>
              <w:rPr/>
              <w:drawing>
                <wp:inline distT="0" distB="0" distL="0" distR="0">
                  <wp:extent cx="205105" cy="18859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tcBorders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spacing w:lineRule="auto" w:line="276"/>
              <w:jc w:val="both"/>
              <w:rPr>
                <w:rFonts w:cs="Times New Roman"/>
              </w:rPr>
            </w:pPr>
            <w:r>
              <w:rPr>
                <w:rFonts w:cs="Times New Roman"/>
                <w:rtl w:val="true"/>
              </w:rPr>
              <w:t xml:space="preserve">اسدرخواست </w:t>
            </w:r>
            <w:r>
              <w:rPr>
                <w:rFonts w:cs="Times New Roman"/>
                <w:rtl w:val="true"/>
              </w:rPr>
              <w:t xml:space="preserve">/ </w:t>
            </w:r>
            <w:r>
              <w:rPr>
                <w:rFonts w:cs="Times New Roman"/>
                <w:rtl w:val="true"/>
              </w:rPr>
              <w:t xml:space="preserve">معاہدے </w:t>
            </w:r>
            <w:r>
              <w:rPr>
                <w:rFonts w:cs="Times New Roman"/>
                <w:rtl w:val="true"/>
              </w:rPr>
              <w:t xml:space="preserve">/ </w:t>
            </w:r>
            <w:r>
              <w:rPr>
                <w:rFonts w:cs="Times New Roman"/>
                <w:rtl w:val="true"/>
              </w:rPr>
              <w:t xml:space="preserve">خط </w:t>
            </w:r>
            <w:r>
              <w:rPr>
                <w:rFonts w:cs="Times New Roman"/>
                <w:rtl w:val="true"/>
              </w:rPr>
              <w:t xml:space="preserve">/ </w:t>
            </w:r>
            <w:r>
              <w:rPr>
                <w:rFonts w:cs="Times New Roman"/>
                <w:rtl w:val="true"/>
              </w:rPr>
              <w:t xml:space="preserve">شرائط و ضوابطکےمندرجاتکوپڑھکرسنادیاگیاہے ، درخواستدہندگان </w:t>
            </w:r>
            <w:r>
              <w:rPr>
                <w:rFonts w:cs="Times New Roman"/>
                <w:rtl w:val="true"/>
              </w:rPr>
              <w:t xml:space="preserve">/ </w:t>
            </w:r>
            <w:r>
              <w:rPr>
                <w:rFonts w:cs="Times New Roman"/>
                <w:rtl w:val="true"/>
              </w:rPr>
              <w:t xml:space="preserve">قرضدہندگاناورشریکقرضدہندگانکوانگریزیمیںسمجھاگیاہےاوردرخواستدہندگان </w:t>
            </w:r>
            <w:r>
              <w:rPr>
                <w:rFonts w:cs="Times New Roman"/>
                <w:rtl w:val="true"/>
              </w:rPr>
              <w:t xml:space="preserve">/ </w:t>
            </w:r>
            <w:r>
              <w:rPr>
                <w:rFonts w:cs="Times New Roman"/>
                <w:rtl w:val="true"/>
              </w:rPr>
              <w:t>قرضدہندگانکےذریعہسمجھاگیاہےاورشریکقرضدہندگان۔</w:t>
            </w:r>
          </w:p>
        </w:tc>
      </w:tr>
    </w:tbl>
    <w:p>
      <w:pPr>
        <w:pStyle w:val="Normal"/>
        <w:widowControl w:val="false"/>
        <w:bidi w:val="0"/>
        <w:spacing w:lineRule="auto" w:line="276"/>
        <w:jc w:val="left"/>
        <w:rPr>
          <w:rFonts w:ascii="Cambria" w:hAnsi="Cambria" w:cs="Times New Roman"/>
          <w:b/>
          <w:b/>
          <w:bCs/>
          <w:lang w:val="en-IN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Nirmala U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ListParagraphChar">
    <w:name w:val="List Paragraph Char"/>
    <w:qFormat/>
    <w:rPr>
      <w:rFonts w:ascii="Calibri" w:hAnsi="Calibri" w:eastAsia="Calibri" w:cs="Calibri"/>
      <w:kern w:val="0"/>
    </w:rPr>
  </w:style>
  <w:style w:type="character" w:styleId="Il">
    <w:name w:val="il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CommentSubjectChar">
    <w:name w:val="Comment Subject Char"/>
    <w:qFormat/>
    <w:rPr>
      <w:rFonts w:ascii="Calibri" w:hAnsi="Calibri" w:eastAsia="Calibri" w:cs="Calibri"/>
      <w:b/>
      <w:bCs/>
      <w:color w:val="000000"/>
      <w:sz w:val="20"/>
      <w:szCs w:val="20"/>
    </w:rPr>
  </w:style>
  <w:style w:type="character" w:styleId="CommentTextChar">
    <w:name w:val="Comment Text Char"/>
    <w:qFormat/>
    <w:rPr>
      <w:rFonts w:ascii="Calibri" w:hAnsi="Calibri" w:eastAsia="Calibri" w:cs="Calibri"/>
      <w:color w:val="000000"/>
      <w:sz w:val="20"/>
      <w:szCs w:val="20"/>
    </w:rPr>
  </w:style>
  <w:style w:type="character" w:styleId="FooterChar">
    <w:name w:val="Footer Char"/>
    <w:qFormat/>
    <w:rPr>
      <w:rFonts w:ascii="Calibri" w:hAnsi="Calibri" w:eastAsia="Calibri" w:cs="Calibri"/>
      <w:color w:val="000000"/>
      <w:sz w:val="24"/>
      <w:szCs w:val="24"/>
    </w:rPr>
  </w:style>
  <w:style w:type="character" w:styleId="HeaderChar">
    <w:name w:val="Header Char"/>
    <w:qFormat/>
    <w:rPr>
      <w:rFonts w:ascii="Calibri" w:hAnsi="Calibri" w:eastAsia="Calibri" w:cs="Calibri"/>
      <w:color w:val="000000"/>
      <w:sz w:val="24"/>
      <w:szCs w:val="24"/>
    </w:rPr>
  </w:style>
  <w:style w:type="character" w:styleId="BodyTextChar">
    <w:name w:val="Body Text Char"/>
    <w:qFormat/>
    <w:rPr>
      <w:rFonts w:ascii="Calibri" w:hAnsi="Calibri" w:eastAsia="Calibri" w:cs="Calibri"/>
      <w:color w:val="000000"/>
      <w:sz w:val="18"/>
      <w:szCs w:val="18"/>
    </w:rPr>
  </w:style>
  <w:style w:type="character" w:styleId="Heading1Char">
    <w:name w:val="Heading 1 Char"/>
    <w:qFormat/>
    <w:rPr>
      <w:rFonts w:ascii="Calibri" w:hAnsi="Calibri" w:eastAsia="Calibri" w:cs="Calibri"/>
      <w:b/>
      <w:bCs/>
      <w:color w:val="000000"/>
      <w:sz w:val="18"/>
      <w:szCs w:val="18"/>
    </w:rPr>
  </w:style>
  <w:style w:type="character" w:styleId="Annotationreference">
    <w:name w:val="annotation reference"/>
    <w:qFormat/>
    <w:rPr>
      <w:rFonts w:ascii="Times New Roman" w:hAnsi="Times New Roman" w:eastAsia="Times New Roman" w:cs="Times New Roman"/>
      <w:color w:val="000000"/>
      <w:sz w:val="16"/>
      <w:szCs w:val="16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/>
      <w:color w:val="auto"/>
      <w:kern w:val="0"/>
      <w:sz w:val="22"/>
      <w:szCs w:val="22"/>
      <w:lang w:val="en-US" w:eastAsia="en-US" w:bidi="ar-SA"/>
    </w:rPr>
  </w:style>
  <w:style w:type="paragraph" w:styleId="Normal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Paragraph">
    <w:name w:val="Table Paragraph"/>
    <w:basedOn w:val="Normal"/>
    <w:qFormat/>
    <w:pPr/>
    <w:rPr/>
  </w:style>
  <w:style w:type="paragraph" w:styleId="ListParagraph">
    <w:name w:val="List Paragraph"/>
    <w:basedOn w:val="Normal"/>
    <w:qFormat/>
    <w:pPr>
      <w:ind w:left="960" w:hanging="0"/>
      <w:jc w:val="both"/>
    </w:pPr>
    <w:rPr/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Annotationsubject">
    <w:name w:val="annotation subject"/>
    <w:qFormat/>
    <w:pPr>
      <w:widowControl/>
      <w:bidi w:val="0"/>
    </w:pPr>
    <w:rPr>
      <w:rFonts w:ascii="Liberation Serif" w:hAnsi="Liberation Serif" w:eastAsia="NSimSun" w:cs="Lucida Sans"/>
      <w:b/>
      <w:bCs/>
      <w:color w:val="auto"/>
      <w:kern w:val="2"/>
      <w:sz w:val="20"/>
      <w:szCs w:val="20"/>
      <w:lang w:val="en-US" w:eastAsia="zh-CN" w:bidi="hi-IN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Caption1">
    <w:name w:val="caption"/>
    <w:basedOn w:val="Normal"/>
    <w:qFormat/>
    <w:pPr>
      <w:spacing w:before="120" w:after="120"/>
    </w:pPr>
    <w:rPr>
      <w:rFonts w:cs="Arial"/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LibreOffice/7.4.5.1$Windows_X86_64 LibreOffice_project/9c0871452b3918c1019dde9bfac75448afc4b57f</Application>
  <AppVersion>15.0000</AppVersion>
  <Pages>2</Pages>
  <Words>219</Words>
  <Characters>1735</Characters>
  <CharactersWithSpaces>1926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2024-01-08T16:04:00Z</dcterms:modified>
  <cp:revision>1</cp:revision>
  <dc:subject/>
  <dc:title/>
</cp:coreProperties>
</file>