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6A47" w:rsidRDefault="00886A47" w:rsidP="000415CB">
      <w:pPr>
        <w:spacing w:line="240" w:lineRule="auto"/>
        <w:jc w:val="center"/>
        <w:rPr>
          <w:rFonts w:cstheme="minorHAnsi"/>
          <w:sz w:val="28"/>
          <w:szCs w:val="24"/>
        </w:rPr>
      </w:pPr>
      <w:r w:rsidRPr="00886A47">
        <w:rPr>
          <w:rFonts w:cstheme="minorHAnsi"/>
          <w:sz w:val="28"/>
          <w:szCs w:val="24"/>
        </w:rPr>
        <w:t>BLE-002: INTRODUCTION TO LAW</w:t>
      </w:r>
    </w:p>
    <w:p w:rsidR="00886A47" w:rsidRPr="00B85953" w:rsidRDefault="000415CB" w:rsidP="00B85953">
      <w:pPr>
        <w:spacing w:line="240" w:lineRule="auto"/>
        <w:jc w:val="center"/>
        <w:rPr>
          <w:rFonts w:cstheme="minorHAnsi"/>
          <w:sz w:val="28"/>
          <w:szCs w:val="24"/>
        </w:rPr>
      </w:pPr>
      <w:r>
        <w:rPr>
          <w:rFonts w:cstheme="minorHAnsi"/>
          <w:sz w:val="28"/>
          <w:szCs w:val="24"/>
        </w:rPr>
        <w:t>PART A</w:t>
      </w:r>
    </w:p>
    <w:p w:rsidR="00D01763" w:rsidRPr="00E8120E" w:rsidRDefault="00C87AF8" w:rsidP="00E8120E">
      <w:pPr>
        <w:spacing w:line="240" w:lineRule="auto"/>
        <w:rPr>
          <w:rFonts w:cstheme="minorHAnsi"/>
          <w:sz w:val="24"/>
          <w:szCs w:val="24"/>
        </w:rPr>
      </w:pPr>
      <w:proofErr w:type="gramStart"/>
      <w:r w:rsidRPr="00E8120E">
        <w:rPr>
          <w:rFonts w:cstheme="minorHAnsi"/>
          <w:sz w:val="24"/>
          <w:szCs w:val="24"/>
        </w:rPr>
        <w:t xml:space="preserve">Q.1. Define fair </w:t>
      </w:r>
      <w:r w:rsidR="00225A53" w:rsidRPr="00E8120E">
        <w:rPr>
          <w:rFonts w:cstheme="minorHAnsi"/>
          <w:sz w:val="24"/>
          <w:szCs w:val="24"/>
        </w:rPr>
        <w:t>trial</w:t>
      </w:r>
      <w:r w:rsidRPr="00E8120E">
        <w:rPr>
          <w:rFonts w:cstheme="minorHAnsi"/>
          <w:sz w:val="24"/>
          <w:szCs w:val="24"/>
        </w:rPr>
        <w:t>.</w:t>
      </w:r>
      <w:proofErr w:type="gramEnd"/>
      <w:r w:rsidRPr="00E8120E">
        <w:rPr>
          <w:rFonts w:cstheme="minorHAnsi"/>
          <w:sz w:val="24"/>
          <w:szCs w:val="24"/>
        </w:rPr>
        <w:t xml:space="preserve"> Discuss the elements of a fair trial in criminal cases.</w:t>
      </w:r>
    </w:p>
    <w:p w:rsidR="00A21D73" w:rsidRPr="00E8120E" w:rsidRDefault="00A21D73" w:rsidP="00E8120E">
      <w:pPr>
        <w:spacing w:line="240" w:lineRule="auto"/>
        <w:rPr>
          <w:rFonts w:cstheme="minorHAnsi"/>
          <w:sz w:val="24"/>
          <w:szCs w:val="24"/>
        </w:rPr>
      </w:pPr>
      <w:r w:rsidRPr="00E8120E">
        <w:rPr>
          <w:rFonts w:cstheme="minorHAnsi"/>
          <w:sz w:val="24"/>
          <w:szCs w:val="24"/>
        </w:rPr>
        <w:t>Ans. FAIR TRIAL</w:t>
      </w:r>
      <w:r w:rsidR="00D01763" w:rsidRPr="00E8120E">
        <w:rPr>
          <w:rFonts w:cstheme="minorHAnsi"/>
          <w:sz w:val="24"/>
          <w:szCs w:val="24"/>
        </w:rPr>
        <w:t>:</w:t>
      </w:r>
    </w:p>
    <w:p w:rsidR="00D01763" w:rsidRPr="00E8120E" w:rsidRDefault="00A21D73" w:rsidP="00E8120E">
      <w:pPr>
        <w:spacing w:line="240" w:lineRule="auto"/>
        <w:rPr>
          <w:rFonts w:cstheme="minorHAnsi"/>
          <w:sz w:val="24"/>
          <w:szCs w:val="24"/>
        </w:rPr>
      </w:pPr>
      <w:r w:rsidRPr="00E8120E">
        <w:rPr>
          <w:rFonts w:cstheme="minorHAnsi"/>
          <w:sz w:val="24"/>
          <w:szCs w:val="24"/>
        </w:rPr>
        <w:t>A fair trial is a trial not only in accordance with the law, but in accordance with a law which is fair and not arbitrary, and which gives every opportunity to the accused before an independent adjudicating authority. The judiciary shall decide matters before them impartially, on the basis of facts and in accordance with the law, without any restrictions, improper influences, inducements, pressures, threats or interferences, direct or indirect, from any quarter or for any reason.</w:t>
      </w:r>
    </w:p>
    <w:p w:rsidR="00D01763" w:rsidRPr="00E8120E" w:rsidRDefault="00A21D73" w:rsidP="00E8120E">
      <w:pPr>
        <w:spacing w:line="240" w:lineRule="auto"/>
        <w:rPr>
          <w:rFonts w:cstheme="minorHAnsi"/>
          <w:sz w:val="24"/>
          <w:szCs w:val="24"/>
        </w:rPr>
      </w:pPr>
      <w:r w:rsidRPr="00E8120E">
        <w:rPr>
          <w:rFonts w:cstheme="minorHAnsi"/>
          <w:sz w:val="24"/>
          <w:szCs w:val="24"/>
        </w:rPr>
        <w:t>Some of the major elements of a fair trial are:</w:t>
      </w:r>
    </w:p>
    <w:p w:rsidR="00D01763" w:rsidRPr="00E8120E" w:rsidRDefault="00A21D73" w:rsidP="00E8120E">
      <w:pPr>
        <w:pStyle w:val="ListParagraph"/>
        <w:numPr>
          <w:ilvl w:val="0"/>
          <w:numId w:val="1"/>
        </w:numPr>
        <w:spacing w:line="240" w:lineRule="auto"/>
        <w:rPr>
          <w:rFonts w:cstheme="minorHAnsi"/>
          <w:sz w:val="24"/>
          <w:szCs w:val="24"/>
        </w:rPr>
      </w:pPr>
      <w:r w:rsidRPr="00E8120E">
        <w:rPr>
          <w:rFonts w:cstheme="minorHAnsi"/>
          <w:sz w:val="24"/>
          <w:szCs w:val="24"/>
        </w:rPr>
        <w:t xml:space="preserve">Right to an independent judiciary – </w:t>
      </w:r>
    </w:p>
    <w:p w:rsidR="00D01763" w:rsidRPr="00B85953" w:rsidRDefault="00A21D73" w:rsidP="00B85953">
      <w:pPr>
        <w:spacing w:line="240" w:lineRule="auto"/>
        <w:rPr>
          <w:rFonts w:cstheme="minorHAnsi"/>
          <w:sz w:val="24"/>
          <w:szCs w:val="24"/>
        </w:rPr>
      </w:pPr>
      <w:proofErr w:type="gramStart"/>
      <w:r w:rsidRPr="00E8120E">
        <w:rPr>
          <w:rFonts w:cstheme="minorHAnsi"/>
          <w:sz w:val="24"/>
          <w:szCs w:val="24"/>
        </w:rPr>
        <w:t>the</w:t>
      </w:r>
      <w:proofErr w:type="gramEnd"/>
      <w:r w:rsidRPr="00E8120E">
        <w:rPr>
          <w:rFonts w:cstheme="minorHAnsi"/>
          <w:sz w:val="24"/>
          <w:szCs w:val="24"/>
        </w:rPr>
        <w:t xml:space="preserve"> investigation and trial processes are </w:t>
      </w:r>
      <w:r w:rsidR="00C87AF8" w:rsidRPr="00E8120E">
        <w:rPr>
          <w:rFonts w:cstheme="minorHAnsi"/>
          <w:sz w:val="24"/>
          <w:szCs w:val="24"/>
        </w:rPr>
        <w:t>separate.</w:t>
      </w:r>
      <w:r w:rsidRPr="00E8120E">
        <w:rPr>
          <w:rFonts w:cstheme="minorHAnsi"/>
          <w:sz w:val="24"/>
          <w:szCs w:val="24"/>
        </w:rPr>
        <w:t xml:space="preserve"> Based</w:t>
      </w:r>
      <w:r w:rsidR="00C87AF8" w:rsidRPr="00E8120E">
        <w:rPr>
          <w:rFonts w:cstheme="minorHAnsi"/>
          <w:sz w:val="24"/>
          <w:szCs w:val="24"/>
        </w:rPr>
        <w:t xml:space="preserve"> on the police investigation, judiciary only</w:t>
      </w:r>
      <w:r w:rsidRPr="00E8120E">
        <w:rPr>
          <w:rFonts w:cstheme="minorHAnsi"/>
          <w:sz w:val="24"/>
          <w:szCs w:val="24"/>
        </w:rPr>
        <w:t xml:space="preserve"> evaluates the evidence produced by the prosecution to determine the innocence or guilt of the accused. </w:t>
      </w:r>
    </w:p>
    <w:p w:rsidR="00D01763" w:rsidRPr="00E8120E" w:rsidRDefault="00A21D73" w:rsidP="00E8120E">
      <w:pPr>
        <w:pStyle w:val="ListParagraph"/>
        <w:numPr>
          <w:ilvl w:val="0"/>
          <w:numId w:val="1"/>
        </w:numPr>
        <w:spacing w:line="240" w:lineRule="auto"/>
        <w:rPr>
          <w:rFonts w:cstheme="minorHAnsi"/>
          <w:sz w:val="24"/>
          <w:szCs w:val="24"/>
        </w:rPr>
      </w:pPr>
      <w:r w:rsidRPr="00E8120E">
        <w:rPr>
          <w:rFonts w:cstheme="minorHAnsi"/>
          <w:sz w:val="24"/>
          <w:szCs w:val="24"/>
        </w:rPr>
        <w:t xml:space="preserve">Right to bail </w:t>
      </w:r>
      <w:r w:rsidR="00D01763" w:rsidRPr="00E8120E">
        <w:rPr>
          <w:rFonts w:cstheme="minorHAnsi"/>
          <w:sz w:val="24"/>
          <w:szCs w:val="24"/>
        </w:rPr>
        <w:t>–</w:t>
      </w:r>
      <w:r w:rsidRPr="00E8120E">
        <w:rPr>
          <w:rFonts w:cstheme="minorHAnsi"/>
          <w:sz w:val="24"/>
          <w:szCs w:val="24"/>
        </w:rPr>
        <w:t xml:space="preserve"> </w:t>
      </w:r>
    </w:p>
    <w:p w:rsidR="00D01763" w:rsidRPr="00E8120E" w:rsidRDefault="00A21D73" w:rsidP="00E8120E">
      <w:pPr>
        <w:spacing w:line="240" w:lineRule="auto"/>
        <w:rPr>
          <w:rFonts w:cstheme="minorHAnsi"/>
          <w:sz w:val="24"/>
          <w:szCs w:val="24"/>
        </w:rPr>
      </w:pPr>
      <w:r w:rsidRPr="00E8120E">
        <w:rPr>
          <w:rFonts w:cstheme="minorHAnsi"/>
          <w:sz w:val="24"/>
          <w:szCs w:val="24"/>
        </w:rPr>
        <w:t xml:space="preserve">Bail is release of the </w:t>
      </w:r>
      <w:r w:rsidR="00712955" w:rsidRPr="00E8120E">
        <w:rPr>
          <w:rFonts w:cstheme="minorHAnsi"/>
          <w:sz w:val="24"/>
          <w:szCs w:val="24"/>
        </w:rPr>
        <w:t xml:space="preserve">accused pending trial or appeal </w:t>
      </w:r>
      <w:r w:rsidRPr="00E8120E">
        <w:rPr>
          <w:rFonts w:cstheme="minorHAnsi"/>
          <w:sz w:val="24"/>
          <w:szCs w:val="24"/>
        </w:rPr>
        <w:t xml:space="preserve">since s/ he is presumed to be innocent until proved guilty. </w:t>
      </w:r>
      <w:proofErr w:type="gramStart"/>
      <w:r w:rsidRPr="00E8120E">
        <w:rPr>
          <w:rFonts w:cstheme="minorHAnsi"/>
          <w:sz w:val="24"/>
          <w:szCs w:val="24"/>
        </w:rPr>
        <w:t>when</w:t>
      </w:r>
      <w:proofErr w:type="gramEnd"/>
      <w:r w:rsidRPr="00E8120E">
        <w:rPr>
          <w:rFonts w:cstheme="minorHAnsi"/>
          <w:sz w:val="24"/>
          <w:szCs w:val="24"/>
        </w:rPr>
        <w:t xml:space="preserve"> a person is unable to furnish the same within a week of the date of arrest, the police officer or Court shall presume that the person is indigent and release him/her on a personal recognizant bond (Section 436 of the Cr PC).</w:t>
      </w:r>
    </w:p>
    <w:p w:rsidR="00D01763" w:rsidRPr="00E8120E" w:rsidRDefault="00A21D73" w:rsidP="00E8120E">
      <w:pPr>
        <w:pStyle w:val="ListParagraph"/>
        <w:numPr>
          <w:ilvl w:val="0"/>
          <w:numId w:val="1"/>
        </w:numPr>
        <w:spacing w:line="240" w:lineRule="auto"/>
        <w:rPr>
          <w:rFonts w:cstheme="minorHAnsi"/>
          <w:sz w:val="24"/>
          <w:szCs w:val="24"/>
        </w:rPr>
      </w:pPr>
      <w:r w:rsidRPr="00E8120E">
        <w:rPr>
          <w:rFonts w:cstheme="minorHAnsi"/>
          <w:sz w:val="24"/>
          <w:szCs w:val="24"/>
        </w:rPr>
        <w:t xml:space="preserve">Right against illegal detention </w:t>
      </w:r>
      <w:r w:rsidR="00D01763" w:rsidRPr="00E8120E">
        <w:rPr>
          <w:rFonts w:cstheme="minorHAnsi"/>
          <w:sz w:val="24"/>
          <w:szCs w:val="24"/>
        </w:rPr>
        <w:t>–</w:t>
      </w:r>
      <w:r w:rsidRPr="00E8120E">
        <w:rPr>
          <w:rFonts w:cstheme="minorHAnsi"/>
          <w:sz w:val="24"/>
          <w:szCs w:val="24"/>
        </w:rPr>
        <w:t xml:space="preserve"> </w:t>
      </w:r>
    </w:p>
    <w:p w:rsidR="00A21D73" w:rsidRPr="00E8120E" w:rsidRDefault="00A21D73" w:rsidP="00E8120E">
      <w:pPr>
        <w:spacing w:line="240" w:lineRule="auto"/>
        <w:rPr>
          <w:rFonts w:cstheme="minorHAnsi"/>
          <w:sz w:val="24"/>
          <w:szCs w:val="24"/>
        </w:rPr>
      </w:pPr>
      <w:r w:rsidRPr="00E8120E">
        <w:rPr>
          <w:rFonts w:cstheme="minorHAnsi"/>
          <w:sz w:val="24"/>
          <w:szCs w:val="24"/>
        </w:rPr>
        <w:t>An arrested person cannot be detained in custody by the police officer beyond a period of 24 hours. Every person arrested without a warrant has</w:t>
      </w:r>
      <w:r w:rsidR="001A56C8" w:rsidRPr="00E8120E">
        <w:rPr>
          <w:rFonts w:cstheme="minorHAnsi"/>
          <w:sz w:val="24"/>
          <w:szCs w:val="24"/>
        </w:rPr>
        <w:t xml:space="preserve"> </w:t>
      </w:r>
      <w:r w:rsidRPr="00E8120E">
        <w:rPr>
          <w:rFonts w:cstheme="minorHAnsi"/>
          <w:sz w:val="24"/>
          <w:szCs w:val="24"/>
        </w:rPr>
        <w:t>to be produced before a Magistrate as soon as possible if not released on bail</w:t>
      </w:r>
      <w:r w:rsidR="001A56C8" w:rsidRPr="00E8120E">
        <w:rPr>
          <w:rFonts w:cstheme="minorHAnsi"/>
          <w:sz w:val="24"/>
          <w:szCs w:val="24"/>
        </w:rPr>
        <w:t xml:space="preserve"> </w:t>
      </w:r>
      <w:r w:rsidRPr="00E8120E">
        <w:rPr>
          <w:rFonts w:cstheme="minorHAnsi"/>
          <w:sz w:val="24"/>
          <w:szCs w:val="24"/>
        </w:rPr>
        <w:t>(Section 56).</w:t>
      </w:r>
      <w:r w:rsidR="001A56C8" w:rsidRPr="00E8120E">
        <w:rPr>
          <w:rFonts w:cstheme="minorHAnsi"/>
          <w:sz w:val="24"/>
          <w:szCs w:val="24"/>
        </w:rPr>
        <w:t xml:space="preserve"> </w:t>
      </w:r>
    </w:p>
    <w:p w:rsidR="00D01763" w:rsidRPr="00E8120E" w:rsidRDefault="00A21D73" w:rsidP="00E8120E">
      <w:pPr>
        <w:spacing w:line="240" w:lineRule="auto"/>
        <w:rPr>
          <w:rFonts w:cstheme="minorHAnsi"/>
          <w:sz w:val="24"/>
          <w:szCs w:val="24"/>
        </w:rPr>
      </w:pPr>
      <w:r w:rsidRPr="00E8120E">
        <w:rPr>
          <w:rFonts w:cstheme="minorHAnsi"/>
          <w:sz w:val="24"/>
          <w:szCs w:val="24"/>
        </w:rPr>
        <w:t xml:space="preserve">d. Right to be informed of charge - </w:t>
      </w:r>
      <w:r w:rsidR="00712955" w:rsidRPr="00E8120E">
        <w:rPr>
          <w:rFonts w:cstheme="minorHAnsi"/>
          <w:sz w:val="24"/>
          <w:szCs w:val="24"/>
        </w:rPr>
        <w:t>E</w:t>
      </w:r>
      <w:r w:rsidRPr="00E8120E">
        <w:rPr>
          <w:rFonts w:cstheme="minorHAnsi"/>
          <w:sz w:val="24"/>
          <w:szCs w:val="24"/>
        </w:rPr>
        <w:t>very police officer or other</w:t>
      </w:r>
      <w:r w:rsidR="001A56C8" w:rsidRPr="00E8120E">
        <w:rPr>
          <w:rFonts w:cstheme="minorHAnsi"/>
          <w:sz w:val="24"/>
          <w:szCs w:val="24"/>
        </w:rPr>
        <w:t xml:space="preserve"> </w:t>
      </w:r>
      <w:r w:rsidRPr="00E8120E">
        <w:rPr>
          <w:rFonts w:cstheme="minorHAnsi"/>
          <w:sz w:val="24"/>
          <w:szCs w:val="24"/>
        </w:rPr>
        <w:t>person arresting a person without a warrant shall disclose to the accused the full</w:t>
      </w:r>
      <w:r w:rsidR="001A56C8" w:rsidRPr="00E8120E">
        <w:rPr>
          <w:rFonts w:cstheme="minorHAnsi"/>
          <w:sz w:val="24"/>
          <w:szCs w:val="24"/>
        </w:rPr>
        <w:t xml:space="preserve"> </w:t>
      </w:r>
      <w:r w:rsidRPr="00E8120E">
        <w:rPr>
          <w:rFonts w:cstheme="minorHAnsi"/>
          <w:sz w:val="24"/>
          <w:szCs w:val="24"/>
        </w:rPr>
        <w:t>particulars of the offence for which s/he is arrested or other grounds for such</w:t>
      </w:r>
      <w:r w:rsidR="001A56C8" w:rsidRPr="00E8120E">
        <w:rPr>
          <w:rFonts w:cstheme="minorHAnsi"/>
          <w:sz w:val="24"/>
          <w:szCs w:val="24"/>
        </w:rPr>
        <w:t xml:space="preserve"> </w:t>
      </w:r>
      <w:r w:rsidRPr="00E8120E">
        <w:rPr>
          <w:rFonts w:cstheme="minorHAnsi"/>
          <w:sz w:val="24"/>
          <w:szCs w:val="24"/>
        </w:rPr>
        <w:t>arrest. The</w:t>
      </w:r>
      <w:r w:rsidR="001A56C8" w:rsidRPr="00E8120E">
        <w:rPr>
          <w:rFonts w:cstheme="minorHAnsi"/>
          <w:sz w:val="24"/>
          <w:szCs w:val="24"/>
        </w:rPr>
        <w:t xml:space="preserve"> </w:t>
      </w:r>
      <w:r w:rsidRPr="00E8120E">
        <w:rPr>
          <w:rFonts w:cstheme="minorHAnsi"/>
          <w:sz w:val="24"/>
          <w:szCs w:val="24"/>
        </w:rPr>
        <w:t>police officer making the arrest has to inform any relative, friend or person</w:t>
      </w:r>
      <w:r w:rsidR="001A56C8" w:rsidRPr="00E8120E">
        <w:rPr>
          <w:rFonts w:cstheme="minorHAnsi"/>
          <w:sz w:val="24"/>
          <w:szCs w:val="24"/>
        </w:rPr>
        <w:t xml:space="preserve"> </w:t>
      </w:r>
      <w:r w:rsidRPr="00E8120E">
        <w:rPr>
          <w:rFonts w:cstheme="minorHAnsi"/>
          <w:sz w:val="24"/>
          <w:szCs w:val="24"/>
        </w:rPr>
        <w:t xml:space="preserve">nominated by the accused, of the arrest and the whereabouts of the accused. </w:t>
      </w:r>
    </w:p>
    <w:p w:rsidR="00D01763" w:rsidRPr="00E8120E" w:rsidRDefault="00A21D73" w:rsidP="00E8120E">
      <w:pPr>
        <w:spacing w:line="240" w:lineRule="auto"/>
        <w:rPr>
          <w:rFonts w:cstheme="minorHAnsi"/>
          <w:sz w:val="24"/>
          <w:szCs w:val="24"/>
        </w:rPr>
      </w:pPr>
      <w:r w:rsidRPr="00E8120E">
        <w:rPr>
          <w:rFonts w:cstheme="minorHAnsi"/>
          <w:sz w:val="24"/>
          <w:szCs w:val="24"/>
        </w:rPr>
        <w:t xml:space="preserve">e. Criminal law to be prospective in application and not retrospective - </w:t>
      </w:r>
      <w:r w:rsidR="001A56C8" w:rsidRPr="00E8120E">
        <w:rPr>
          <w:rFonts w:cstheme="minorHAnsi"/>
          <w:sz w:val="24"/>
          <w:szCs w:val="24"/>
        </w:rPr>
        <w:t xml:space="preserve"> </w:t>
      </w:r>
    </w:p>
    <w:p w:rsidR="00D01763" w:rsidRPr="00E8120E" w:rsidRDefault="001A56C8" w:rsidP="00E8120E">
      <w:pPr>
        <w:spacing w:line="240" w:lineRule="auto"/>
        <w:rPr>
          <w:rFonts w:cstheme="minorHAnsi"/>
          <w:sz w:val="24"/>
          <w:szCs w:val="24"/>
        </w:rPr>
      </w:pPr>
      <w:r w:rsidRPr="00E8120E">
        <w:rPr>
          <w:rFonts w:cstheme="minorHAnsi"/>
          <w:sz w:val="24"/>
          <w:szCs w:val="24"/>
        </w:rPr>
        <w:t xml:space="preserve">One </w:t>
      </w:r>
      <w:r w:rsidR="00A21D73" w:rsidRPr="00E8120E">
        <w:rPr>
          <w:rFonts w:cstheme="minorHAnsi"/>
          <w:sz w:val="24"/>
          <w:szCs w:val="24"/>
        </w:rPr>
        <w:t>can</w:t>
      </w:r>
      <w:r w:rsidRPr="00E8120E">
        <w:rPr>
          <w:rFonts w:cstheme="minorHAnsi"/>
          <w:sz w:val="24"/>
          <w:szCs w:val="24"/>
        </w:rPr>
        <w:t xml:space="preserve"> </w:t>
      </w:r>
      <w:r w:rsidR="00A21D73" w:rsidRPr="00E8120E">
        <w:rPr>
          <w:rFonts w:cstheme="minorHAnsi"/>
          <w:sz w:val="24"/>
          <w:szCs w:val="24"/>
        </w:rPr>
        <w:t>be punished for his action only if it was an offence on the date he committed the</w:t>
      </w:r>
      <w:r w:rsidRPr="00E8120E">
        <w:rPr>
          <w:rFonts w:cstheme="minorHAnsi"/>
          <w:sz w:val="24"/>
          <w:szCs w:val="24"/>
        </w:rPr>
        <w:t xml:space="preserve"> </w:t>
      </w:r>
      <w:r w:rsidR="00A21D73" w:rsidRPr="00E8120E">
        <w:rPr>
          <w:rFonts w:cstheme="minorHAnsi"/>
          <w:sz w:val="24"/>
          <w:szCs w:val="24"/>
        </w:rPr>
        <w:t>act. This is based on the principle that the offender should be aware or could have</w:t>
      </w:r>
      <w:r w:rsidRPr="00E8120E">
        <w:rPr>
          <w:rFonts w:cstheme="minorHAnsi"/>
          <w:sz w:val="24"/>
          <w:szCs w:val="24"/>
        </w:rPr>
        <w:t xml:space="preserve"> </w:t>
      </w:r>
      <w:r w:rsidR="00A21D73" w:rsidRPr="00E8120E">
        <w:rPr>
          <w:rFonts w:cstheme="minorHAnsi"/>
          <w:sz w:val="24"/>
          <w:szCs w:val="24"/>
        </w:rPr>
        <w:t>been aware of the fact that what s/he is doing is an offence and commits the said</w:t>
      </w:r>
      <w:r w:rsidRPr="00E8120E">
        <w:rPr>
          <w:rFonts w:cstheme="minorHAnsi"/>
          <w:sz w:val="24"/>
          <w:szCs w:val="24"/>
        </w:rPr>
        <w:t xml:space="preserve"> </w:t>
      </w:r>
      <w:r w:rsidR="00A21D73" w:rsidRPr="00E8120E">
        <w:rPr>
          <w:rFonts w:cstheme="minorHAnsi"/>
          <w:sz w:val="24"/>
          <w:szCs w:val="24"/>
        </w:rPr>
        <w:t>offence with full knowledge and intention to do so.</w:t>
      </w:r>
    </w:p>
    <w:p w:rsidR="00D01763" w:rsidRPr="00E8120E" w:rsidRDefault="00A21D73" w:rsidP="00E8120E">
      <w:pPr>
        <w:spacing w:line="240" w:lineRule="auto"/>
        <w:rPr>
          <w:rFonts w:cstheme="minorHAnsi"/>
          <w:sz w:val="24"/>
          <w:szCs w:val="24"/>
        </w:rPr>
      </w:pPr>
      <w:r w:rsidRPr="00E8120E">
        <w:rPr>
          <w:rFonts w:cstheme="minorHAnsi"/>
          <w:sz w:val="24"/>
          <w:szCs w:val="24"/>
        </w:rPr>
        <w:lastRenderedPageBreak/>
        <w:t xml:space="preserve">f. Rule against double jeopardy - </w:t>
      </w:r>
    </w:p>
    <w:p w:rsidR="00D01763" w:rsidRPr="00E8120E" w:rsidRDefault="00A21D73" w:rsidP="00E8120E">
      <w:pPr>
        <w:spacing w:line="240" w:lineRule="auto"/>
        <w:rPr>
          <w:rFonts w:cstheme="minorHAnsi"/>
          <w:sz w:val="24"/>
          <w:szCs w:val="24"/>
        </w:rPr>
      </w:pPr>
      <w:r w:rsidRPr="00E8120E">
        <w:rPr>
          <w:rFonts w:cstheme="minorHAnsi"/>
          <w:sz w:val="24"/>
          <w:szCs w:val="24"/>
        </w:rPr>
        <w:t>This is to give finality to a proceeding and give</w:t>
      </w:r>
      <w:r w:rsidR="001A56C8" w:rsidRPr="00E8120E">
        <w:rPr>
          <w:rFonts w:cstheme="minorHAnsi"/>
          <w:sz w:val="24"/>
          <w:szCs w:val="24"/>
        </w:rPr>
        <w:t xml:space="preserve"> </w:t>
      </w:r>
      <w:r w:rsidRPr="00E8120E">
        <w:rPr>
          <w:rFonts w:cstheme="minorHAnsi"/>
          <w:sz w:val="24"/>
          <w:szCs w:val="24"/>
        </w:rPr>
        <w:t xml:space="preserve">respect and finality to the orders of the court. </w:t>
      </w:r>
      <w:r w:rsidR="001A56C8" w:rsidRPr="00E8120E">
        <w:rPr>
          <w:rFonts w:cstheme="minorHAnsi"/>
          <w:sz w:val="24"/>
          <w:szCs w:val="24"/>
        </w:rPr>
        <w:t xml:space="preserve"> </w:t>
      </w:r>
      <w:r w:rsidRPr="00E8120E">
        <w:rPr>
          <w:rFonts w:cstheme="minorHAnsi"/>
          <w:sz w:val="24"/>
          <w:szCs w:val="24"/>
        </w:rPr>
        <w:t>A person cannot be repeatedly tried for</w:t>
      </w:r>
      <w:r w:rsidR="001A56C8" w:rsidRPr="00E8120E">
        <w:rPr>
          <w:rFonts w:cstheme="minorHAnsi"/>
          <w:sz w:val="24"/>
          <w:szCs w:val="24"/>
        </w:rPr>
        <w:t xml:space="preserve"> </w:t>
      </w:r>
      <w:r w:rsidRPr="00E8120E">
        <w:rPr>
          <w:rFonts w:cstheme="minorHAnsi"/>
          <w:sz w:val="24"/>
          <w:szCs w:val="24"/>
        </w:rPr>
        <w:t>the same offence, for that would amount to persecution and not prosecution.</w:t>
      </w:r>
      <w:r w:rsidR="001A56C8" w:rsidRPr="00E8120E">
        <w:rPr>
          <w:rFonts w:cstheme="minorHAnsi"/>
          <w:sz w:val="24"/>
          <w:szCs w:val="24"/>
        </w:rPr>
        <w:t xml:space="preserve"> </w:t>
      </w:r>
      <w:r w:rsidRPr="00E8120E">
        <w:rPr>
          <w:rFonts w:cstheme="minorHAnsi"/>
          <w:sz w:val="24"/>
          <w:szCs w:val="24"/>
        </w:rPr>
        <w:t>However, this right is subject to the right of appeal even against a judgment of</w:t>
      </w:r>
      <w:r w:rsidR="001A56C8" w:rsidRPr="00E8120E">
        <w:rPr>
          <w:rFonts w:cstheme="minorHAnsi"/>
          <w:sz w:val="24"/>
          <w:szCs w:val="24"/>
        </w:rPr>
        <w:t xml:space="preserve"> </w:t>
      </w:r>
      <w:r w:rsidRPr="00E8120E">
        <w:rPr>
          <w:rFonts w:cstheme="minorHAnsi"/>
          <w:sz w:val="24"/>
          <w:szCs w:val="24"/>
        </w:rPr>
        <w:t xml:space="preserve">acquittal. </w:t>
      </w:r>
    </w:p>
    <w:p w:rsidR="00D01763" w:rsidRPr="00E8120E" w:rsidRDefault="00A21D73" w:rsidP="00E8120E">
      <w:pPr>
        <w:spacing w:line="240" w:lineRule="auto"/>
        <w:rPr>
          <w:rFonts w:cstheme="minorHAnsi"/>
          <w:sz w:val="24"/>
          <w:szCs w:val="24"/>
        </w:rPr>
      </w:pPr>
      <w:proofErr w:type="gramStart"/>
      <w:r w:rsidRPr="00E8120E">
        <w:rPr>
          <w:rFonts w:cstheme="minorHAnsi"/>
          <w:sz w:val="24"/>
          <w:szCs w:val="24"/>
        </w:rPr>
        <w:t>g</w:t>
      </w:r>
      <w:proofErr w:type="gramEnd"/>
      <w:r w:rsidRPr="00E8120E">
        <w:rPr>
          <w:rFonts w:cstheme="minorHAnsi"/>
          <w:sz w:val="24"/>
          <w:szCs w:val="24"/>
        </w:rPr>
        <w:t xml:space="preserve">. Right against self-incrimination </w:t>
      </w:r>
      <w:r w:rsidR="00D01763" w:rsidRPr="00E8120E">
        <w:rPr>
          <w:rFonts w:cstheme="minorHAnsi"/>
          <w:sz w:val="24"/>
          <w:szCs w:val="24"/>
        </w:rPr>
        <w:t>–</w:t>
      </w:r>
      <w:r w:rsidRPr="00E8120E">
        <w:rPr>
          <w:rFonts w:cstheme="minorHAnsi"/>
          <w:sz w:val="24"/>
          <w:szCs w:val="24"/>
        </w:rPr>
        <w:t xml:space="preserve"> </w:t>
      </w:r>
    </w:p>
    <w:p w:rsidR="00D01763" w:rsidRPr="00E8120E" w:rsidRDefault="00A21D73" w:rsidP="00E8120E">
      <w:pPr>
        <w:spacing w:line="240" w:lineRule="auto"/>
        <w:rPr>
          <w:rFonts w:cstheme="minorHAnsi"/>
          <w:sz w:val="24"/>
          <w:szCs w:val="24"/>
        </w:rPr>
      </w:pPr>
      <w:r w:rsidRPr="00E8120E">
        <w:rPr>
          <w:rFonts w:cstheme="minorHAnsi"/>
          <w:sz w:val="24"/>
          <w:szCs w:val="24"/>
        </w:rPr>
        <w:t>An accused has a right to silence since the</w:t>
      </w:r>
      <w:r w:rsidR="000A22BF" w:rsidRPr="00E8120E">
        <w:rPr>
          <w:rFonts w:cstheme="minorHAnsi"/>
          <w:sz w:val="24"/>
          <w:szCs w:val="24"/>
        </w:rPr>
        <w:t xml:space="preserve"> </w:t>
      </w:r>
      <w:r w:rsidRPr="00E8120E">
        <w:rPr>
          <w:rFonts w:cstheme="minorHAnsi"/>
          <w:sz w:val="24"/>
          <w:szCs w:val="24"/>
        </w:rPr>
        <w:t>burden of proof is on the prosecution to establish the guilt of the accused beyond</w:t>
      </w:r>
      <w:r w:rsidR="000A22BF" w:rsidRPr="00E8120E">
        <w:rPr>
          <w:rFonts w:cstheme="minorHAnsi"/>
          <w:sz w:val="24"/>
          <w:szCs w:val="24"/>
        </w:rPr>
        <w:t xml:space="preserve"> </w:t>
      </w:r>
      <w:r w:rsidRPr="00E8120E">
        <w:rPr>
          <w:rFonts w:cstheme="minorHAnsi"/>
          <w:sz w:val="24"/>
          <w:szCs w:val="24"/>
        </w:rPr>
        <w:t>reasonable doubt. If the case is neither proved nor disproved, then the benefit of doubt will go</w:t>
      </w:r>
      <w:r w:rsidR="000A22BF" w:rsidRPr="00E8120E">
        <w:rPr>
          <w:rFonts w:cstheme="minorHAnsi"/>
          <w:sz w:val="24"/>
          <w:szCs w:val="24"/>
        </w:rPr>
        <w:t xml:space="preserve"> </w:t>
      </w:r>
      <w:r w:rsidRPr="00E8120E">
        <w:rPr>
          <w:rFonts w:cstheme="minorHAnsi"/>
          <w:sz w:val="24"/>
          <w:szCs w:val="24"/>
        </w:rPr>
        <w:t>to the accused. It further held that the mere questioning of an accused person by a</w:t>
      </w:r>
      <w:r w:rsidR="000A22BF" w:rsidRPr="00E8120E">
        <w:rPr>
          <w:rFonts w:cstheme="minorHAnsi"/>
          <w:sz w:val="24"/>
          <w:szCs w:val="24"/>
        </w:rPr>
        <w:t xml:space="preserve"> </w:t>
      </w:r>
      <w:r w:rsidRPr="00E8120E">
        <w:rPr>
          <w:rFonts w:cstheme="minorHAnsi"/>
          <w:sz w:val="24"/>
          <w:szCs w:val="24"/>
        </w:rPr>
        <w:t>police officer, resulting in a voluntary statement, which may ultimately turn out to</w:t>
      </w:r>
      <w:r w:rsidR="000A22BF" w:rsidRPr="00E8120E">
        <w:rPr>
          <w:rFonts w:cstheme="minorHAnsi"/>
          <w:sz w:val="24"/>
          <w:szCs w:val="24"/>
        </w:rPr>
        <w:t xml:space="preserve"> </w:t>
      </w:r>
      <w:r w:rsidRPr="00E8120E">
        <w:rPr>
          <w:rFonts w:cstheme="minorHAnsi"/>
          <w:sz w:val="24"/>
          <w:szCs w:val="24"/>
        </w:rPr>
        <w:t>be incriminatory, is not ‘compulsion’.</w:t>
      </w:r>
    </w:p>
    <w:p w:rsidR="00D01763" w:rsidRPr="00E8120E" w:rsidRDefault="00A21D73" w:rsidP="00E8120E">
      <w:pPr>
        <w:spacing w:line="240" w:lineRule="auto"/>
        <w:rPr>
          <w:rFonts w:cstheme="minorHAnsi"/>
          <w:sz w:val="24"/>
          <w:szCs w:val="24"/>
        </w:rPr>
      </w:pPr>
      <w:proofErr w:type="gramStart"/>
      <w:r w:rsidRPr="00E8120E">
        <w:rPr>
          <w:rFonts w:cstheme="minorHAnsi"/>
          <w:sz w:val="24"/>
          <w:szCs w:val="24"/>
        </w:rPr>
        <w:t>h</w:t>
      </w:r>
      <w:proofErr w:type="gramEnd"/>
      <w:r w:rsidRPr="00E8120E">
        <w:rPr>
          <w:rFonts w:cstheme="minorHAnsi"/>
          <w:sz w:val="24"/>
          <w:szCs w:val="24"/>
        </w:rPr>
        <w:t xml:space="preserve">. Right to legal representation - </w:t>
      </w:r>
    </w:p>
    <w:p w:rsidR="00D01763" w:rsidRPr="00E8120E" w:rsidRDefault="00A21D73" w:rsidP="00E8120E">
      <w:pPr>
        <w:spacing w:line="240" w:lineRule="auto"/>
        <w:rPr>
          <w:rFonts w:cstheme="minorHAnsi"/>
          <w:sz w:val="24"/>
          <w:szCs w:val="24"/>
        </w:rPr>
      </w:pPr>
      <w:r w:rsidRPr="00E8120E">
        <w:rPr>
          <w:rFonts w:cstheme="minorHAnsi"/>
          <w:sz w:val="24"/>
          <w:szCs w:val="24"/>
        </w:rPr>
        <w:t>Not only does the accused have a right to legal</w:t>
      </w:r>
      <w:r w:rsidR="000A22BF" w:rsidRPr="00E8120E">
        <w:rPr>
          <w:rFonts w:cstheme="minorHAnsi"/>
          <w:sz w:val="24"/>
          <w:szCs w:val="24"/>
        </w:rPr>
        <w:t xml:space="preserve"> </w:t>
      </w:r>
      <w:r w:rsidRPr="00E8120E">
        <w:rPr>
          <w:rFonts w:cstheme="minorHAnsi"/>
          <w:sz w:val="24"/>
          <w:szCs w:val="24"/>
        </w:rPr>
        <w:t xml:space="preserve">representation, s/he also has a right to legal aid. </w:t>
      </w:r>
    </w:p>
    <w:p w:rsidR="00D01763" w:rsidRPr="00E8120E" w:rsidRDefault="00712955" w:rsidP="00E8120E">
      <w:pPr>
        <w:pStyle w:val="ListParagraph"/>
        <w:numPr>
          <w:ilvl w:val="0"/>
          <w:numId w:val="3"/>
        </w:numPr>
        <w:spacing w:line="240" w:lineRule="auto"/>
        <w:rPr>
          <w:rFonts w:cstheme="minorHAnsi"/>
          <w:sz w:val="24"/>
          <w:szCs w:val="24"/>
        </w:rPr>
      </w:pPr>
      <w:r w:rsidRPr="00E8120E">
        <w:rPr>
          <w:rFonts w:cstheme="minorHAnsi"/>
          <w:sz w:val="24"/>
          <w:szCs w:val="24"/>
        </w:rPr>
        <w:t xml:space="preserve">Free legal service- </w:t>
      </w:r>
    </w:p>
    <w:p w:rsidR="00A21D73" w:rsidRPr="00E8120E" w:rsidRDefault="00A21D73" w:rsidP="00E8120E">
      <w:pPr>
        <w:pStyle w:val="ListParagraph"/>
        <w:numPr>
          <w:ilvl w:val="0"/>
          <w:numId w:val="3"/>
        </w:numPr>
        <w:spacing w:line="240" w:lineRule="auto"/>
        <w:rPr>
          <w:rFonts w:cstheme="minorHAnsi"/>
          <w:sz w:val="24"/>
          <w:szCs w:val="24"/>
        </w:rPr>
      </w:pPr>
      <w:proofErr w:type="gramStart"/>
      <w:r w:rsidRPr="00E8120E">
        <w:rPr>
          <w:rFonts w:cstheme="minorHAnsi"/>
          <w:sz w:val="24"/>
          <w:szCs w:val="24"/>
        </w:rPr>
        <w:t>a</w:t>
      </w:r>
      <w:proofErr w:type="gramEnd"/>
      <w:r w:rsidRPr="00E8120E">
        <w:rPr>
          <w:rFonts w:cstheme="minorHAnsi"/>
          <w:sz w:val="24"/>
          <w:szCs w:val="24"/>
        </w:rPr>
        <w:t xml:space="preserve"> person suffering from economic or other disabilities</w:t>
      </w:r>
      <w:r w:rsidR="000A22BF" w:rsidRPr="00E8120E">
        <w:rPr>
          <w:rFonts w:cstheme="minorHAnsi"/>
          <w:sz w:val="24"/>
          <w:szCs w:val="24"/>
        </w:rPr>
        <w:t xml:space="preserve"> </w:t>
      </w:r>
      <w:r w:rsidR="00712955" w:rsidRPr="00E8120E">
        <w:rPr>
          <w:rFonts w:cstheme="minorHAnsi"/>
          <w:sz w:val="24"/>
          <w:szCs w:val="24"/>
        </w:rPr>
        <w:t>should not</w:t>
      </w:r>
      <w:r w:rsidRPr="00E8120E">
        <w:rPr>
          <w:rFonts w:cstheme="minorHAnsi"/>
          <w:sz w:val="24"/>
          <w:szCs w:val="24"/>
        </w:rPr>
        <w:t xml:space="preserve"> be deprived of the opportunity of securing justice. The right to free legal</w:t>
      </w:r>
      <w:r w:rsidR="000A22BF" w:rsidRPr="00E8120E">
        <w:rPr>
          <w:rFonts w:cstheme="minorHAnsi"/>
          <w:sz w:val="24"/>
          <w:szCs w:val="24"/>
        </w:rPr>
        <w:t xml:space="preserve"> </w:t>
      </w:r>
      <w:r w:rsidR="00712955" w:rsidRPr="00E8120E">
        <w:rPr>
          <w:rFonts w:cstheme="minorHAnsi"/>
          <w:sz w:val="24"/>
          <w:szCs w:val="24"/>
        </w:rPr>
        <w:t xml:space="preserve">service </w:t>
      </w:r>
      <w:r w:rsidRPr="00E8120E">
        <w:rPr>
          <w:rFonts w:cstheme="minorHAnsi"/>
          <w:sz w:val="24"/>
          <w:szCs w:val="24"/>
        </w:rPr>
        <w:t>must be held implicit in the guarantee of</w:t>
      </w:r>
      <w:r w:rsidR="000A22BF" w:rsidRPr="00E8120E">
        <w:rPr>
          <w:rFonts w:cstheme="minorHAnsi"/>
          <w:sz w:val="24"/>
          <w:szCs w:val="24"/>
        </w:rPr>
        <w:t xml:space="preserve"> </w:t>
      </w:r>
      <w:r w:rsidRPr="00E8120E">
        <w:rPr>
          <w:rFonts w:cstheme="minorHAnsi"/>
          <w:sz w:val="24"/>
          <w:szCs w:val="24"/>
        </w:rPr>
        <w:t>Article 21 f</w:t>
      </w:r>
      <w:r w:rsidR="000A22BF" w:rsidRPr="00E8120E">
        <w:rPr>
          <w:rFonts w:cstheme="minorHAnsi"/>
          <w:sz w:val="24"/>
          <w:szCs w:val="24"/>
        </w:rPr>
        <w:t>rom the stage of remand itself.</w:t>
      </w:r>
    </w:p>
    <w:p w:rsidR="00D01763" w:rsidRPr="00E8120E" w:rsidRDefault="00C87AF8" w:rsidP="00E8120E">
      <w:pPr>
        <w:spacing w:line="240" w:lineRule="auto"/>
        <w:rPr>
          <w:rFonts w:cstheme="minorHAnsi"/>
          <w:sz w:val="24"/>
          <w:szCs w:val="24"/>
        </w:rPr>
      </w:pPr>
      <w:r w:rsidRPr="00E8120E">
        <w:rPr>
          <w:rFonts w:cstheme="minorHAnsi"/>
          <w:sz w:val="24"/>
          <w:szCs w:val="24"/>
        </w:rPr>
        <w:t>j</w:t>
      </w:r>
      <w:r w:rsidR="00A21D73" w:rsidRPr="00E8120E">
        <w:rPr>
          <w:rFonts w:cstheme="minorHAnsi"/>
          <w:sz w:val="24"/>
          <w:szCs w:val="24"/>
        </w:rPr>
        <w:t xml:space="preserve">. Trial to be conducted in the presence of the accused </w:t>
      </w:r>
      <w:r w:rsidR="00D01763" w:rsidRPr="00E8120E">
        <w:rPr>
          <w:rFonts w:cstheme="minorHAnsi"/>
          <w:sz w:val="24"/>
          <w:szCs w:val="24"/>
        </w:rPr>
        <w:t>–</w:t>
      </w:r>
      <w:r w:rsidR="00A21D73" w:rsidRPr="00E8120E">
        <w:rPr>
          <w:rFonts w:cstheme="minorHAnsi"/>
          <w:sz w:val="24"/>
          <w:szCs w:val="24"/>
        </w:rPr>
        <w:t xml:space="preserve"> </w:t>
      </w:r>
    </w:p>
    <w:p w:rsidR="00D01763" w:rsidRPr="00E8120E" w:rsidRDefault="00A21D73" w:rsidP="00E8120E">
      <w:pPr>
        <w:spacing w:line="240" w:lineRule="auto"/>
        <w:rPr>
          <w:rFonts w:cstheme="minorHAnsi"/>
          <w:sz w:val="24"/>
          <w:szCs w:val="24"/>
        </w:rPr>
      </w:pPr>
      <w:r w:rsidRPr="00E8120E">
        <w:rPr>
          <w:rFonts w:cstheme="minorHAnsi"/>
          <w:sz w:val="24"/>
          <w:szCs w:val="24"/>
        </w:rPr>
        <w:t>The accused has a</w:t>
      </w:r>
      <w:r w:rsidR="007E1D14" w:rsidRPr="00E8120E">
        <w:rPr>
          <w:rFonts w:cstheme="minorHAnsi"/>
          <w:sz w:val="24"/>
          <w:szCs w:val="24"/>
        </w:rPr>
        <w:t xml:space="preserve"> </w:t>
      </w:r>
      <w:r w:rsidRPr="00E8120E">
        <w:rPr>
          <w:rFonts w:cstheme="minorHAnsi"/>
          <w:sz w:val="24"/>
          <w:szCs w:val="24"/>
        </w:rPr>
        <w:t>right to remain p</w:t>
      </w:r>
      <w:r w:rsidR="00C87AF8" w:rsidRPr="00E8120E">
        <w:rPr>
          <w:rFonts w:cstheme="minorHAnsi"/>
          <w:sz w:val="24"/>
          <w:szCs w:val="24"/>
        </w:rPr>
        <w:t xml:space="preserve">resent throughout the trial and </w:t>
      </w:r>
      <w:proofErr w:type="gramStart"/>
      <w:r w:rsidR="00C87AF8" w:rsidRPr="00E8120E">
        <w:rPr>
          <w:rFonts w:cstheme="minorHAnsi"/>
          <w:sz w:val="24"/>
          <w:szCs w:val="24"/>
        </w:rPr>
        <w:t>when  evidence</w:t>
      </w:r>
      <w:proofErr w:type="gramEnd"/>
      <w:r w:rsidR="00C87AF8" w:rsidRPr="00E8120E">
        <w:rPr>
          <w:rFonts w:cstheme="minorHAnsi"/>
          <w:sz w:val="24"/>
          <w:szCs w:val="24"/>
        </w:rPr>
        <w:t xml:space="preserve"> is being recorded, </w:t>
      </w:r>
      <w:r w:rsidRPr="00E8120E">
        <w:rPr>
          <w:rFonts w:cstheme="minorHAnsi"/>
          <w:sz w:val="24"/>
          <w:szCs w:val="24"/>
        </w:rPr>
        <w:t>in</w:t>
      </w:r>
      <w:r w:rsidR="007E1D14" w:rsidRPr="00E8120E">
        <w:rPr>
          <w:rFonts w:cstheme="minorHAnsi"/>
          <w:sz w:val="24"/>
          <w:szCs w:val="24"/>
        </w:rPr>
        <w:t xml:space="preserve"> </w:t>
      </w:r>
      <w:r w:rsidRPr="00E8120E">
        <w:rPr>
          <w:rFonts w:cstheme="minorHAnsi"/>
          <w:sz w:val="24"/>
          <w:szCs w:val="24"/>
        </w:rPr>
        <w:t xml:space="preserve">the presence of her/his advocate. </w:t>
      </w:r>
    </w:p>
    <w:p w:rsidR="00D01763" w:rsidRPr="00E8120E" w:rsidRDefault="00C87AF8" w:rsidP="00E8120E">
      <w:pPr>
        <w:spacing w:line="240" w:lineRule="auto"/>
        <w:rPr>
          <w:rFonts w:cstheme="minorHAnsi"/>
          <w:sz w:val="24"/>
          <w:szCs w:val="24"/>
        </w:rPr>
      </w:pPr>
      <w:proofErr w:type="gramStart"/>
      <w:r w:rsidRPr="00E8120E">
        <w:rPr>
          <w:rFonts w:cstheme="minorHAnsi"/>
          <w:sz w:val="24"/>
          <w:szCs w:val="24"/>
        </w:rPr>
        <w:t>k</w:t>
      </w:r>
      <w:proofErr w:type="gramEnd"/>
      <w:r w:rsidR="00A21D73" w:rsidRPr="00E8120E">
        <w:rPr>
          <w:rFonts w:cstheme="minorHAnsi"/>
          <w:sz w:val="24"/>
          <w:szCs w:val="24"/>
        </w:rPr>
        <w:t xml:space="preserve">. Right to speedy trial </w:t>
      </w:r>
      <w:r w:rsidR="00D01763" w:rsidRPr="00E8120E">
        <w:rPr>
          <w:rFonts w:cstheme="minorHAnsi"/>
          <w:sz w:val="24"/>
          <w:szCs w:val="24"/>
        </w:rPr>
        <w:t>–</w:t>
      </w:r>
      <w:r w:rsidR="00A21D73" w:rsidRPr="00E8120E">
        <w:rPr>
          <w:rFonts w:cstheme="minorHAnsi"/>
          <w:sz w:val="24"/>
          <w:szCs w:val="24"/>
        </w:rPr>
        <w:t xml:space="preserve"> </w:t>
      </w:r>
    </w:p>
    <w:p w:rsidR="00D01763" w:rsidRPr="00E8120E" w:rsidRDefault="00712955" w:rsidP="00E8120E">
      <w:pPr>
        <w:spacing w:line="240" w:lineRule="auto"/>
        <w:rPr>
          <w:rFonts w:cstheme="minorHAnsi"/>
          <w:sz w:val="24"/>
          <w:szCs w:val="24"/>
        </w:rPr>
      </w:pPr>
      <w:r w:rsidRPr="00E8120E">
        <w:rPr>
          <w:rFonts w:cstheme="minorHAnsi"/>
          <w:sz w:val="24"/>
          <w:szCs w:val="24"/>
        </w:rPr>
        <w:t>T</w:t>
      </w:r>
      <w:r w:rsidR="00A21D73" w:rsidRPr="00E8120E">
        <w:rPr>
          <w:rFonts w:cstheme="minorHAnsi"/>
          <w:sz w:val="24"/>
          <w:szCs w:val="24"/>
        </w:rPr>
        <w:t>he Right to speedy trial, flowing from</w:t>
      </w:r>
      <w:r w:rsidR="007E1D14" w:rsidRPr="00E8120E">
        <w:rPr>
          <w:rFonts w:cstheme="minorHAnsi"/>
          <w:sz w:val="24"/>
          <w:szCs w:val="24"/>
        </w:rPr>
        <w:t xml:space="preserve"> </w:t>
      </w:r>
      <w:r w:rsidR="00A21D73" w:rsidRPr="00E8120E">
        <w:rPr>
          <w:rFonts w:cstheme="minorHAnsi"/>
          <w:sz w:val="24"/>
          <w:szCs w:val="24"/>
        </w:rPr>
        <w:t>Article 21, encompasses all stages, namely, the stages of investigation, inquiry,</w:t>
      </w:r>
      <w:r w:rsidR="007E1D14" w:rsidRPr="00E8120E">
        <w:rPr>
          <w:rFonts w:cstheme="minorHAnsi"/>
          <w:sz w:val="24"/>
          <w:szCs w:val="24"/>
        </w:rPr>
        <w:t xml:space="preserve"> </w:t>
      </w:r>
      <w:r w:rsidR="00A21D73" w:rsidRPr="00E8120E">
        <w:rPr>
          <w:rFonts w:cstheme="minorHAnsi"/>
          <w:sz w:val="24"/>
          <w:szCs w:val="24"/>
        </w:rPr>
        <w:t>tri</w:t>
      </w:r>
      <w:r w:rsidR="007E1D14" w:rsidRPr="00E8120E">
        <w:rPr>
          <w:rFonts w:cstheme="minorHAnsi"/>
          <w:sz w:val="24"/>
          <w:szCs w:val="24"/>
        </w:rPr>
        <w:t>al, appeal, revision and retrial.</w:t>
      </w:r>
      <w:r w:rsidRPr="00E8120E">
        <w:rPr>
          <w:rFonts w:cstheme="minorHAnsi"/>
          <w:sz w:val="24"/>
          <w:szCs w:val="24"/>
        </w:rPr>
        <w:t xml:space="preserve"> </w:t>
      </w:r>
      <w:r w:rsidR="00A21D73" w:rsidRPr="00E8120E">
        <w:rPr>
          <w:rFonts w:cstheme="minorHAnsi"/>
          <w:sz w:val="24"/>
          <w:szCs w:val="24"/>
        </w:rPr>
        <w:t xml:space="preserve">A person who has been in custody as an </w:t>
      </w:r>
      <w:proofErr w:type="spellStart"/>
      <w:r w:rsidR="00A21D73" w:rsidRPr="00E8120E">
        <w:rPr>
          <w:rFonts w:cstheme="minorHAnsi"/>
          <w:sz w:val="24"/>
          <w:szCs w:val="24"/>
        </w:rPr>
        <w:t>undertrial</w:t>
      </w:r>
      <w:proofErr w:type="spellEnd"/>
      <w:r w:rsidR="00A21D73" w:rsidRPr="00E8120E">
        <w:rPr>
          <w:rFonts w:cstheme="minorHAnsi"/>
          <w:sz w:val="24"/>
          <w:szCs w:val="24"/>
        </w:rPr>
        <w:t xml:space="preserve"> prisoner for the period exceeding</w:t>
      </w:r>
      <w:r w:rsidR="007E1D14" w:rsidRPr="00E8120E">
        <w:rPr>
          <w:rFonts w:cstheme="minorHAnsi"/>
          <w:sz w:val="24"/>
          <w:szCs w:val="24"/>
        </w:rPr>
        <w:t xml:space="preserve"> </w:t>
      </w:r>
      <w:r w:rsidR="00A21D73" w:rsidRPr="00E8120E">
        <w:rPr>
          <w:rFonts w:cstheme="minorHAnsi"/>
          <w:sz w:val="24"/>
          <w:szCs w:val="24"/>
        </w:rPr>
        <w:t>the maximum sentence imposable by law should be released and the case against</w:t>
      </w:r>
      <w:r w:rsidR="007E1D14" w:rsidRPr="00E8120E">
        <w:rPr>
          <w:rFonts w:cstheme="minorHAnsi"/>
          <w:sz w:val="24"/>
          <w:szCs w:val="24"/>
        </w:rPr>
        <w:t xml:space="preserve"> him quashed.</w:t>
      </w:r>
    </w:p>
    <w:p w:rsidR="00D01763" w:rsidRPr="00E8120E" w:rsidRDefault="00C87AF8" w:rsidP="00E8120E">
      <w:pPr>
        <w:spacing w:line="240" w:lineRule="auto"/>
        <w:rPr>
          <w:rFonts w:cstheme="minorHAnsi"/>
          <w:sz w:val="24"/>
          <w:szCs w:val="24"/>
        </w:rPr>
      </w:pPr>
      <w:proofErr w:type="gramStart"/>
      <w:r w:rsidRPr="00E8120E">
        <w:rPr>
          <w:rFonts w:cstheme="minorHAnsi"/>
          <w:sz w:val="24"/>
          <w:szCs w:val="24"/>
        </w:rPr>
        <w:t>l</w:t>
      </w:r>
      <w:proofErr w:type="gramEnd"/>
      <w:r w:rsidR="00712955" w:rsidRPr="00E8120E">
        <w:rPr>
          <w:rFonts w:cstheme="minorHAnsi"/>
          <w:sz w:val="24"/>
          <w:szCs w:val="24"/>
        </w:rPr>
        <w:t>. Right to judicial review</w:t>
      </w:r>
      <w:r w:rsidR="00A21D73" w:rsidRPr="00E8120E">
        <w:rPr>
          <w:rFonts w:cstheme="minorHAnsi"/>
          <w:sz w:val="24"/>
          <w:szCs w:val="24"/>
        </w:rPr>
        <w:t xml:space="preserve"> </w:t>
      </w:r>
      <w:r w:rsidR="00D01763" w:rsidRPr="00E8120E">
        <w:rPr>
          <w:rFonts w:cstheme="minorHAnsi"/>
          <w:sz w:val="24"/>
          <w:szCs w:val="24"/>
        </w:rPr>
        <w:t>–</w:t>
      </w:r>
      <w:r w:rsidR="00A21D73" w:rsidRPr="00E8120E">
        <w:rPr>
          <w:rFonts w:cstheme="minorHAnsi"/>
          <w:sz w:val="24"/>
          <w:szCs w:val="24"/>
        </w:rPr>
        <w:t xml:space="preserve"> </w:t>
      </w:r>
    </w:p>
    <w:p w:rsidR="000779C1" w:rsidRPr="00E8120E" w:rsidRDefault="00A21D73" w:rsidP="00E8120E">
      <w:pPr>
        <w:spacing w:line="240" w:lineRule="auto"/>
        <w:rPr>
          <w:rFonts w:cstheme="minorHAnsi"/>
          <w:sz w:val="24"/>
          <w:szCs w:val="24"/>
        </w:rPr>
      </w:pPr>
      <w:r w:rsidRPr="00E8120E">
        <w:rPr>
          <w:rFonts w:cstheme="minorHAnsi"/>
          <w:sz w:val="24"/>
          <w:szCs w:val="24"/>
        </w:rPr>
        <w:t>The right to</w:t>
      </w:r>
      <w:r w:rsidR="007E1D14" w:rsidRPr="00E8120E">
        <w:rPr>
          <w:rFonts w:cstheme="minorHAnsi"/>
          <w:sz w:val="24"/>
          <w:szCs w:val="24"/>
        </w:rPr>
        <w:t xml:space="preserve"> </w:t>
      </w:r>
      <w:r w:rsidRPr="00E8120E">
        <w:rPr>
          <w:rFonts w:cstheme="minorHAnsi"/>
          <w:sz w:val="24"/>
          <w:szCs w:val="24"/>
        </w:rPr>
        <w:t>appeal is an inherent part of the right to fair trial. Appeals against convictions</w:t>
      </w:r>
      <w:r w:rsidR="007E1D14" w:rsidRPr="00E8120E">
        <w:rPr>
          <w:rFonts w:cstheme="minorHAnsi"/>
          <w:sz w:val="24"/>
          <w:szCs w:val="24"/>
        </w:rPr>
        <w:t xml:space="preserve"> </w:t>
      </w:r>
      <w:r w:rsidRPr="00E8120E">
        <w:rPr>
          <w:rFonts w:cstheme="minorHAnsi"/>
          <w:sz w:val="24"/>
          <w:szCs w:val="24"/>
        </w:rPr>
        <w:t xml:space="preserve">should not be dismissed in </w:t>
      </w:r>
      <w:proofErr w:type="spellStart"/>
      <w:r w:rsidRPr="00E8120E">
        <w:rPr>
          <w:rFonts w:cstheme="minorHAnsi"/>
          <w:sz w:val="24"/>
          <w:szCs w:val="24"/>
        </w:rPr>
        <w:t>limine</w:t>
      </w:r>
      <w:proofErr w:type="spellEnd"/>
      <w:r w:rsidRPr="00E8120E">
        <w:rPr>
          <w:rFonts w:cstheme="minorHAnsi"/>
          <w:sz w:val="24"/>
          <w:szCs w:val="24"/>
        </w:rPr>
        <w:t xml:space="preserve"> (without giving reasons) and, in cases where the</w:t>
      </w:r>
      <w:r w:rsidR="007E1D14" w:rsidRPr="00E8120E">
        <w:rPr>
          <w:rFonts w:cstheme="minorHAnsi"/>
          <w:sz w:val="24"/>
          <w:szCs w:val="24"/>
        </w:rPr>
        <w:t xml:space="preserve"> </w:t>
      </w:r>
      <w:r w:rsidRPr="00E8120E">
        <w:rPr>
          <w:rFonts w:cstheme="minorHAnsi"/>
          <w:sz w:val="24"/>
          <w:szCs w:val="24"/>
        </w:rPr>
        <w:t>appellant is in custody, it shall not be dismissed unless the appellant or her/his</w:t>
      </w:r>
      <w:r w:rsidR="007E1D14" w:rsidRPr="00E8120E">
        <w:rPr>
          <w:rFonts w:cstheme="minorHAnsi"/>
          <w:sz w:val="24"/>
          <w:szCs w:val="24"/>
        </w:rPr>
        <w:t xml:space="preserve"> </w:t>
      </w:r>
      <w:r w:rsidRPr="00E8120E">
        <w:rPr>
          <w:rFonts w:cstheme="minorHAnsi"/>
          <w:sz w:val="24"/>
          <w:szCs w:val="24"/>
        </w:rPr>
        <w:t xml:space="preserve">pleader is given an opportunity to be heard. </w:t>
      </w:r>
      <w:r w:rsidR="00712955" w:rsidRPr="00E8120E">
        <w:rPr>
          <w:rFonts w:cstheme="minorHAnsi"/>
          <w:sz w:val="24"/>
          <w:szCs w:val="24"/>
        </w:rPr>
        <w:t xml:space="preserve"> </w:t>
      </w:r>
      <w:r w:rsidRPr="00E8120E">
        <w:rPr>
          <w:rFonts w:cstheme="minorHAnsi"/>
          <w:sz w:val="24"/>
          <w:szCs w:val="24"/>
        </w:rPr>
        <w:t>In case of appeals against acquittals, the court can direct the accused</w:t>
      </w:r>
      <w:r w:rsidR="007E1D14" w:rsidRPr="00E8120E">
        <w:rPr>
          <w:rFonts w:cstheme="minorHAnsi"/>
          <w:sz w:val="24"/>
          <w:szCs w:val="24"/>
        </w:rPr>
        <w:t xml:space="preserve"> </w:t>
      </w:r>
      <w:r w:rsidRPr="00E8120E">
        <w:rPr>
          <w:rFonts w:cstheme="minorHAnsi"/>
          <w:sz w:val="24"/>
          <w:szCs w:val="24"/>
        </w:rPr>
        <w:t>to be arrested and brought before it or the subordinate court and the court before</w:t>
      </w:r>
      <w:r w:rsidR="007E1D14" w:rsidRPr="00E8120E">
        <w:rPr>
          <w:rFonts w:cstheme="minorHAnsi"/>
          <w:sz w:val="24"/>
          <w:szCs w:val="24"/>
        </w:rPr>
        <w:t xml:space="preserve"> </w:t>
      </w:r>
      <w:r w:rsidRPr="00E8120E">
        <w:rPr>
          <w:rFonts w:cstheme="minorHAnsi"/>
          <w:sz w:val="24"/>
          <w:szCs w:val="24"/>
        </w:rPr>
        <w:t>which the accused is brought may commit her/him to prison or release on bail (Section</w:t>
      </w:r>
      <w:r w:rsidR="007E1D14" w:rsidRPr="00E8120E">
        <w:rPr>
          <w:rFonts w:cstheme="minorHAnsi"/>
          <w:sz w:val="24"/>
          <w:szCs w:val="24"/>
        </w:rPr>
        <w:t xml:space="preserve"> </w:t>
      </w:r>
      <w:r w:rsidRPr="00E8120E">
        <w:rPr>
          <w:rFonts w:cstheme="minorHAnsi"/>
          <w:sz w:val="24"/>
          <w:szCs w:val="24"/>
        </w:rPr>
        <w:t xml:space="preserve">390 </w:t>
      </w:r>
      <w:proofErr w:type="spellStart"/>
      <w:r w:rsidRPr="00E8120E">
        <w:rPr>
          <w:rFonts w:cstheme="minorHAnsi"/>
          <w:sz w:val="24"/>
          <w:szCs w:val="24"/>
        </w:rPr>
        <w:t>Cr.PC</w:t>
      </w:r>
      <w:proofErr w:type="spellEnd"/>
      <w:r w:rsidRPr="00E8120E">
        <w:rPr>
          <w:rFonts w:cstheme="minorHAnsi"/>
          <w:sz w:val="24"/>
          <w:szCs w:val="24"/>
        </w:rPr>
        <w:t>).</w:t>
      </w:r>
      <w:r w:rsidR="00712955" w:rsidRPr="00E8120E">
        <w:rPr>
          <w:rFonts w:cstheme="minorHAnsi"/>
          <w:sz w:val="24"/>
          <w:szCs w:val="24"/>
        </w:rPr>
        <w:t xml:space="preserve"> </w:t>
      </w:r>
      <w:r w:rsidRPr="00E8120E">
        <w:rPr>
          <w:rFonts w:cstheme="minorHAnsi"/>
          <w:sz w:val="24"/>
          <w:szCs w:val="24"/>
        </w:rPr>
        <w:t xml:space="preserve">The High Court and the Sessions Court have the powers of revision. </w:t>
      </w:r>
    </w:p>
    <w:p w:rsidR="00D01763" w:rsidRPr="00E8120E" w:rsidRDefault="00D01763" w:rsidP="00E8120E">
      <w:pPr>
        <w:spacing w:line="240" w:lineRule="auto"/>
        <w:rPr>
          <w:rFonts w:cstheme="minorHAnsi"/>
          <w:sz w:val="24"/>
          <w:szCs w:val="24"/>
        </w:rPr>
      </w:pPr>
    </w:p>
    <w:p w:rsidR="00D01763" w:rsidRPr="00E8120E" w:rsidRDefault="004C72E7" w:rsidP="00E8120E">
      <w:pPr>
        <w:spacing w:line="240" w:lineRule="auto"/>
        <w:rPr>
          <w:rFonts w:cstheme="minorHAnsi"/>
          <w:sz w:val="24"/>
          <w:szCs w:val="24"/>
        </w:rPr>
      </w:pPr>
      <w:r w:rsidRPr="00E8120E">
        <w:rPr>
          <w:rFonts w:cstheme="minorHAnsi"/>
          <w:sz w:val="24"/>
          <w:szCs w:val="24"/>
        </w:rPr>
        <w:lastRenderedPageBreak/>
        <w:t xml:space="preserve">Q.2. </w:t>
      </w:r>
      <w:proofErr w:type="gramStart"/>
      <w:r w:rsidRPr="00E8120E">
        <w:rPr>
          <w:rFonts w:cstheme="minorHAnsi"/>
          <w:sz w:val="24"/>
          <w:szCs w:val="24"/>
        </w:rPr>
        <w:t>What</w:t>
      </w:r>
      <w:proofErr w:type="gramEnd"/>
      <w:r w:rsidRPr="00E8120E">
        <w:rPr>
          <w:rFonts w:cstheme="minorHAnsi"/>
          <w:sz w:val="24"/>
          <w:szCs w:val="24"/>
        </w:rPr>
        <w:t xml:space="preserve"> is Company? Differentiate between a Public and a Private Company.</w:t>
      </w:r>
    </w:p>
    <w:p w:rsidR="004C72E7" w:rsidRPr="00E8120E" w:rsidRDefault="004C72E7" w:rsidP="000415CB">
      <w:pPr>
        <w:pStyle w:val="NormalWeb"/>
        <w:shd w:val="clear" w:color="auto" w:fill="E8E6D7"/>
        <w:spacing w:before="0" w:beforeAutospacing="0" w:after="200" w:afterAutospacing="0"/>
        <w:rPr>
          <w:rFonts w:asciiTheme="minorHAnsi" w:hAnsiTheme="minorHAnsi" w:cstheme="minorHAnsi"/>
        </w:rPr>
      </w:pPr>
      <w:proofErr w:type="gramStart"/>
      <w:r w:rsidRPr="00E8120E">
        <w:rPr>
          <w:rFonts w:asciiTheme="minorHAnsi" w:hAnsiTheme="minorHAnsi" w:cstheme="minorHAnsi"/>
        </w:rPr>
        <w:t>Ans.</w:t>
      </w:r>
      <w:proofErr w:type="gramEnd"/>
      <w:r w:rsidRPr="00E8120E">
        <w:rPr>
          <w:rFonts w:asciiTheme="minorHAnsi" w:hAnsiTheme="minorHAnsi" w:cstheme="minorHAnsi"/>
        </w:rPr>
        <w:t xml:space="preserve"> The word </w:t>
      </w:r>
      <w:r w:rsidRPr="00E8120E">
        <w:rPr>
          <w:rFonts w:asciiTheme="minorHAnsi" w:hAnsiTheme="minorHAnsi" w:cstheme="minorHAnsi"/>
          <w:bCs/>
        </w:rPr>
        <w:t>Company</w:t>
      </w:r>
      <w:r w:rsidRPr="00E8120E">
        <w:rPr>
          <w:rFonts w:asciiTheme="minorHAnsi" w:hAnsiTheme="minorHAnsi" w:cstheme="minorHAnsi"/>
        </w:rPr>
        <w:t xml:space="preserve"> has no strictly technical or legal </w:t>
      </w:r>
      <w:proofErr w:type="gramStart"/>
      <w:r w:rsidRPr="00E8120E">
        <w:rPr>
          <w:rFonts w:asciiTheme="minorHAnsi" w:hAnsiTheme="minorHAnsi" w:cstheme="minorHAnsi"/>
        </w:rPr>
        <w:t>meaning .</w:t>
      </w:r>
      <w:proofErr w:type="gramEnd"/>
      <w:r w:rsidRPr="00E8120E">
        <w:rPr>
          <w:rFonts w:asciiTheme="minorHAnsi" w:hAnsiTheme="minorHAnsi" w:cstheme="minorHAnsi"/>
        </w:rPr>
        <w:t xml:space="preserve"> </w:t>
      </w:r>
      <w:proofErr w:type="gramStart"/>
      <w:r w:rsidRPr="00E8120E">
        <w:rPr>
          <w:rFonts w:asciiTheme="minorHAnsi" w:hAnsiTheme="minorHAnsi" w:cstheme="minorHAnsi"/>
        </w:rPr>
        <w:t>it</w:t>
      </w:r>
      <w:proofErr w:type="gramEnd"/>
      <w:r w:rsidRPr="00E8120E">
        <w:rPr>
          <w:rFonts w:asciiTheme="minorHAnsi" w:hAnsiTheme="minorHAnsi" w:cstheme="minorHAnsi"/>
        </w:rPr>
        <w:t xml:space="preserve"> may be described to imply an association of persons for some common object or objects . The word Company , in simple term , may be described to mean a voluntary association of person who have come together for carrying on some business and </w:t>
      </w:r>
      <w:r w:rsidR="00B85953">
        <w:rPr>
          <w:rFonts w:asciiTheme="minorHAnsi" w:hAnsiTheme="minorHAnsi" w:cstheme="minorHAnsi"/>
        </w:rPr>
        <w:t>sharing the profits there from.</w:t>
      </w:r>
    </w:p>
    <w:p w:rsidR="004C72E7" w:rsidRPr="00E8120E" w:rsidRDefault="004C72E7" w:rsidP="000415CB">
      <w:pPr>
        <w:pStyle w:val="Heading2"/>
        <w:shd w:val="clear" w:color="auto" w:fill="E8E6D7"/>
        <w:spacing w:before="0" w:beforeAutospacing="0" w:after="200" w:afterAutospacing="0"/>
        <w:rPr>
          <w:rFonts w:asciiTheme="minorHAnsi" w:hAnsiTheme="minorHAnsi" w:cstheme="minorHAnsi"/>
          <w:b w:val="0"/>
          <w:bCs w:val="0"/>
          <w:sz w:val="24"/>
          <w:szCs w:val="24"/>
        </w:rPr>
      </w:pPr>
      <w:r w:rsidRPr="00E8120E">
        <w:rPr>
          <w:rFonts w:asciiTheme="minorHAnsi" w:hAnsiTheme="minorHAnsi" w:cstheme="minorHAnsi"/>
          <w:b w:val="0"/>
          <w:bCs w:val="0"/>
          <w:sz w:val="24"/>
          <w:szCs w:val="24"/>
        </w:rPr>
        <w:t>Indian law provides two main types of organizations for such association:</w:t>
      </w:r>
    </w:p>
    <w:p w:rsidR="004C72E7" w:rsidRPr="00E8120E" w:rsidRDefault="004C72E7" w:rsidP="000415CB">
      <w:pPr>
        <w:pStyle w:val="Heading2"/>
        <w:shd w:val="clear" w:color="auto" w:fill="E8E6D7"/>
        <w:spacing w:before="0" w:beforeAutospacing="0" w:after="200" w:afterAutospacing="0"/>
        <w:rPr>
          <w:rFonts w:asciiTheme="minorHAnsi" w:hAnsiTheme="minorHAnsi" w:cstheme="minorHAnsi"/>
          <w:b w:val="0"/>
          <w:sz w:val="24"/>
          <w:szCs w:val="24"/>
        </w:rPr>
      </w:pPr>
      <w:r w:rsidRPr="00E8120E">
        <w:rPr>
          <w:rFonts w:asciiTheme="minorHAnsi" w:hAnsiTheme="minorHAnsi" w:cstheme="minorHAnsi"/>
          <w:b w:val="0"/>
          <w:bCs w:val="0"/>
          <w:sz w:val="24"/>
          <w:szCs w:val="24"/>
        </w:rPr>
        <w:t>Which are- partnership</w:t>
      </w:r>
      <w:r w:rsidRPr="00E8120E">
        <w:rPr>
          <w:rFonts w:asciiTheme="minorHAnsi" w:hAnsiTheme="minorHAnsi" w:cstheme="minorHAnsi"/>
          <w:b w:val="0"/>
          <w:sz w:val="24"/>
          <w:szCs w:val="24"/>
        </w:rPr>
        <w:t> and </w:t>
      </w:r>
      <w:r w:rsidRPr="00E8120E">
        <w:rPr>
          <w:rFonts w:asciiTheme="minorHAnsi" w:hAnsiTheme="minorHAnsi" w:cstheme="minorHAnsi"/>
          <w:b w:val="0"/>
          <w:bCs w:val="0"/>
          <w:sz w:val="24"/>
          <w:szCs w:val="24"/>
        </w:rPr>
        <w:t>Company</w:t>
      </w:r>
      <w:r w:rsidRPr="00E8120E">
        <w:rPr>
          <w:rFonts w:asciiTheme="minorHAnsi" w:hAnsiTheme="minorHAnsi" w:cstheme="minorHAnsi"/>
          <w:b w:val="0"/>
          <w:sz w:val="24"/>
          <w:szCs w:val="24"/>
        </w:rPr>
        <w:t xml:space="preserve"> </w:t>
      </w:r>
    </w:p>
    <w:p w:rsidR="004C72E7" w:rsidRPr="00E8120E" w:rsidRDefault="004C72E7" w:rsidP="000415CB">
      <w:pPr>
        <w:pStyle w:val="Heading2"/>
        <w:shd w:val="clear" w:color="auto" w:fill="E8E6D7"/>
        <w:spacing w:before="0" w:beforeAutospacing="0" w:after="200" w:afterAutospacing="0"/>
        <w:rPr>
          <w:rFonts w:asciiTheme="minorHAnsi" w:hAnsiTheme="minorHAnsi" w:cstheme="minorHAnsi"/>
          <w:b w:val="0"/>
          <w:sz w:val="24"/>
          <w:szCs w:val="24"/>
        </w:rPr>
      </w:pPr>
      <w:r w:rsidRPr="00E8120E">
        <w:rPr>
          <w:rFonts w:asciiTheme="minorHAnsi" w:hAnsiTheme="minorHAnsi" w:cstheme="minorHAnsi"/>
          <w:b w:val="0"/>
          <w:sz w:val="24"/>
          <w:szCs w:val="24"/>
        </w:rPr>
        <w:t>Although</w:t>
      </w:r>
      <w:proofErr w:type="gramStart"/>
      <w:r w:rsidRPr="00E8120E">
        <w:rPr>
          <w:rFonts w:asciiTheme="minorHAnsi" w:hAnsiTheme="minorHAnsi" w:cstheme="minorHAnsi"/>
          <w:b w:val="0"/>
          <w:sz w:val="24"/>
          <w:szCs w:val="24"/>
        </w:rPr>
        <w:t>  the</w:t>
      </w:r>
      <w:proofErr w:type="gramEnd"/>
      <w:r w:rsidRPr="00E8120E">
        <w:rPr>
          <w:rFonts w:asciiTheme="minorHAnsi" w:hAnsiTheme="minorHAnsi" w:cstheme="minorHAnsi"/>
          <w:b w:val="0"/>
          <w:sz w:val="24"/>
          <w:szCs w:val="24"/>
        </w:rPr>
        <w:t xml:space="preserve"> word 'Company' is colloquially applied to both , the statute regards companies and Company law as distinct from partnerships and partnership law.</w:t>
      </w:r>
      <w:r w:rsidRPr="00E8120E">
        <w:rPr>
          <w:rFonts w:asciiTheme="minorHAnsi" w:hAnsiTheme="minorHAnsi" w:cstheme="minorHAnsi"/>
          <w:b w:val="0"/>
          <w:sz w:val="24"/>
          <w:szCs w:val="24"/>
        </w:rPr>
        <w:br/>
      </w:r>
      <w:r w:rsidRPr="00E8120E">
        <w:rPr>
          <w:rFonts w:asciiTheme="minorHAnsi" w:hAnsiTheme="minorHAnsi" w:cstheme="minorHAnsi"/>
          <w:b w:val="0"/>
          <w:sz w:val="24"/>
          <w:szCs w:val="24"/>
        </w:rPr>
        <w:br/>
        <w:t>The Act does not define a Company in term of its features. </w:t>
      </w:r>
      <w:r w:rsidRPr="00E8120E">
        <w:rPr>
          <w:rFonts w:asciiTheme="minorHAnsi" w:hAnsiTheme="minorHAnsi" w:cstheme="minorHAnsi"/>
          <w:b w:val="0"/>
          <w:bCs w:val="0"/>
          <w:sz w:val="24"/>
          <w:szCs w:val="24"/>
        </w:rPr>
        <w:t xml:space="preserve">Section 2(20) Of </w:t>
      </w:r>
      <w:proofErr w:type="gramStart"/>
      <w:r w:rsidRPr="00E8120E">
        <w:rPr>
          <w:rFonts w:asciiTheme="minorHAnsi" w:hAnsiTheme="minorHAnsi" w:cstheme="minorHAnsi"/>
          <w:b w:val="0"/>
          <w:bCs w:val="0"/>
          <w:sz w:val="24"/>
          <w:szCs w:val="24"/>
        </w:rPr>
        <w:t>The</w:t>
      </w:r>
      <w:proofErr w:type="gramEnd"/>
      <w:r w:rsidRPr="00E8120E">
        <w:rPr>
          <w:rFonts w:asciiTheme="minorHAnsi" w:hAnsiTheme="minorHAnsi" w:cstheme="minorHAnsi"/>
          <w:b w:val="0"/>
          <w:bCs w:val="0"/>
          <w:sz w:val="24"/>
          <w:szCs w:val="24"/>
        </w:rPr>
        <w:t xml:space="preserve"> Companies Act 2013</w:t>
      </w:r>
      <w:r w:rsidRPr="00E8120E">
        <w:rPr>
          <w:rFonts w:asciiTheme="minorHAnsi" w:hAnsiTheme="minorHAnsi" w:cstheme="minorHAnsi"/>
          <w:b w:val="0"/>
          <w:sz w:val="24"/>
          <w:szCs w:val="24"/>
        </w:rPr>
        <w:t xml:space="preserve"> defines a Company to mean a Company incorporated under this Act or under any previous Company law. </w:t>
      </w:r>
      <w:proofErr w:type="gramStart"/>
      <w:r w:rsidRPr="00E8120E">
        <w:rPr>
          <w:rFonts w:asciiTheme="minorHAnsi" w:hAnsiTheme="minorHAnsi" w:cstheme="minorHAnsi"/>
          <w:b w:val="0"/>
          <w:sz w:val="24"/>
          <w:szCs w:val="24"/>
        </w:rPr>
        <w:t>in</w:t>
      </w:r>
      <w:proofErr w:type="gramEnd"/>
      <w:r w:rsidRPr="00E8120E">
        <w:rPr>
          <w:rFonts w:asciiTheme="minorHAnsi" w:hAnsiTheme="minorHAnsi" w:cstheme="minorHAnsi"/>
          <w:b w:val="0"/>
          <w:sz w:val="24"/>
          <w:szCs w:val="24"/>
        </w:rPr>
        <w:t xml:space="preserve"> order to understand  the meaning of Company, let us see the definitions given by some authorities:</w:t>
      </w:r>
    </w:p>
    <w:p w:rsidR="004C72E7" w:rsidRPr="00B85953" w:rsidRDefault="004C72E7" w:rsidP="00B85953">
      <w:pPr>
        <w:pStyle w:val="Heading2"/>
        <w:shd w:val="clear" w:color="auto" w:fill="E8E6D7"/>
        <w:spacing w:before="0" w:beforeAutospacing="0" w:after="200" w:afterAutospacing="0"/>
        <w:rPr>
          <w:rFonts w:asciiTheme="minorHAnsi" w:hAnsiTheme="minorHAnsi" w:cstheme="minorHAnsi"/>
          <w:b w:val="0"/>
          <w:bCs w:val="0"/>
          <w:sz w:val="24"/>
          <w:szCs w:val="24"/>
        </w:rPr>
      </w:pPr>
      <w:r w:rsidRPr="00E8120E">
        <w:rPr>
          <w:rFonts w:asciiTheme="minorHAnsi" w:hAnsiTheme="minorHAnsi" w:cstheme="minorHAnsi"/>
          <w:b w:val="0"/>
          <w:sz w:val="24"/>
          <w:szCs w:val="24"/>
        </w:rPr>
        <w:br/>
        <w:t>A) </w:t>
      </w:r>
      <w:r w:rsidRPr="00E8120E">
        <w:rPr>
          <w:rFonts w:asciiTheme="minorHAnsi" w:hAnsiTheme="minorHAnsi" w:cstheme="minorHAnsi"/>
          <w:b w:val="0"/>
          <w:bCs w:val="0"/>
          <w:sz w:val="24"/>
          <w:szCs w:val="24"/>
        </w:rPr>
        <w:t>Lord Justice Lindley</w:t>
      </w:r>
      <w:r w:rsidRPr="00E8120E">
        <w:rPr>
          <w:rFonts w:asciiTheme="minorHAnsi" w:hAnsiTheme="minorHAnsi" w:cstheme="minorHAnsi"/>
          <w:b w:val="0"/>
          <w:sz w:val="24"/>
          <w:szCs w:val="24"/>
        </w:rPr>
        <w:t xml:space="preserve"> - A Company is an association of many </w:t>
      </w:r>
      <w:proofErr w:type="gramStart"/>
      <w:r w:rsidRPr="00E8120E">
        <w:rPr>
          <w:rFonts w:asciiTheme="minorHAnsi" w:hAnsiTheme="minorHAnsi" w:cstheme="minorHAnsi"/>
          <w:b w:val="0"/>
          <w:sz w:val="24"/>
          <w:szCs w:val="24"/>
        </w:rPr>
        <w:t>person</w:t>
      </w:r>
      <w:proofErr w:type="gramEnd"/>
      <w:r w:rsidRPr="00E8120E">
        <w:rPr>
          <w:rFonts w:asciiTheme="minorHAnsi" w:hAnsiTheme="minorHAnsi" w:cstheme="minorHAnsi"/>
          <w:b w:val="0"/>
          <w:sz w:val="24"/>
          <w:szCs w:val="24"/>
        </w:rPr>
        <w:t xml:space="preserve"> who contribute money or monies worth to a common stock and employed in some trade or business and who share the profit and loss arising the form. </w:t>
      </w:r>
      <w:proofErr w:type="gramStart"/>
      <w:r w:rsidRPr="00E8120E">
        <w:rPr>
          <w:rFonts w:asciiTheme="minorHAnsi" w:hAnsiTheme="minorHAnsi" w:cstheme="minorHAnsi"/>
          <w:b w:val="0"/>
          <w:sz w:val="24"/>
          <w:szCs w:val="24"/>
        </w:rPr>
        <w:t>the</w:t>
      </w:r>
      <w:proofErr w:type="gramEnd"/>
      <w:r w:rsidRPr="00E8120E">
        <w:rPr>
          <w:rFonts w:asciiTheme="minorHAnsi" w:hAnsiTheme="minorHAnsi" w:cstheme="minorHAnsi"/>
          <w:b w:val="0"/>
          <w:sz w:val="24"/>
          <w:szCs w:val="24"/>
        </w:rPr>
        <w:t xml:space="preserve"> common stock so contributed  is denoted in money and is capital of the Company. The person who contribute to it </w:t>
      </w:r>
      <w:proofErr w:type="spellStart"/>
      <w:r w:rsidRPr="00E8120E">
        <w:rPr>
          <w:rFonts w:asciiTheme="minorHAnsi" w:hAnsiTheme="minorHAnsi" w:cstheme="minorHAnsi"/>
          <w:b w:val="0"/>
          <w:sz w:val="24"/>
          <w:szCs w:val="24"/>
        </w:rPr>
        <w:t>orÂ</w:t>
      </w:r>
      <w:proofErr w:type="spellEnd"/>
      <w:proofErr w:type="gramStart"/>
      <w:r w:rsidRPr="00E8120E">
        <w:rPr>
          <w:rFonts w:asciiTheme="minorHAnsi" w:hAnsiTheme="minorHAnsi" w:cstheme="minorHAnsi"/>
          <w:b w:val="0"/>
          <w:sz w:val="24"/>
          <w:szCs w:val="24"/>
        </w:rPr>
        <w:t>  to</w:t>
      </w:r>
      <w:proofErr w:type="gramEnd"/>
      <w:r w:rsidRPr="00E8120E">
        <w:rPr>
          <w:rFonts w:asciiTheme="minorHAnsi" w:hAnsiTheme="minorHAnsi" w:cstheme="minorHAnsi"/>
          <w:b w:val="0"/>
          <w:sz w:val="24"/>
          <w:szCs w:val="24"/>
        </w:rPr>
        <w:t xml:space="preserve"> whom it </w:t>
      </w:r>
      <w:proofErr w:type="spellStart"/>
      <w:r w:rsidRPr="00E8120E">
        <w:rPr>
          <w:rFonts w:asciiTheme="minorHAnsi" w:hAnsiTheme="minorHAnsi" w:cstheme="minorHAnsi"/>
          <w:b w:val="0"/>
          <w:sz w:val="24"/>
          <w:szCs w:val="24"/>
        </w:rPr>
        <w:t>partains</w:t>
      </w:r>
      <w:proofErr w:type="spellEnd"/>
      <w:r w:rsidRPr="00E8120E">
        <w:rPr>
          <w:rFonts w:asciiTheme="minorHAnsi" w:hAnsiTheme="minorHAnsi" w:cstheme="minorHAnsi"/>
          <w:b w:val="0"/>
          <w:sz w:val="24"/>
          <w:szCs w:val="24"/>
        </w:rPr>
        <w:t xml:space="preserve"> are members. The shares are always transferable although the right to transfer is often more or less restricted.</w:t>
      </w:r>
      <w:r w:rsidRPr="00E8120E">
        <w:rPr>
          <w:rFonts w:asciiTheme="minorHAnsi" w:hAnsiTheme="minorHAnsi" w:cstheme="minorHAnsi"/>
        </w:rPr>
        <w:br/>
        <w:t>B) Prof. Haney - A Company is an artificial person created by law, having separate entity, with a perpet</w:t>
      </w:r>
      <w:r w:rsidR="00B85953">
        <w:rPr>
          <w:rFonts w:asciiTheme="minorHAnsi" w:hAnsiTheme="minorHAnsi" w:cstheme="minorHAnsi"/>
        </w:rPr>
        <w:t>ual succession and common seal.</w:t>
      </w:r>
    </w:p>
    <w:p w:rsidR="00D01763" w:rsidRPr="00E8120E" w:rsidRDefault="004C72E7" w:rsidP="000415CB">
      <w:pPr>
        <w:pStyle w:val="Heading2"/>
        <w:numPr>
          <w:ilvl w:val="0"/>
          <w:numId w:val="8"/>
        </w:numPr>
        <w:spacing w:before="0" w:beforeAutospacing="0" w:after="200" w:afterAutospacing="0"/>
        <w:rPr>
          <w:rFonts w:asciiTheme="minorHAnsi" w:hAnsiTheme="minorHAnsi" w:cstheme="minorHAnsi"/>
          <w:b w:val="0"/>
          <w:bCs w:val="0"/>
          <w:sz w:val="24"/>
          <w:szCs w:val="24"/>
        </w:rPr>
      </w:pPr>
      <w:r w:rsidRPr="00E8120E">
        <w:rPr>
          <w:rFonts w:asciiTheme="minorHAnsi" w:hAnsiTheme="minorHAnsi" w:cstheme="minorHAnsi"/>
          <w:b w:val="0"/>
          <w:bCs w:val="0"/>
          <w:sz w:val="24"/>
          <w:szCs w:val="24"/>
        </w:rPr>
        <w:t>Characteristics Features of Company:</w:t>
      </w:r>
    </w:p>
    <w:p w:rsidR="004C72E7" w:rsidRPr="00E8120E" w:rsidRDefault="004C72E7" w:rsidP="000415CB">
      <w:pPr>
        <w:pStyle w:val="Heading3"/>
        <w:numPr>
          <w:ilvl w:val="0"/>
          <w:numId w:val="9"/>
        </w:numPr>
        <w:shd w:val="clear" w:color="auto" w:fill="E8E6D7"/>
        <w:spacing w:before="0" w:after="200" w:line="240" w:lineRule="auto"/>
        <w:rPr>
          <w:rFonts w:asciiTheme="minorHAnsi" w:hAnsiTheme="minorHAnsi" w:cstheme="minorHAnsi"/>
          <w:b w:val="0"/>
          <w:bCs w:val="0"/>
          <w:color w:val="auto"/>
          <w:sz w:val="24"/>
          <w:szCs w:val="24"/>
        </w:rPr>
      </w:pPr>
      <w:r w:rsidRPr="00E8120E">
        <w:rPr>
          <w:rFonts w:asciiTheme="minorHAnsi" w:hAnsiTheme="minorHAnsi" w:cstheme="minorHAnsi"/>
          <w:b w:val="0"/>
          <w:bCs w:val="0"/>
          <w:color w:val="auto"/>
          <w:sz w:val="24"/>
          <w:szCs w:val="24"/>
        </w:rPr>
        <w:t>Incorporated Association-</w:t>
      </w:r>
    </w:p>
    <w:p w:rsidR="004C72E7" w:rsidRPr="00B85953" w:rsidRDefault="004C72E7" w:rsidP="00B85953">
      <w:pPr>
        <w:pStyle w:val="Heading2"/>
        <w:spacing w:before="0" w:beforeAutospacing="0" w:after="200" w:afterAutospacing="0"/>
        <w:rPr>
          <w:rFonts w:asciiTheme="minorHAnsi" w:hAnsiTheme="minorHAnsi" w:cstheme="minorHAnsi"/>
          <w:b w:val="0"/>
          <w:sz w:val="24"/>
          <w:szCs w:val="24"/>
          <w:shd w:val="clear" w:color="auto" w:fill="E8E6D7"/>
        </w:rPr>
      </w:pPr>
      <w:r w:rsidRPr="00E8120E">
        <w:rPr>
          <w:rFonts w:asciiTheme="minorHAnsi" w:hAnsiTheme="minorHAnsi" w:cstheme="minorHAnsi"/>
          <w:b w:val="0"/>
          <w:sz w:val="24"/>
          <w:szCs w:val="24"/>
          <w:shd w:val="clear" w:color="auto" w:fill="E8E6D7"/>
        </w:rPr>
        <w:t xml:space="preserve">A Company law must be incorporated or registered under the companies Act. </w:t>
      </w:r>
      <w:proofErr w:type="gramStart"/>
      <w:r w:rsidRPr="00E8120E">
        <w:rPr>
          <w:rFonts w:asciiTheme="minorHAnsi" w:hAnsiTheme="minorHAnsi" w:cstheme="minorHAnsi"/>
          <w:b w:val="0"/>
          <w:sz w:val="24"/>
          <w:szCs w:val="24"/>
          <w:shd w:val="clear" w:color="auto" w:fill="E8E6D7"/>
        </w:rPr>
        <w:t>minimum</w:t>
      </w:r>
      <w:proofErr w:type="gramEnd"/>
      <w:r w:rsidRPr="00E8120E">
        <w:rPr>
          <w:rFonts w:asciiTheme="minorHAnsi" w:hAnsiTheme="minorHAnsi" w:cstheme="minorHAnsi"/>
          <w:b w:val="0"/>
          <w:sz w:val="24"/>
          <w:szCs w:val="24"/>
          <w:shd w:val="clear" w:color="auto" w:fill="E8E6D7"/>
        </w:rPr>
        <w:t xml:space="preserve"> number of members required for this purpose is seven in the case of a 'public Company' and two in the case of a 'private Company'. However, section -3 of the companies Act, 2013 allows formation of one person Company also.</w:t>
      </w:r>
    </w:p>
    <w:p w:rsidR="004C72E7" w:rsidRPr="00E8120E" w:rsidRDefault="004C72E7" w:rsidP="000415CB">
      <w:pPr>
        <w:pStyle w:val="Heading3"/>
        <w:numPr>
          <w:ilvl w:val="0"/>
          <w:numId w:val="9"/>
        </w:numPr>
        <w:shd w:val="clear" w:color="auto" w:fill="E8E6D7"/>
        <w:spacing w:before="0" w:after="200" w:line="240" w:lineRule="auto"/>
        <w:rPr>
          <w:rFonts w:asciiTheme="minorHAnsi" w:hAnsiTheme="minorHAnsi" w:cstheme="minorHAnsi"/>
          <w:b w:val="0"/>
          <w:bCs w:val="0"/>
          <w:color w:val="auto"/>
          <w:sz w:val="24"/>
          <w:szCs w:val="24"/>
        </w:rPr>
      </w:pPr>
      <w:r w:rsidRPr="00E8120E">
        <w:rPr>
          <w:rFonts w:asciiTheme="minorHAnsi" w:hAnsiTheme="minorHAnsi" w:cstheme="minorHAnsi"/>
          <w:b w:val="0"/>
          <w:bCs w:val="0"/>
          <w:color w:val="auto"/>
          <w:sz w:val="24"/>
          <w:szCs w:val="24"/>
        </w:rPr>
        <w:t>Legal Entity Distinct From Its Members</w:t>
      </w:r>
    </w:p>
    <w:p w:rsidR="00D01763" w:rsidRPr="00E8120E" w:rsidRDefault="004C72E7" w:rsidP="000415CB">
      <w:pPr>
        <w:pStyle w:val="Heading2"/>
        <w:spacing w:before="0" w:beforeAutospacing="0" w:after="200" w:afterAutospacing="0"/>
        <w:rPr>
          <w:rFonts w:asciiTheme="minorHAnsi" w:hAnsiTheme="minorHAnsi" w:cstheme="minorHAnsi"/>
          <w:b w:val="0"/>
          <w:sz w:val="24"/>
          <w:szCs w:val="24"/>
          <w:shd w:val="clear" w:color="auto" w:fill="E8E6D7"/>
        </w:rPr>
      </w:pPr>
      <w:r w:rsidRPr="00E8120E">
        <w:rPr>
          <w:rFonts w:asciiTheme="minorHAnsi" w:hAnsiTheme="minorHAnsi" w:cstheme="minorHAnsi"/>
          <w:b w:val="0"/>
          <w:sz w:val="24"/>
          <w:szCs w:val="24"/>
          <w:shd w:val="clear" w:color="auto" w:fill="E8E6D7"/>
        </w:rPr>
        <w:t>This feature is also known as Corporative Personality. And</w:t>
      </w:r>
      <w:proofErr w:type="gramStart"/>
      <w:r w:rsidRPr="00E8120E">
        <w:rPr>
          <w:rFonts w:asciiTheme="minorHAnsi" w:hAnsiTheme="minorHAnsi" w:cstheme="minorHAnsi"/>
          <w:b w:val="0"/>
          <w:sz w:val="24"/>
          <w:szCs w:val="24"/>
          <w:shd w:val="clear" w:color="auto" w:fill="E8E6D7"/>
        </w:rPr>
        <w:t>  the</w:t>
      </w:r>
      <w:proofErr w:type="gramEnd"/>
      <w:r w:rsidRPr="00E8120E">
        <w:rPr>
          <w:rFonts w:asciiTheme="minorHAnsi" w:hAnsiTheme="minorHAnsi" w:cstheme="minorHAnsi"/>
          <w:b w:val="0"/>
          <w:sz w:val="24"/>
          <w:szCs w:val="24"/>
          <w:shd w:val="clear" w:color="auto" w:fill="E8E6D7"/>
        </w:rPr>
        <w:t xml:space="preserve"> legal entity of Company is separate from the entity of its members. </w:t>
      </w:r>
      <w:proofErr w:type="gramStart"/>
      <w:r w:rsidRPr="00E8120E">
        <w:rPr>
          <w:rFonts w:asciiTheme="minorHAnsi" w:hAnsiTheme="minorHAnsi" w:cstheme="minorHAnsi"/>
          <w:b w:val="0"/>
          <w:sz w:val="24"/>
          <w:szCs w:val="24"/>
          <w:shd w:val="clear" w:color="auto" w:fill="E8E6D7"/>
        </w:rPr>
        <w:t>this</w:t>
      </w:r>
      <w:proofErr w:type="gramEnd"/>
      <w:r w:rsidRPr="00E8120E">
        <w:rPr>
          <w:rFonts w:asciiTheme="minorHAnsi" w:hAnsiTheme="minorHAnsi" w:cstheme="minorHAnsi"/>
          <w:b w:val="0"/>
          <w:sz w:val="24"/>
          <w:szCs w:val="24"/>
          <w:shd w:val="clear" w:color="auto" w:fill="E8E6D7"/>
        </w:rPr>
        <w:t xml:space="preserve"> is the reason that the rights and liability of  Company are separate from those person by whom the Company has been created. </w:t>
      </w:r>
    </w:p>
    <w:p w:rsidR="004C72E7" w:rsidRPr="00E8120E" w:rsidRDefault="004C72E7" w:rsidP="000415CB">
      <w:pPr>
        <w:pStyle w:val="Heading2"/>
        <w:numPr>
          <w:ilvl w:val="0"/>
          <w:numId w:val="9"/>
        </w:numPr>
        <w:spacing w:before="0" w:beforeAutospacing="0" w:after="200" w:afterAutospacing="0"/>
        <w:rPr>
          <w:rFonts w:asciiTheme="minorHAnsi" w:hAnsiTheme="minorHAnsi" w:cstheme="minorHAnsi"/>
          <w:b w:val="0"/>
          <w:bCs w:val="0"/>
          <w:sz w:val="24"/>
          <w:szCs w:val="24"/>
        </w:rPr>
      </w:pPr>
      <w:r w:rsidRPr="00E8120E">
        <w:rPr>
          <w:rFonts w:asciiTheme="minorHAnsi" w:hAnsiTheme="minorHAnsi" w:cstheme="minorHAnsi"/>
          <w:b w:val="0"/>
          <w:bCs w:val="0"/>
          <w:sz w:val="24"/>
          <w:szCs w:val="24"/>
        </w:rPr>
        <w:t>Limited Liabilit</w:t>
      </w:r>
      <w:r w:rsidR="00D01763" w:rsidRPr="00E8120E">
        <w:rPr>
          <w:rFonts w:asciiTheme="minorHAnsi" w:hAnsiTheme="minorHAnsi" w:cstheme="minorHAnsi"/>
          <w:b w:val="0"/>
          <w:bCs w:val="0"/>
          <w:sz w:val="24"/>
          <w:szCs w:val="24"/>
        </w:rPr>
        <w:t>y</w:t>
      </w:r>
      <w:r w:rsidRPr="00E8120E">
        <w:rPr>
          <w:rFonts w:asciiTheme="minorHAnsi" w:hAnsiTheme="minorHAnsi" w:cstheme="minorHAnsi"/>
          <w:b w:val="0"/>
          <w:bCs w:val="0"/>
          <w:sz w:val="24"/>
          <w:szCs w:val="24"/>
        </w:rPr>
        <w:t xml:space="preserve"> </w:t>
      </w:r>
    </w:p>
    <w:p w:rsidR="004C72E7" w:rsidRPr="00E8120E" w:rsidRDefault="004C72E7" w:rsidP="000415CB">
      <w:pPr>
        <w:pStyle w:val="Heading2"/>
        <w:spacing w:before="0" w:beforeAutospacing="0" w:after="200" w:afterAutospacing="0"/>
        <w:rPr>
          <w:rFonts w:asciiTheme="minorHAnsi" w:hAnsiTheme="minorHAnsi" w:cstheme="minorHAnsi"/>
          <w:b w:val="0"/>
          <w:bCs w:val="0"/>
          <w:sz w:val="24"/>
          <w:szCs w:val="24"/>
        </w:rPr>
      </w:pPr>
      <w:r w:rsidRPr="00E8120E">
        <w:rPr>
          <w:rFonts w:asciiTheme="minorHAnsi" w:hAnsiTheme="minorHAnsi" w:cstheme="minorHAnsi"/>
          <w:b w:val="0"/>
          <w:sz w:val="24"/>
          <w:szCs w:val="24"/>
          <w:shd w:val="clear" w:color="auto" w:fill="E8E6D7"/>
        </w:rPr>
        <w:lastRenderedPageBreak/>
        <w:t>One of the principal advantages of trading through the medium of a limited Company is that the members of the Company are only liable to contribute towards payment of its debts to a limited extent. In the case of unlimited liability companies, members shall continue to be liable till each paisa has been paid off.</w:t>
      </w:r>
      <w:r w:rsidRPr="00E8120E">
        <w:rPr>
          <w:rFonts w:asciiTheme="minorHAnsi" w:hAnsiTheme="minorHAnsi" w:cstheme="minorHAnsi"/>
          <w:b w:val="0"/>
          <w:bCs w:val="0"/>
          <w:sz w:val="24"/>
          <w:szCs w:val="24"/>
        </w:rPr>
        <w:t xml:space="preserve"> </w:t>
      </w:r>
    </w:p>
    <w:p w:rsidR="004C72E7" w:rsidRPr="00E8120E" w:rsidRDefault="004C72E7" w:rsidP="000415CB">
      <w:pPr>
        <w:pStyle w:val="Heading2"/>
        <w:numPr>
          <w:ilvl w:val="0"/>
          <w:numId w:val="9"/>
        </w:numPr>
        <w:spacing w:before="0" w:beforeAutospacing="0" w:after="200" w:afterAutospacing="0"/>
        <w:rPr>
          <w:rFonts w:asciiTheme="minorHAnsi" w:hAnsiTheme="minorHAnsi" w:cstheme="minorHAnsi"/>
          <w:b w:val="0"/>
          <w:bCs w:val="0"/>
          <w:sz w:val="24"/>
          <w:szCs w:val="24"/>
        </w:rPr>
      </w:pPr>
      <w:r w:rsidRPr="00E8120E">
        <w:rPr>
          <w:rFonts w:asciiTheme="minorHAnsi" w:hAnsiTheme="minorHAnsi" w:cstheme="minorHAnsi"/>
          <w:b w:val="0"/>
          <w:bCs w:val="0"/>
          <w:sz w:val="24"/>
          <w:szCs w:val="24"/>
        </w:rPr>
        <w:t>Separate Property</w:t>
      </w:r>
    </w:p>
    <w:p w:rsidR="00D01763" w:rsidRPr="00E8120E" w:rsidRDefault="004C72E7" w:rsidP="000415CB">
      <w:pPr>
        <w:pStyle w:val="Heading2"/>
        <w:spacing w:before="0" w:beforeAutospacing="0" w:after="200" w:afterAutospacing="0"/>
        <w:rPr>
          <w:rFonts w:asciiTheme="minorHAnsi" w:hAnsiTheme="minorHAnsi" w:cstheme="minorHAnsi"/>
          <w:b w:val="0"/>
          <w:bCs w:val="0"/>
          <w:sz w:val="24"/>
          <w:szCs w:val="24"/>
        </w:rPr>
      </w:pPr>
      <w:r w:rsidRPr="00E8120E">
        <w:rPr>
          <w:rFonts w:asciiTheme="minorHAnsi" w:hAnsiTheme="minorHAnsi" w:cstheme="minorHAnsi"/>
          <w:b w:val="0"/>
          <w:sz w:val="24"/>
          <w:szCs w:val="24"/>
          <w:shd w:val="clear" w:color="auto" w:fill="E8E6D7"/>
        </w:rPr>
        <w:t xml:space="preserve">In India this principle of separate property was best led down by the </w:t>
      </w:r>
      <w:proofErr w:type="gramStart"/>
      <w:r w:rsidRPr="00E8120E">
        <w:rPr>
          <w:rFonts w:asciiTheme="minorHAnsi" w:hAnsiTheme="minorHAnsi" w:cstheme="minorHAnsi"/>
          <w:b w:val="0"/>
          <w:sz w:val="24"/>
          <w:szCs w:val="24"/>
          <w:shd w:val="clear" w:color="auto" w:fill="E8E6D7"/>
        </w:rPr>
        <w:t>supreme court</w:t>
      </w:r>
      <w:proofErr w:type="gramEnd"/>
      <w:r w:rsidRPr="00E8120E">
        <w:rPr>
          <w:rFonts w:asciiTheme="minorHAnsi" w:hAnsiTheme="minorHAnsi" w:cstheme="minorHAnsi"/>
          <w:b w:val="0"/>
          <w:sz w:val="24"/>
          <w:szCs w:val="24"/>
          <w:shd w:val="clear" w:color="auto" w:fill="E8E6D7"/>
        </w:rPr>
        <w:t xml:space="preserve"> in </w:t>
      </w:r>
      <w:proofErr w:type="spellStart"/>
      <w:r w:rsidRPr="00E8120E">
        <w:rPr>
          <w:rFonts w:asciiTheme="minorHAnsi" w:hAnsiTheme="minorHAnsi" w:cstheme="minorHAnsi"/>
          <w:b w:val="0"/>
          <w:bCs w:val="0"/>
          <w:sz w:val="24"/>
          <w:szCs w:val="24"/>
          <w:shd w:val="clear" w:color="auto" w:fill="E8E6D7"/>
        </w:rPr>
        <w:t>Bacha</w:t>
      </w:r>
      <w:proofErr w:type="spellEnd"/>
      <w:r w:rsidRPr="00E8120E">
        <w:rPr>
          <w:rFonts w:asciiTheme="minorHAnsi" w:hAnsiTheme="minorHAnsi" w:cstheme="minorHAnsi"/>
          <w:b w:val="0"/>
          <w:bCs w:val="0"/>
          <w:sz w:val="24"/>
          <w:szCs w:val="24"/>
          <w:shd w:val="clear" w:color="auto" w:fill="E8E6D7"/>
        </w:rPr>
        <w:t xml:space="preserve"> F. </w:t>
      </w:r>
      <w:proofErr w:type="spellStart"/>
      <w:r w:rsidRPr="00E8120E">
        <w:rPr>
          <w:rFonts w:asciiTheme="minorHAnsi" w:hAnsiTheme="minorHAnsi" w:cstheme="minorHAnsi"/>
          <w:b w:val="0"/>
          <w:bCs w:val="0"/>
          <w:sz w:val="24"/>
          <w:szCs w:val="24"/>
          <w:shd w:val="clear" w:color="auto" w:fill="E8E6D7"/>
        </w:rPr>
        <w:t>Guzdarv</w:t>
      </w:r>
      <w:proofErr w:type="spellEnd"/>
      <w:r w:rsidRPr="00E8120E">
        <w:rPr>
          <w:rFonts w:asciiTheme="minorHAnsi" w:hAnsiTheme="minorHAnsi" w:cstheme="minorHAnsi"/>
          <w:b w:val="0"/>
          <w:bCs w:val="0"/>
          <w:sz w:val="24"/>
          <w:szCs w:val="24"/>
          <w:shd w:val="clear" w:color="auto" w:fill="E8E6D7"/>
        </w:rPr>
        <w:t>. Cit, Bombay (Supra)</w:t>
      </w:r>
      <w:r w:rsidRPr="00E8120E">
        <w:rPr>
          <w:rFonts w:asciiTheme="minorHAnsi" w:hAnsiTheme="minorHAnsi" w:cstheme="minorHAnsi"/>
          <w:b w:val="0"/>
          <w:sz w:val="24"/>
          <w:szCs w:val="24"/>
          <w:shd w:val="clear" w:color="auto" w:fill="E8E6D7"/>
        </w:rPr>
        <w:t xml:space="preserve">. The </w:t>
      </w:r>
      <w:proofErr w:type="gramStart"/>
      <w:r w:rsidRPr="00E8120E">
        <w:rPr>
          <w:rFonts w:asciiTheme="minorHAnsi" w:hAnsiTheme="minorHAnsi" w:cstheme="minorHAnsi"/>
          <w:b w:val="0"/>
          <w:sz w:val="24"/>
          <w:szCs w:val="24"/>
          <w:shd w:val="clear" w:color="auto" w:fill="E8E6D7"/>
        </w:rPr>
        <w:t>supreme court</w:t>
      </w:r>
      <w:proofErr w:type="gramEnd"/>
      <w:r w:rsidRPr="00E8120E">
        <w:rPr>
          <w:rFonts w:asciiTheme="minorHAnsi" w:hAnsiTheme="minorHAnsi" w:cstheme="minorHAnsi"/>
          <w:b w:val="0"/>
          <w:sz w:val="24"/>
          <w:szCs w:val="24"/>
          <w:shd w:val="clear" w:color="auto" w:fill="E8E6D7"/>
        </w:rPr>
        <w:t xml:space="preserve"> held that a share holder is not the part owner of the Company or its property, he is only given certain rights by law, for example, to vote or attend the meetings, or to receive dividends.</w:t>
      </w:r>
      <w:r w:rsidRPr="00E8120E">
        <w:rPr>
          <w:rFonts w:asciiTheme="minorHAnsi" w:hAnsiTheme="minorHAnsi" w:cstheme="minorHAnsi"/>
          <w:b w:val="0"/>
          <w:bCs w:val="0"/>
          <w:sz w:val="24"/>
          <w:szCs w:val="24"/>
        </w:rPr>
        <w:t xml:space="preserve"> </w:t>
      </w:r>
    </w:p>
    <w:p w:rsidR="004C72E7" w:rsidRPr="00E8120E" w:rsidRDefault="004C72E7" w:rsidP="000415CB">
      <w:pPr>
        <w:pStyle w:val="Heading3"/>
        <w:numPr>
          <w:ilvl w:val="0"/>
          <w:numId w:val="9"/>
        </w:numPr>
        <w:shd w:val="clear" w:color="auto" w:fill="E8E6D7"/>
        <w:spacing w:before="0" w:after="200" w:line="240" w:lineRule="auto"/>
        <w:rPr>
          <w:rFonts w:asciiTheme="minorHAnsi" w:hAnsiTheme="minorHAnsi" w:cstheme="minorHAnsi"/>
          <w:b w:val="0"/>
          <w:bCs w:val="0"/>
          <w:color w:val="auto"/>
          <w:sz w:val="24"/>
          <w:szCs w:val="24"/>
        </w:rPr>
      </w:pPr>
      <w:r w:rsidRPr="00E8120E">
        <w:rPr>
          <w:rFonts w:asciiTheme="minorHAnsi" w:hAnsiTheme="minorHAnsi" w:cstheme="minorHAnsi"/>
          <w:b w:val="0"/>
          <w:bCs w:val="0"/>
          <w:color w:val="auto"/>
          <w:sz w:val="24"/>
          <w:szCs w:val="24"/>
        </w:rPr>
        <w:t>Transferability of Shares</w:t>
      </w:r>
    </w:p>
    <w:p w:rsidR="004C72E7" w:rsidRPr="00B85953" w:rsidRDefault="004C72E7" w:rsidP="000415CB">
      <w:pPr>
        <w:pStyle w:val="Heading3"/>
        <w:shd w:val="clear" w:color="auto" w:fill="E8E6D7"/>
        <w:spacing w:before="0" w:after="200" w:line="240" w:lineRule="auto"/>
        <w:rPr>
          <w:rFonts w:asciiTheme="minorHAnsi" w:hAnsiTheme="minorHAnsi" w:cstheme="minorHAnsi"/>
          <w:b w:val="0"/>
          <w:color w:val="auto"/>
          <w:sz w:val="24"/>
          <w:szCs w:val="24"/>
          <w:shd w:val="clear" w:color="auto" w:fill="E8E6D7"/>
        </w:rPr>
      </w:pPr>
      <w:r w:rsidRPr="00E8120E">
        <w:rPr>
          <w:rFonts w:asciiTheme="minorHAnsi" w:hAnsiTheme="minorHAnsi" w:cstheme="minorHAnsi"/>
          <w:b w:val="0"/>
          <w:color w:val="auto"/>
          <w:sz w:val="24"/>
          <w:szCs w:val="24"/>
          <w:shd w:val="clear" w:color="auto" w:fill="E8E6D7"/>
        </w:rPr>
        <w:t>The Act in section 44 echoes this feature by declaring “</w:t>
      </w:r>
      <w:r w:rsidRPr="00E8120E">
        <w:rPr>
          <w:rFonts w:asciiTheme="minorHAnsi" w:hAnsiTheme="minorHAnsi" w:cstheme="minorHAnsi"/>
          <w:b w:val="0"/>
          <w:bCs w:val="0"/>
          <w:color w:val="auto"/>
          <w:sz w:val="24"/>
          <w:szCs w:val="24"/>
          <w:shd w:val="clear" w:color="auto" w:fill="E8E6D7"/>
        </w:rPr>
        <w:t>The shares, debentures or other interest of any member in a Company shall be movable property, transferable in the manner provided by the article of Company</w:t>
      </w:r>
      <w:r w:rsidRPr="00E8120E">
        <w:rPr>
          <w:rFonts w:asciiTheme="minorHAnsi" w:hAnsiTheme="minorHAnsi" w:cstheme="minorHAnsi"/>
          <w:b w:val="0"/>
          <w:color w:val="auto"/>
          <w:sz w:val="24"/>
          <w:szCs w:val="24"/>
          <w:shd w:val="clear" w:color="auto" w:fill="E8E6D7"/>
        </w:rPr>
        <w:t>.” A shareholder can transfer his shares to any person without the consent of other members.</w:t>
      </w:r>
    </w:p>
    <w:p w:rsidR="004C72E7" w:rsidRPr="00E8120E" w:rsidRDefault="004C72E7" w:rsidP="000415CB">
      <w:pPr>
        <w:pStyle w:val="Heading3"/>
        <w:numPr>
          <w:ilvl w:val="0"/>
          <w:numId w:val="9"/>
        </w:numPr>
        <w:shd w:val="clear" w:color="auto" w:fill="E8E6D7"/>
        <w:spacing w:before="0" w:after="200" w:line="240" w:lineRule="auto"/>
        <w:rPr>
          <w:rFonts w:asciiTheme="minorHAnsi" w:hAnsiTheme="minorHAnsi" w:cstheme="minorHAnsi"/>
          <w:b w:val="0"/>
          <w:bCs w:val="0"/>
          <w:color w:val="auto"/>
          <w:sz w:val="24"/>
          <w:szCs w:val="24"/>
        </w:rPr>
      </w:pPr>
      <w:r w:rsidRPr="00E8120E">
        <w:rPr>
          <w:rFonts w:asciiTheme="minorHAnsi" w:hAnsiTheme="minorHAnsi" w:cstheme="minorHAnsi"/>
          <w:b w:val="0"/>
          <w:bCs w:val="0"/>
          <w:color w:val="auto"/>
          <w:sz w:val="24"/>
          <w:szCs w:val="24"/>
        </w:rPr>
        <w:t>Perpetual Succession</w:t>
      </w:r>
    </w:p>
    <w:p w:rsidR="004C72E7" w:rsidRPr="00B85953" w:rsidRDefault="004C72E7" w:rsidP="00B85953">
      <w:pPr>
        <w:pStyle w:val="Heading3"/>
        <w:shd w:val="clear" w:color="auto" w:fill="E8E6D7"/>
        <w:spacing w:before="0" w:after="200" w:line="240" w:lineRule="auto"/>
        <w:rPr>
          <w:rFonts w:asciiTheme="minorHAnsi" w:hAnsiTheme="minorHAnsi" w:cstheme="minorHAnsi"/>
          <w:b w:val="0"/>
          <w:color w:val="auto"/>
          <w:sz w:val="24"/>
          <w:szCs w:val="24"/>
          <w:shd w:val="clear" w:color="auto" w:fill="E8E6D7"/>
        </w:rPr>
      </w:pPr>
      <w:r w:rsidRPr="00E8120E">
        <w:rPr>
          <w:rFonts w:asciiTheme="minorHAnsi" w:hAnsiTheme="minorHAnsi" w:cstheme="minorHAnsi"/>
          <w:b w:val="0"/>
          <w:color w:val="auto"/>
          <w:sz w:val="24"/>
          <w:szCs w:val="24"/>
          <w:shd w:val="clear" w:color="auto" w:fill="E8E6D7"/>
        </w:rPr>
        <w:t xml:space="preserve">Company being an artificial person cannot be incapacitated by illness and it does not have an allotted span of life. Being distinct from the members, the death, insolvency or retirement of its members leaves the Company unaffected. Members may come and go but the Company can go for ever. </w:t>
      </w:r>
    </w:p>
    <w:p w:rsidR="004C72E7" w:rsidRPr="00E8120E" w:rsidRDefault="004C72E7" w:rsidP="000415CB">
      <w:pPr>
        <w:pStyle w:val="Heading3"/>
        <w:numPr>
          <w:ilvl w:val="0"/>
          <w:numId w:val="9"/>
        </w:numPr>
        <w:shd w:val="clear" w:color="auto" w:fill="E8E6D7"/>
        <w:spacing w:before="0" w:after="200" w:line="240" w:lineRule="auto"/>
        <w:rPr>
          <w:rFonts w:asciiTheme="minorHAnsi" w:hAnsiTheme="minorHAnsi" w:cstheme="minorHAnsi"/>
          <w:b w:val="0"/>
          <w:bCs w:val="0"/>
          <w:color w:val="auto"/>
          <w:sz w:val="24"/>
          <w:szCs w:val="24"/>
          <w:shd w:val="clear" w:color="auto" w:fill="E8E6D7"/>
        </w:rPr>
      </w:pPr>
      <w:proofErr w:type="spellStart"/>
      <w:r w:rsidRPr="00E8120E">
        <w:rPr>
          <w:rFonts w:asciiTheme="minorHAnsi" w:hAnsiTheme="minorHAnsi" w:cstheme="minorHAnsi"/>
          <w:b w:val="0"/>
          <w:bCs w:val="0"/>
          <w:color w:val="auto"/>
          <w:sz w:val="24"/>
          <w:szCs w:val="24"/>
          <w:shd w:val="clear" w:color="auto" w:fill="E8E6D7"/>
        </w:rPr>
        <w:t>Comman</w:t>
      </w:r>
      <w:proofErr w:type="spellEnd"/>
      <w:r w:rsidRPr="00E8120E">
        <w:rPr>
          <w:rFonts w:asciiTheme="minorHAnsi" w:hAnsiTheme="minorHAnsi" w:cstheme="minorHAnsi"/>
          <w:b w:val="0"/>
          <w:bCs w:val="0"/>
          <w:color w:val="auto"/>
          <w:sz w:val="24"/>
          <w:szCs w:val="24"/>
          <w:shd w:val="clear" w:color="auto" w:fill="E8E6D7"/>
        </w:rPr>
        <w:t xml:space="preserve"> Seal</w:t>
      </w:r>
    </w:p>
    <w:p w:rsidR="004C72E7" w:rsidRPr="00B85953" w:rsidRDefault="004C72E7" w:rsidP="00B85953">
      <w:pPr>
        <w:pStyle w:val="Heading3"/>
        <w:shd w:val="clear" w:color="auto" w:fill="E8E6D7"/>
        <w:spacing w:before="0" w:after="200" w:line="240" w:lineRule="auto"/>
        <w:rPr>
          <w:rFonts w:asciiTheme="minorHAnsi" w:hAnsiTheme="minorHAnsi" w:cstheme="minorHAnsi"/>
          <w:b w:val="0"/>
          <w:bCs w:val="0"/>
          <w:color w:val="auto"/>
          <w:sz w:val="24"/>
          <w:szCs w:val="24"/>
        </w:rPr>
      </w:pPr>
      <w:r w:rsidRPr="00E8120E">
        <w:rPr>
          <w:rFonts w:asciiTheme="minorHAnsi" w:eastAsia="Times New Roman" w:hAnsiTheme="minorHAnsi" w:cstheme="minorHAnsi"/>
          <w:b w:val="0"/>
          <w:color w:val="auto"/>
          <w:sz w:val="24"/>
          <w:szCs w:val="24"/>
        </w:rPr>
        <w:t>Common seal of Company is also important feature of Company as the feature like legal entity of any Company.</w:t>
      </w:r>
    </w:p>
    <w:p w:rsidR="004C72E7" w:rsidRPr="00E8120E" w:rsidRDefault="004C72E7" w:rsidP="00E8120E">
      <w:pPr>
        <w:shd w:val="clear" w:color="auto" w:fill="FFFFFF"/>
        <w:spacing w:line="240" w:lineRule="auto"/>
        <w:rPr>
          <w:rFonts w:eastAsia="Times New Roman" w:cstheme="minorHAnsi"/>
          <w:sz w:val="24"/>
          <w:szCs w:val="24"/>
        </w:rPr>
      </w:pPr>
      <w:r w:rsidRPr="00E8120E">
        <w:rPr>
          <w:rFonts w:eastAsia="Times New Roman" w:cstheme="minorHAnsi"/>
          <w:sz w:val="24"/>
          <w:szCs w:val="24"/>
        </w:rPr>
        <w:t>Difference between Priv</w:t>
      </w:r>
      <w:r w:rsidR="006C4520" w:rsidRPr="00E8120E">
        <w:rPr>
          <w:rFonts w:eastAsia="Times New Roman" w:cstheme="minorHAnsi"/>
          <w:sz w:val="24"/>
          <w:szCs w:val="24"/>
        </w:rPr>
        <w:t>ate Company</w:t>
      </w:r>
      <w:r w:rsidRPr="00E8120E">
        <w:rPr>
          <w:rFonts w:eastAsia="Times New Roman" w:cstheme="minorHAnsi"/>
          <w:sz w:val="24"/>
          <w:szCs w:val="24"/>
        </w:rPr>
        <w:t> and Public Company:</w:t>
      </w:r>
    </w:p>
    <w:tbl>
      <w:tblPr>
        <w:tblW w:w="10260" w:type="dxa"/>
        <w:tblInd w:w="-345" w:type="dxa"/>
        <w:tblCellMar>
          <w:top w:w="15" w:type="dxa"/>
          <w:left w:w="15" w:type="dxa"/>
          <w:bottom w:w="15" w:type="dxa"/>
          <w:right w:w="15" w:type="dxa"/>
        </w:tblCellMar>
        <w:tblLook w:val="04A0"/>
      </w:tblPr>
      <w:tblGrid>
        <w:gridCol w:w="540"/>
        <w:gridCol w:w="2250"/>
        <w:gridCol w:w="3870"/>
        <w:gridCol w:w="3600"/>
      </w:tblGrid>
      <w:tr w:rsidR="004C72E7" w:rsidRPr="00E8120E" w:rsidTr="00886A47">
        <w:tc>
          <w:tcPr>
            <w:tcW w:w="540" w:type="dxa"/>
            <w:hideMark/>
          </w:tcPr>
          <w:p w:rsidR="004C72E7" w:rsidRPr="00E8120E" w:rsidRDefault="004C72E7" w:rsidP="00E8120E">
            <w:pPr>
              <w:spacing w:line="240" w:lineRule="auto"/>
              <w:rPr>
                <w:rFonts w:eastAsia="Times New Roman" w:cstheme="minorHAnsi"/>
                <w:sz w:val="24"/>
                <w:szCs w:val="24"/>
              </w:rPr>
            </w:pPr>
            <w:r w:rsidRPr="00E8120E">
              <w:rPr>
                <w:rFonts w:eastAsia="Times New Roman" w:cstheme="minorHAnsi"/>
                <w:bCs/>
                <w:sz w:val="24"/>
                <w:szCs w:val="24"/>
              </w:rPr>
              <w:t>Sr.</w:t>
            </w:r>
          </w:p>
          <w:p w:rsidR="004C72E7" w:rsidRPr="00E8120E" w:rsidRDefault="004C72E7" w:rsidP="00E8120E">
            <w:pPr>
              <w:spacing w:line="240" w:lineRule="auto"/>
              <w:rPr>
                <w:rFonts w:eastAsia="Times New Roman" w:cstheme="minorHAnsi"/>
                <w:sz w:val="24"/>
                <w:szCs w:val="24"/>
              </w:rPr>
            </w:pPr>
            <w:r w:rsidRPr="00E8120E">
              <w:rPr>
                <w:rFonts w:eastAsia="Times New Roman" w:cstheme="minorHAnsi"/>
                <w:bCs/>
                <w:sz w:val="24"/>
                <w:szCs w:val="24"/>
              </w:rPr>
              <w:t>No.</w:t>
            </w:r>
          </w:p>
        </w:tc>
        <w:tc>
          <w:tcPr>
            <w:tcW w:w="2250" w:type="dxa"/>
            <w:hideMark/>
          </w:tcPr>
          <w:p w:rsidR="004C72E7" w:rsidRPr="00E8120E" w:rsidRDefault="004C72E7" w:rsidP="00E8120E">
            <w:pPr>
              <w:spacing w:line="240" w:lineRule="auto"/>
              <w:rPr>
                <w:rFonts w:eastAsia="Times New Roman" w:cstheme="minorHAnsi"/>
                <w:sz w:val="24"/>
                <w:szCs w:val="24"/>
              </w:rPr>
            </w:pPr>
            <w:r w:rsidRPr="00E8120E">
              <w:rPr>
                <w:rFonts w:eastAsia="Times New Roman" w:cstheme="minorHAnsi"/>
                <w:bCs/>
                <w:sz w:val="24"/>
                <w:szCs w:val="24"/>
              </w:rPr>
              <w:t>Basis of Difference</w:t>
            </w:r>
          </w:p>
        </w:tc>
        <w:tc>
          <w:tcPr>
            <w:tcW w:w="3870" w:type="dxa"/>
            <w:hideMark/>
          </w:tcPr>
          <w:p w:rsidR="004C72E7" w:rsidRPr="00E8120E" w:rsidRDefault="004C72E7" w:rsidP="00E8120E">
            <w:pPr>
              <w:spacing w:line="240" w:lineRule="auto"/>
              <w:ind w:left="-15" w:firstLine="15"/>
              <w:rPr>
                <w:rFonts w:eastAsia="Times New Roman" w:cstheme="minorHAnsi"/>
                <w:sz w:val="24"/>
                <w:szCs w:val="24"/>
              </w:rPr>
            </w:pPr>
            <w:r w:rsidRPr="00E8120E">
              <w:rPr>
                <w:rFonts w:eastAsia="Times New Roman" w:cstheme="minorHAnsi"/>
                <w:bCs/>
                <w:sz w:val="24"/>
                <w:szCs w:val="24"/>
              </w:rPr>
              <w:t>Private Company</w:t>
            </w:r>
          </w:p>
        </w:tc>
        <w:tc>
          <w:tcPr>
            <w:tcW w:w="3600" w:type="dxa"/>
            <w:hideMark/>
          </w:tcPr>
          <w:p w:rsidR="004C72E7" w:rsidRPr="00E8120E" w:rsidRDefault="004C72E7" w:rsidP="00E8120E">
            <w:pPr>
              <w:spacing w:line="240" w:lineRule="auto"/>
              <w:rPr>
                <w:rFonts w:eastAsia="Times New Roman" w:cstheme="minorHAnsi"/>
                <w:sz w:val="24"/>
                <w:szCs w:val="24"/>
              </w:rPr>
            </w:pPr>
            <w:r w:rsidRPr="00E8120E">
              <w:rPr>
                <w:rFonts w:eastAsia="Times New Roman" w:cstheme="minorHAnsi"/>
                <w:bCs/>
                <w:sz w:val="24"/>
                <w:szCs w:val="24"/>
              </w:rPr>
              <w:t>Public Company</w:t>
            </w:r>
          </w:p>
        </w:tc>
      </w:tr>
      <w:tr w:rsidR="004C72E7" w:rsidRPr="00E8120E" w:rsidTr="00886A47">
        <w:tc>
          <w:tcPr>
            <w:tcW w:w="540" w:type="dxa"/>
            <w:hideMark/>
          </w:tcPr>
          <w:p w:rsidR="004C72E7" w:rsidRPr="00E8120E" w:rsidRDefault="004C72E7" w:rsidP="00E8120E">
            <w:pPr>
              <w:spacing w:line="240" w:lineRule="auto"/>
              <w:rPr>
                <w:rFonts w:eastAsia="Times New Roman" w:cstheme="minorHAnsi"/>
                <w:sz w:val="24"/>
                <w:szCs w:val="24"/>
              </w:rPr>
            </w:pPr>
            <w:r w:rsidRPr="00E8120E">
              <w:rPr>
                <w:rFonts w:eastAsia="Times New Roman" w:cstheme="minorHAnsi"/>
                <w:bCs/>
                <w:sz w:val="24"/>
                <w:szCs w:val="24"/>
              </w:rPr>
              <w:t>1.</w:t>
            </w:r>
          </w:p>
        </w:tc>
        <w:tc>
          <w:tcPr>
            <w:tcW w:w="2250" w:type="dxa"/>
            <w:hideMark/>
          </w:tcPr>
          <w:p w:rsidR="004C72E7" w:rsidRPr="00E8120E" w:rsidRDefault="004C72E7" w:rsidP="00E8120E">
            <w:pPr>
              <w:spacing w:line="240" w:lineRule="auto"/>
              <w:rPr>
                <w:rFonts w:eastAsia="Times New Roman" w:cstheme="minorHAnsi"/>
                <w:sz w:val="24"/>
                <w:szCs w:val="24"/>
              </w:rPr>
            </w:pPr>
            <w:r w:rsidRPr="00E8120E">
              <w:rPr>
                <w:rFonts w:eastAsia="Times New Roman" w:cstheme="minorHAnsi"/>
                <w:bCs/>
                <w:sz w:val="24"/>
                <w:szCs w:val="24"/>
              </w:rPr>
              <w:t>Definition</w:t>
            </w:r>
          </w:p>
        </w:tc>
        <w:tc>
          <w:tcPr>
            <w:tcW w:w="3870" w:type="dxa"/>
            <w:hideMark/>
          </w:tcPr>
          <w:p w:rsidR="004C72E7" w:rsidRPr="00E8120E" w:rsidRDefault="004C72E7" w:rsidP="00E8120E">
            <w:pPr>
              <w:spacing w:line="240" w:lineRule="auto"/>
              <w:rPr>
                <w:rFonts w:eastAsia="Times New Roman" w:cstheme="minorHAnsi"/>
                <w:sz w:val="24"/>
                <w:szCs w:val="24"/>
              </w:rPr>
            </w:pPr>
            <w:r w:rsidRPr="00E8120E">
              <w:rPr>
                <w:rFonts w:eastAsia="Times New Roman" w:cstheme="minorHAnsi"/>
                <w:sz w:val="24"/>
                <w:szCs w:val="24"/>
              </w:rPr>
              <w:t>A private company is a company which by its articles restricts the right to transfer its shares, if any, limits the number of its members to 50.</w:t>
            </w:r>
          </w:p>
        </w:tc>
        <w:tc>
          <w:tcPr>
            <w:tcW w:w="3600" w:type="dxa"/>
            <w:hideMark/>
          </w:tcPr>
          <w:p w:rsidR="004C72E7" w:rsidRPr="00E8120E" w:rsidRDefault="004C72E7" w:rsidP="00E8120E">
            <w:pPr>
              <w:spacing w:line="240" w:lineRule="auto"/>
              <w:rPr>
                <w:rFonts w:eastAsia="Times New Roman" w:cstheme="minorHAnsi"/>
                <w:sz w:val="24"/>
                <w:szCs w:val="24"/>
              </w:rPr>
            </w:pPr>
            <w:r w:rsidRPr="00E8120E">
              <w:rPr>
                <w:rFonts w:eastAsia="Times New Roman" w:cstheme="minorHAnsi"/>
                <w:sz w:val="24"/>
                <w:szCs w:val="24"/>
              </w:rPr>
              <w:t>A public company means a company which is not a private company.</w:t>
            </w:r>
          </w:p>
        </w:tc>
      </w:tr>
      <w:tr w:rsidR="004C72E7" w:rsidRPr="00E8120E" w:rsidTr="00886A47">
        <w:tc>
          <w:tcPr>
            <w:tcW w:w="540" w:type="dxa"/>
            <w:hideMark/>
          </w:tcPr>
          <w:p w:rsidR="004C72E7" w:rsidRPr="00E8120E" w:rsidRDefault="004C72E7" w:rsidP="00E8120E">
            <w:pPr>
              <w:spacing w:line="240" w:lineRule="auto"/>
              <w:rPr>
                <w:rFonts w:eastAsia="Times New Roman" w:cstheme="minorHAnsi"/>
                <w:sz w:val="24"/>
                <w:szCs w:val="24"/>
              </w:rPr>
            </w:pPr>
            <w:r w:rsidRPr="00E8120E">
              <w:rPr>
                <w:rFonts w:eastAsia="Times New Roman" w:cstheme="minorHAnsi"/>
                <w:bCs/>
                <w:sz w:val="24"/>
                <w:szCs w:val="24"/>
              </w:rPr>
              <w:t>2.</w:t>
            </w:r>
          </w:p>
        </w:tc>
        <w:tc>
          <w:tcPr>
            <w:tcW w:w="2250" w:type="dxa"/>
            <w:hideMark/>
          </w:tcPr>
          <w:p w:rsidR="004C72E7" w:rsidRPr="00E8120E" w:rsidRDefault="004C72E7" w:rsidP="00E8120E">
            <w:pPr>
              <w:spacing w:line="240" w:lineRule="auto"/>
              <w:rPr>
                <w:rFonts w:eastAsia="Times New Roman" w:cstheme="minorHAnsi"/>
                <w:sz w:val="24"/>
                <w:szCs w:val="24"/>
              </w:rPr>
            </w:pPr>
            <w:r w:rsidRPr="00E8120E">
              <w:rPr>
                <w:rFonts w:eastAsia="Times New Roman" w:cstheme="minorHAnsi"/>
                <w:bCs/>
                <w:sz w:val="24"/>
                <w:szCs w:val="24"/>
              </w:rPr>
              <w:t>Number of Directors</w:t>
            </w:r>
          </w:p>
        </w:tc>
        <w:tc>
          <w:tcPr>
            <w:tcW w:w="3870" w:type="dxa"/>
            <w:hideMark/>
          </w:tcPr>
          <w:p w:rsidR="004C72E7" w:rsidRPr="00E8120E" w:rsidRDefault="004C72E7" w:rsidP="00E8120E">
            <w:pPr>
              <w:spacing w:line="240" w:lineRule="auto"/>
              <w:rPr>
                <w:rFonts w:eastAsia="Times New Roman" w:cstheme="minorHAnsi"/>
                <w:sz w:val="24"/>
                <w:szCs w:val="24"/>
              </w:rPr>
            </w:pPr>
            <w:r w:rsidRPr="00E8120E">
              <w:rPr>
                <w:rFonts w:eastAsia="Times New Roman" w:cstheme="minorHAnsi"/>
                <w:sz w:val="24"/>
                <w:szCs w:val="24"/>
              </w:rPr>
              <w:t xml:space="preserve">In a Private limited company a minimum number of 2 directors </w:t>
            </w:r>
            <w:proofErr w:type="gramStart"/>
            <w:r w:rsidRPr="00E8120E">
              <w:rPr>
                <w:rFonts w:eastAsia="Times New Roman" w:cstheme="minorHAnsi"/>
                <w:sz w:val="24"/>
                <w:szCs w:val="24"/>
              </w:rPr>
              <w:t>is</w:t>
            </w:r>
            <w:proofErr w:type="gramEnd"/>
            <w:r w:rsidRPr="00E8120E">
              <w:rPr>
                <w:rFonts w:eastAsia="Times New Roman" w:cstheme="minorHAnsi"/>
                <w:sz w:val="24"/>
                <w:szCs w:val="24"/>
              </w:rPr>
              <w:t xml:space="preserve"> essential.</w:t>
            </w:r>
          </w:p>
        </w:tc>
        <w:tc>
          <w:tcPr>
            <w:tcW w:w="3600" w:type="dxa"/>
            <w:hideMark/>
          </w:tcPr>
          <w:p w:rsidR="004C72E7" w:rsidRPr="00E8120E" w:rsidRDefault="004C72E7" w:rsidP="00E8120E">
            <w:pPr>
              <w:spacing w:line="240" w:lineRule="auto"/>
              <w:rPr>
                <w:rFonts w:eastAsia="Times New Roman" w:cstheme="minorHAnsi"/>
                <w:sz w:val="24"/>
                <w:szCs w:val="24"/>
              </w:rPr>
            </w:pPr>
            <w:r w:rsidRPr="00E8120E">
              <w:rPr>
                <w:rFonts w:eastAsia="Times New Roman" w:cstheme="minorHAnsi"/>
                <w:sz w:val="24"/>
                <w:szCs w:val="24"/>
              </w:rPr>
              <w:t xml:space="preserve">In a Public limited company a minimum number of 3 directors </w:t>
            </w:r>
            <w:proofErr w:type="gramStart"/>
            <w:r w:rsidRPr="00E8120E">
              <w:rPr>
                <w:rFonts w:eastAsia="Times New Roman" w:cstheme="minorHAnsi"/>
                <w:sz w:val="24"/>
                <w:szCs w:val="24"/>
              </w:rPr>
              <w:t>is</w:t>
            </w:r>
            <w:proofErr w:type="gramEnd"/>
            <w:r w:rsidRPr="00E8120E">
              <w:rPr>
                <w:rFonts w:eastAsia="Times New Roman" w:cstheme="minorHAnsi"/>
                <w:sz w:val="24"/>
                <w:szCs w:val="24"/>
              </w:rPr>
              <w:t xml:space="preserve"> essential.</w:t>
            </w:r>
          </w:p>
        </w:tc>
      </w:tr>
      <w:tr w:rsidR="004C72E7" w:rsidRPr="00E8120E" w:rsidTr="00886A47">
        <w:tc>
          <w:tcPr>
            <w:tcW w:w="540" w:type="dxa"/>
            <w:hideMark/>
          </w:tcPr>
          <w:p w:rsidR="004C72E7" w:rsidRPr="00E8120E" w:rsidRDefault="004C72E7" w:rsidP="00E8120E">
            <w:pPr>
              <w:spacing w:line="240" w:lineRule="auto"/>
              <w:rPr>
                <w:rFonts w:eastAsia="Times New Roman" w:cstheme="minorHAnsi"/>
                <w:sz w:val="24"/>
                <w:szCs w:val="24"/>
              </w:rPr>
            </w:pPr>
            <w:r w:rsidRPr="00E8120E">
              <w:rPr>
                <w:rFonts w:eastAsia="Times New Roman" w:cstheme="minorHAnsi"/>
                <w:bCs/>
                <w:sz w:val="24"/>
                <w:szCs w:val="24"/>
              </w:rPr>
              <w:t>3.</w:t>
            </w:r>
          </w:p>
        </w:tc>
        <w:tc>
          <w:tcPr>
            <w:tcW w:w="2250" w:type="dxa"/>
            <w:hideMark/>
          </w:tcPr>
          <w:p w:rsidR="004C72E7" w:rsidRPr="00E8120E" w:rsidRDefault="004C72E7" w:rsidP="00E8120E">
            <w:pPr>
              <w:spacing w:line="240" w:lineRule="auto"/>
              <w:rPr>
                <w:rFonts w:eastAsia="Times New Roman" w:cstheme="minorHAnsi"/>
                <w:sz w:val="24"/>
                <w:szCs w:val="24"/>
              </w:rPr>
            </w:pPr>
            <w:r w:rsidRPr="00E8120E">
              <w:rPr>
                <w:rFonts w:eastAsia="Times New Roman" w:cstheme="minorHAnsi"/>
                <w:bCs/>
                <w:sz w:val="24"/>
                <w:szCs w:val="24"/>
              </w:rPr>
              <w:t>Transfer of Shares</w:t>
            </w:r>
          </w:p>
        </w:tc>
        <w:tc>
          <w:tcPr>
            <w:tcW w:w="3870" w:type="dxa"/>
            <w:hideMark/>
          </w:tcPr>
          <w:p w:rsidR="004C72E7" w:rsidRPr="00E8120E" w:rsidRDefault="004C72E7" w:rsidP="00E8120E">
            <w:pPr>
              <w:spacing w:line="240" w:lineRule="auto"/>
              <w:rPr>
                <w:rFonts w:eastAsia="Times New Roman" w:cstheme="minorHAnsi"/>
                <w:sz w:val="24"/>
                <w:szCs w:val="24"/>
              </w:rPr>
            </w:pPr>
            <w:r w:rsidRPr="00E8120E">
              <w:rPr>
                <w:rFonts w:eastAsia="Times New Roman" w:cstheme="minorHAnsi"/>
                <w:sz w:val="24"/>
                <w:szCs w:val="24"/>
              </w:rPr>
              <w:t xml:space="preserve">Shares in private limited company are </w:t>
            </w:r>
            <w:r w:rsidRPr="00E8120E">
              <w:rPr>
                <w:rFonts w:eastAsia="Times New Roman" w:cstheme="minorHAnsi"/>
                <w:sz w:val="24"/>
                <w:szCs w:val="24"/>
              </w:rPr>
              <w:lastRenderedPageBreak/>
              <w:t>not transferable.</w:t>
            </w:r>
          </w:p>
        </w:tc>
        <w:tc>
          <w:tcPr>
            <w:tcW w:w="3600" w:type="dxa"/>
            <w:hideMark/>
          </w:tcPr>
          <w:p w:rsidR="004C72E7" w:rsidRPr="00E8120E" w:rsidRDefault="004C72E7" w:rsidP="00E8120E">
            <w:pPr>
              <w:spacing w:line="240" w:lineRule="auto"/>
              <w:rPr>
                <w:rFonts w:eastAsia="Times New Roman" w:cstheme="minorHAnsi"/>
                <w:sz w:val="24"/>
                <w:szCs w:val="24"/>
              </w:rPr>
            </w:pPr>
            <w:r w:rsidRPr="00E8120E">
              <w:rPr>
                <w:rFonts w:eastAsia="Times New Roman" w:cstheme="minorHAnsi"/>
                <w:sz w:val="24"/>
                <w:szCs w:val="24"/>
              </w:rPr>
              <w:lastRenderedPageBreak/>
              <w:t xml:space="preserve">Public company can invite public for </w:t>
            </w:r>
            <w:r w:rsidRPr="00E8120E">
              <w:rPr>
                <w:rFonts w:eastAsia="Times New Roman" w:cstheme="minorHAnsi"/>
                <w:sz w:val="24"/>
                <w:szCs w:val="24"/>
              </w:rPr>
              <w:lastRenderedPageBreak/>
              <w:t>issuing its shares and debentures.</w:t>
            </w:r>
          </w:p>
        </w:tc>
      </w:tr>
      <w:tr w:rsidR="004C72E7" w:rsidRPr="00E8120E" w:rsidTr="00886A47">
        <w:tc>
          <w:tcPr>
            <w:tcW w:w="540" w:type="dxa"/>
            <w:hideMark/>
          </w:tcPr>
          <w:p w:rsidR="004C72E7" w:rsidRPr="00E8120E" w:rsidRDefault="004C72E7" w:rsidP="00E8120E">
            <w:pPr>
              <w:spacing w:line="240" w:lineRule="auto"/>
              <w:rPr>
                <w:rFonts w:eastAsia="Times New Roman" w:cstheme="minorHAnsi"/>
                <w:sz w:val="24"/>
                <w:szCs w:val="24"/>
              </w:rPr>
            </w:pPr>
            <w:r w:rsidRPr="00E8120E">
              <w:rPr>
                <w:rFonts w:eastAsia="Times New Roman" w:cstheme="minorHAnsi"/>
                <w:bCs/>
                <w:sz w:val="24"/>
                <w:szCs w:val="24"/>
              </w:rPr>
              <w:lastRenderedPageBreak/>
              <w:t>4.</w:t>
            </w:r>
          </w:p>
        </w:tc>
        <w:tc>
          <w:tcPr>
            <w:tcW w:w="2250" w:type="dxa"/>
            <w:hideMark/>
          </w:tcPr>
          <w:p w:rsidR="004C72E7" w:rsidRPr="00E8120E" w:rsidRDefault="004C72E7" w:rsidP="00E8120E">
            <w:pPr>
              <w:spacing w:line="240" w:lineRule="auto"/>
              <w:rPr>
                <w:rFonts w:eastAsia="Times New Roman" w:cstheme="minorHAnsi"/>
                <w:sz w:val="24"/>
                <w:szCs w:val="24"/>
              </w:rPr>
            </w:pPr>
            <w:r w:rsidRPr="00E8120E">
              <w:rPr>
                <w:rFonts w:eastAsia="Times New Roman" w:cstheme="minorHAnsi"/>
                <w:bCs/>
                <w:sz w:val="24"/>
                <w:szCs w:val="24"/>
              </w:rPr>
              <w:t>Number of Members</w:t>
            </w:r>
          </w:p>
        </w:tc>
        <w:tc>
          <w:tcPr>
            <w:tcW w:w="3870" w:type="dxa"/>
            <w:hideMark/>
          </w:tcPr>
          <w:p w:rsidR="004C72E7" w:rsidRPr="00E8120E" w:rsidRDefault="004C72E7" w:rsidP="00E8120E">
            <w:pPr>
              <w:spacing w:line="240" w:lineRule="auto"/>
              <w:rPr>
                <w:rFonts w:eastAsia="Times New Roman" w:cstheme="minorHAnsi"/>
                <w:sz w:val="24"/>
                <w:szCs w:val="24"/>
              </w:rPr>
            </w:pPr>
            <w:r w:rsidRPr="00E8120E">
              <w:rPr>
                <w:rFonts w:eastAsia="Times New Roman" w:cstheme="minorHAnsi"/>
                <w:sz w:val="24"/>
                <w:szCs w:val="24"/>
              </w:rPr>
              <w:t>The minimum numbers of members are 2 and maximum 50.</w:t>
            </w:r>
          </w:p>
        </w:tc>
        <w:tc>
          <w:tcPr>
            <w:tcW w:w="3600" w:type="dxa"/>
            <w:hideMark/>
          </w:tcPr>
          <w:p w:rsidR="004C72E7" w:rsidRPr="00E8120E" w:rsidRDefault="004C72E7" w:rsidP="00E8120E">
            <w:pPr>
              <w:spacing w:line="240" w:lineRule="auto"/>
              <w:rPr>
                <w:rFonts w:eastAsia="Times New Roman" w:cstheme="minorHAnsi"/>
                <w:sz w:val="24"/>
                <w:szCs w:val="24"/>
              </w:rPr>
            </w:pPr>
            <w:r w:rsidRPr="00E8120E">
              <w:rPr>
                <w:rFonts w:eastAsia="Times New Roman" w:cstheme="minorHAnsi"/>
                <w:sz w:val="24"/>
                <w:szCs w:val="24"/>
              </w:rPr>
              <w:t>The minimum numbers of members are 7 and there is no maximum limit of members.</w:t>
            </w:r>
          </w:p>
        </w:tc>
      </w:tr>
      <w:tr w:rsidR="004C72E7" w:rsidRPr="00E8120E" w:rsidTr="00886A47">
        <w:tc>
          <w:tcPr>
            <w:tcW w:w="540" w:type="dxa"/>
            <w:hideMark/>
          </w:tcPr>
          <w:p w:rsidR="004C72E7" w:rsidRPr="00E8120E" w:rsidRDefault="004C72E7" w:rsidP="00E8120E">
            <w:pPr>
              <w:spacing w:line="240" w:lineRule="auto"/>
              <w:rPr>
                <w:rFonts w:eastAsia="Times New Roman" w:cstheme="minorHAnsi"/>
                <w:sz w:val="24"/>
                <w:szCs w:val="24"/>
              </w:rPr>
            </w:pPr>
            <w:r w:rsidRPr="00E8120E">
              <w:rPr>
                <w:rFonts w:eastAsia="Times New Roman" w:cstheme="minorHAnsi"/>
                <w:bCs/>
                <w:sz w:val="24"/>
                <w:szCs w:val="24"/>
              </w:rPr>
              <w:t>5.</w:t>
            </w:r>
          </w:p>
        </w:tc>
        <w:tc>
          <w:tcPr>
            <w:tcW w:w="2250" w:type="dxa"/>
            <w:hideMark/>
          </w:tcPr>
          <w:p w:rsidR="004C72E7" w:rsidRPr="00E8120E" w:rsidRDefault="004C72E7" w:rsidP="00E8120E">
            <w:pPr>
              <w:spacing w:line="240" w:lineRule="auto"/>
              <w:rPr>
                <w:rFonts w:eastAsia="Times New Roman" w:cstheme="minorHAnsi"/>
                <w:sz w:val="24"/>
                <w:szCs w:val="24"/>
              </w:rPr>
            </w:pPr>
            <w:r w:rsidRPr="00E8120E">
              <w:rPr>
                <w:rFonts w:eastAsia="Times New Roman" w:cstheme="minorHAnsi"/>
                <w:bCs/>
                <w:sz w:val="24"/>
                <w:szCs w:val="24"/>
              </w:rPr>
              <w:t>Name</w:t>
            </w:r>
          </w:p>
        </w:tc>
        <w:tc>
          <w:tcPr>
            <w:tcW w:w="3870" w:type="dxa"/>
            <w:hideMark/>
          </w:tcPr>
          <w:p w:rsidR="004C72E7" w:rsidRPr="00E8120E" w:rsidRDefault="004C72E7" w:rsidP="00E8120E">
            <w:pPr>
              <w:spacing w:line="240" w:lineRule="auto"/>
              <w:rPr>
                <w:rFonts w:eastAsia="Times New Roman" w:cstheme="minorHAnsi"/>
                <w:sz w:val="24"/>
                <w:szCs w:val="24"/>
              </w:rPr>
            </w:pPr>
            <w:r w:rsidRPr="00E8120E">
              <w:rPr>
                <w:rFonts w:eastAsia="Times New Roman" w:cstheme="minorHAnsi"/>
                <w:sz w:val="24"/>
                <w:szCs w:val="24"/>
              </w:rPr>
              <w:t>It is compulsory to add the word ‘Private Limited’ after the name if the Private Company.</w:t>
            </w:r>
          </w:p>
        </w:tc>
        <w:tc>
          <w:tcPr>
            <w:tcW w:w="3600" w:type="dxa"/>
            <w:hideMark/>
          </w:tcPr>
          <w:p w:rsidR="004C72E7" w:rsidRPr="00E8120E" w:rsidRDefault="004C72E7" w:rsidP="00E8120E">
            <w:pPr>
              <w:spacing w:line="240" w:lineRule="auto"/>
              <w:rPr>
                <w:rFonts w:eastAsia="Times New Roman" w:cstheme="minorHAnsi"/>
                <w:sz w:val="24"/>
                <w:szCs w:val="24"/>
              </w:rPr>
            </w:pPr>
            <w:r w:rsidRPr="00E8120E">
              <w:rPr>
                <w:rFonts w:eastAsia="Times New Roman" w:cstheme="minorHAnsi"/>
                <w:sz w:val="24"/>
                <w:szCs w:val="24"/>
              </w:rPr>
              <w:t>It is compulsory to add the word ‘limited’ after the name of public company.</w:t>
            </w:r>
          </w:p>
        </w:tc>
      </w:tr>
      <w:tr w:rsidR="004C72E7" w:rsidRPr="00E8120E" w:rsidTr="00886A47">
        <w:tc>
          <w:tcPr>
            <w:tcW w:w="540" w:type="dxa"/>
            <w:hideMark/>
          </w:tcPr>
          <w:p w:rsidR="004C72E7" w:rsidRPr="00E8120E" w:rsidRDefault="004C72E7" w:rsidP="00E8120E">
            <w:pPr>
              <w:spacing w:line="240" w:lineRule="auto"/>
              <w:rPr>
                <w:rFonts w:eastAsia="Times New Roman" w:cstheme="minorHAnsi"/>
                <w:sz w:val="24"/>
                <w:szCs w:val="24"/>
              </w:rPr>
            </w:pPr>
            <w:r w:rsidRPr="00E8120E">
              <w:rPr>
                <w:rFonts w:eastAsia="Times New Roman" w:cstheme="minorHAnsi"/>
                <w:bCs/>
                <w:sz w:val="24"/>
                <w:szCs w:val="24"/>
              </w:rPr>
              <w:t>6.</w:t>
            </w:r>
          </w:p>
        </w:tc>
        <w:tc>
          <w:tcPr>
            <w:tcW w:w="2250" w:type="dxa"/>
            <w:hideMark/>
          </w:tcPr>
          <w:p w:rsidR="004C72E7" w:rsidRPr="00E8120E" w:rsidRDefault="004C72E7" w:rsidP="00E8120E">
            <w:pPr>
              <w:spacing w:line="240" w:lineRule="auto"/>
              <w:rPr>
                <w:rFonts w:eastAsia="Times New Roman" w:cstheme="minorHAnsi"/>
                <w:sz w:val="24"/>
                <w:szCs w:val="24"/>
              </w:rPr>
            </w:pPr>
            <w:r w:rsidRPr="00E8120E">
              <w:rPr>
                <w:rFonts w:eastAsia="Times New Roman" w:cstheme="minorHAnsi"/>
                <w:bCs/>
                <w:sz w:val="24"/>
                <w:szCs w:val="24"/>
              </w:rPr>
              <w:t>Issue of Prospectus</w:t>
            </w:r>
          </w:p>
        </w:tc>
        <w:tc>
          <w:tcPr>
            <w:tcW w:w="3870" w:type="dxa"/>
            <w:hideMark/>
          </w:tcPr>
          <w:p w:rsidR="004C72E7" w:rsidRPr="00E8120E" w:rsidRDefault="004C72E7" w:rsidP="00E8120E">
            <w:pPr>
              <w:spacing w:line="240" w:lineRule="auto"/>
              <w:rPr>
                <w:rFonts w:eastAsia="Times New Roman" w:cstheme="minorHAnsi"/>
                <w:sz w:val="24"/>
                <w:szCs w:val="24"/>
              </w:rPr>
            </w:pPr>
            <w:r w:rsidRPr="00E8120E">
              <w:rPr>
                <w:rFonts w:eastAsia="Times New Roman" w:cstheme="minorHAnsi"/>
                <w:sz w:val="24"/>
                <w:szCs w:val="24"/>
              </w:rPr>
              <w:t>It is not compulsory to issue the prospectus and statement in lieu of prospectus.</w:t>
            </w:r>
          </w:p>
        </w:tc>
        <w:tc>
          <w:tcPr>
            <w:tcW w:w="3600" w:type="dxa"/>
            <w:hideMark/>
          </w:tcPr>
          <w:p w:rsidR="004C72E7" w:rsidRPr="00E8120E" w:rsidRDefault="004C72E7" w:rsidP="00E8120E">
            <w:pPr>
              <w:spacing w:line="240" w:lineRule="auto"/>
              <w:rPr>
                <w:rFonts w:eastAsia="Times New Roman" w:cstheme="minorHAnsi"/>
                <w:sz w:val="24"/>
                <w:szCs w:val="24"/>
              </w:rPr>
            </w:pPr>
            <w:r w:rsidRPr="00E8120E">
              <w:rPr>
                <w:rFonts w:eastAsia="Times New Roman" w:cstheme="minorHAnsi"/>
                <w:sz w:val="24"/>
                <w:szCs w:val="24"/>
              </w:rPr>
              <w:t>It is compulsory to issue of prospectus and in the absence of prospectus to sent statement in lieu to the registrar.</w:t>
            </w:r>
          </w:p>
        </w:tc>
      </w:tr>
      <w:tr w:rsidR="004C72E7" w:rsidRPr="00E8120E" w:rsidTr="00886A47">
        <w:tc>
          <w:tcPr>
            <w:tcW w:w="540" w:type="dxa"/>
            <w:hideMark/>
          </w:tcPr>
          <w:p w:rsidR="004C72E7" w:rsidRPr="00E8120E" w:rsidRDefault="004C72E7" w:rsidP="00E8120E">
            <w:pPr>
              <w:spacing w:line="240" w:lineRule="auto"/>
              <w:rPr>
                <w:rFonts w:eastAsia="Times New Roman" w:cstheme="minorHAnsi"/>
                <w:sz w:val="24"/>
                <w:szCs w:val="24"/>
              </w:rPr>
            </w:pPr>
            <w:r w:rsidRPr="00E8120E">
              <w:rPr>
                <w:rFonts w:eastAsia="Times New Roman" w:cstheme="minorHAnsi"/>
                <w:bCs/>
                <w:sz w:val="24"/>
                <w:szCs w:val="24"/>
              </w:rPr>
              <w:t>7.</w:t>
            </w:r>
          </w:p>
        </w:tc>
        <w:tc>
          <w:tcPr>
            <w:tcW w:w="2250" w:type="dxa"/>
            <w:hideMark/>
          </w:tcPr>
          <w:p w:rsidR="004C72E7" w:rsidRPr="00E8120E" w:rsidRDefault="004C72E7" w:rsidP="00E8120E">
            <w:pPr>
              <w:spacing w:line="240" w:lineRule="auto"/>
              <w:rPr>
                <w:rFonts w:eastAsia="Times New Roman" w:cstheme="minorHAnsi"/>
                <w:sz w:val="24"/>
                <w:szCs w:val="24"/>
              </w:rPr>
            </w:pPr>
            <w:r w:rsidRPr="00E8120E">
              <w:rPr>
                <w:rFonts w:eastAsia="Times New Roman" w:cstheme="minorHAnsi"/>
                <w:bCs/>
                <w:sz w:val="24"/>
                <w:szCs w:val="24"/>
              </w:rPr>
              <w:t>Minimum Capital</w:t>
            </w:r>
          </w:p>
        </w:tc>
        <w:tc>
          <w:tcPr>
            <w:tcW w:w="3870" w:type="dxa"/>
            <w:hideMark/>
          </w:tcPr>
          <w:p w:rsidR="004C72E7" w:rsidRPr="00E8120E" w:rsidRDefault="004C72E7" w:rsidP="00E8120E">
            <w:pPr>
              <w:spacing w:line="240" w:lineRule="auto"/>
              <w:rPr>
                <w:rFonts w:eastAsia="Times New Roman" w:cstheme="minorHAnsi"/>
                <w:sz w:val="24"/>
                <w:szCs w:val="24"/>
              </w:rPr>
            </w:pPr>
            <w:r w:rsidRPr="00E8120E">
              <w:rPr>
                <w:rFonts w:eastAsia="Times New Roman" w:cstheme="minorHAnsi"/>
                <w:sz w:val="24"/>
                <w:szCs w:val="24"/>
              </w:rPr>
              <w:t xml:space="preserve">Minimum paid-up capital is one </w:t>
            </w:r>
            <w:proofErr w:type="spellStart"/>
            <w:r w:rsidRPr="00E8120E">
              <w:rPr>
                <w:rFonts w:eastAsia="Times New Roman" w:cstheme="minorHAnsi"/>
                <w:sz w:val="24"/>
                <w:szCs w:val="24"/>
              </w:rPr>
              <w:t>lakh</w:t>
            </w:r>
            <w:proofErr w:type="spellEnd"/>
            <w:r w:rsidRPr="00E8120E">
              <w:rPr>
                <w:rFonts w:eastAsia="Times New Roman" w:cstheme="minorHAnsi"/>
                <w:sz w:val="24"/>
                <w:szCs w:val="24"/>
              </w:rPr>
              <w:t xml:space="preserve"> rupees.</w:t>
            </w:r>
          </w:p>
        </w:tc>
        <w:tc>
          <w:tcPr>
            <w:tcW w:w="3600" w:type="dxa"/>
            <w:hideMark/>
          </w:tcPr>
          <w:p w:rsidR="004C72E7" w:rsidRPr="00E8120E" w:rsidRDefault="004C72E7" w:rsidP="00E8120E">
            <w:pPr>
              <w:spacing w:line="240" w:lineRule="auto"/>
              <w:rPr>
                <w:rFonts w:eastAsia="Times New Roman" w:cstheme="minorHAnsi"/>
                <w:sz w:val="24"/>
                <w:szCs w:val="24"/>
              </w:rPr>
            </w:pPr>
            <w:r w:rsidRPr="00E8120E">
              <w:rPr>
                <w:rFonts w:eastAsia="Times New Roman" w:cstheme="minorHAnsi"/>
                <w:sz w:val="24"/>
                <w:szCs w:val="24"/>
              </w:rPr>
              <w:t xml:space="preserve">Minimum paid up capital is five </w:t>
            </w:r>
            <w:proofErr w:type="spellStart"/>
            <w:r w:rsidRPr="00E8120E">
              <w:rPr>
                <w:rFonts w:eastAsia="Times New Roman" w:cstheme="minorHAnsi"/>
                <w:sz w:val="24"/>
                <w:szCs w:val="24"/>
              </w:rPr>
              <w:t>lakh</w:t>
            </w:r>
            <w:proofErr w:type="spellEnd"/>
            <w:r w:rsidRPr="00E8120E">
              <w:rPr>
                <w:rFonts w:eastAsia="Times New Roman" w:cstheme="minorHAnsi"/>
                <w:sz w:val="24"/>
                <w:szCs w:val="24"/>
              </w:rPr>
              <w:t xml:space="preserve"> rupees.</w:t>
            </w:r>
          </w:p>
        </w:tc>
      </w:tr>
    </w:tbl>
    <w:p w:rsidR="00D01763" w:rsidRPr="00E8120E" w:rsidRDefault="00D01763" w:rsidP="00E8120E">
      <w:pPr>
        <w:spacing w:line="240" w:lineRule="auto"/>
        <w:rPr>
          <w:rFonts w:cstheme="minorHAnsi"/>
          <w:sz w:val="24"/>
          <w:szCs w:val="24"/>
        </w:rPr>
      </w:pPr>
    </w:p>
    <w:p w:rsidR="000415CB" w:rsidRPr="00B85953" w:rsidRDefault="000415CB" w:rsidP="00B85953">
      <w:pPr>
        <w:shd w:val="clear" w:color="auto" w:fill="FFFFFF"/>
        <w:spacing w:line="240" w:lineRule="auto"/>
        <w:jc w:val="center"/>
        <w:outlineLvl w:val="1"/>
        <w:rPr>
          <w:rFonts w:eastAsia="Times New Roman" w:cstheme="minorHAnsi"/>
          <w:sz w:val="24"/>
          <w:szCs w:val="24"/>
        </w:rPr>
      </w:pPr>
      <w:r>
        <w:rPr>
          <w:rFonts w:eastAsia="Times New Roman" w:cstheme="minorHAnsi"/>
          <w:sz w:val="24"/>
          <w:szCs w:val="24"/>
        </w:rPr>
        <w:t>PART B</w:t>
      </w:r>
    </w:p>
    <w:p w:rsidR="00647B59" w:rsidRPr="00E8120E" w:rsidRDefault="00647B59" w:rsidP="00E8120E">
      <w:pPr>
        <w:spacing w:line="240" w:lineRule="auto"/>
        <w:rPr>
          <w:rFonts w:cstheme="minorHAnsi"/>
          <w:sz w:val="24"/>
          <w:szCs w:val="24"/>
        </w:rPr>
      </w:pPr>
      <w:r w:rsidRPr="00E8120E">
        <w:rPr>
          <w:rFonts w:cstheme="minorHAnsi"/>
          <w:sz w:val="24"/>
          <w:szCs w:val="24"/>
        </w:rPr>
        <w:t xml:space="preserve">Q.6. </w:t>
      </w:r>
      <w:proofErr w:type="gramStart"/>
      <w:r w:rsidRPr="00E8120E">
        <w:rPr>
          <w:rFonts w:cstheme="minorHAnsi"/>
          <w:sz w:val="24"/>
          <w:szCs w:val="24"/>
        </w:rPr>
        <w:t>What</w:t>
      </w:r>
      <w:proofErr w:type="gramEnd"/>
      <w:r w:rsidRPr="00E8120E">
        <w:rPr>
          <w:rFonts w:cstheme="minorHAnsi"/>
          <w:sz w:val="24"/>
          <w:szCs w:val="24"/>
        </w:rPr>
        <w:t xml:space="preserve"> is burden of proof? How is it different in civil and criminal trial?</w:t>
      </w:r>
    </w:p>
    <w:p w:rsidR="00647B59" w:rsidRPr="00E8120E" w:rsidRDefault="00647B59" w:rsidP="00E8120E">
      <w:pPr>
        <w:pStyle w:val="ListParagraph"/>
        <w:numPr>
          <w:ilvl w:val="0"/>
          <w:numId w:val="16"/>
        </w:numPr>
        <w:spacing w:line="240" w:lineRule="auto"/>
        <w:rPr>
          <w:rFonts w:cstheme="minorHAnsi"/>
          <w:sz w:val="24"/>
          <w:szCs w:val="24"/>
        </w:rPr>
      </w:pPr>
      <w:r w:rsidRPr="00E8120E">
        <w:rPr>
          <w:rFonts w:cstheme="minorHAnsi"/>
          <w:sz w:val="24"/>
          <w:szCs w:val="24"/>
        </w:rPr>
        <w:t>Ans. BURDEN OF PROOF:</w:t>
      </w:r>
    </w:p>
    <w:p w:rsidR="00647B59" w:rsidRPr="00B85953" w:rsidRDefault="00647B59" w:rsidP="00E8120E">
      <w:pPr>
        <w:spacing w:line="240" w:lineRule="auto"/>
        <w:rPr>
          <w:rFonts w:cstheme="minorHAnsi"/>
          <w:sz w:val="24"/>
          <w:szCs w:val="24"/>
          <w:shd w:val="clear" w:color="auto" w:fill="FFFFFF"/>
        </w:rPr>
      </w:pPr>
      <w:r w:rsidRPr="00E8120E">
        <w:rPr>
          <w:rStyle w:val="hvr"/>
          <w:rFonts w:cstheme="minorHAnsi"/>
          <w:sz w:val="24"/>
          <w:szCs w:val="24"/>
          <w:shd w:val="clear" w:color="auto" w:fill="FFFFFF"/>
        </w:rPr>
        <w:t>Burden</w:t>
      </w:r>
      <w:r w:rsidRPr="00E8120E">
        <w:rPr>
          <w:rFonts w:cstheme="minorHAnsi"/>
          <w:sz w:val="24"/>
          <w:szCs w:val="24"/>
          <w:shd w:val="clear" w:color="auto" w:fill="FFFFFF"/>
        </w:rPr>
        <w:t> of </w:t>
      </w:r>
      <w:r w:rsidRPr="00E8120E">
        <w:rPr>
          <w:rStyle w:val="hvr"/>
          <w:rFonts w:cstheme="minorHAnsi"/>
          <w:sz w:val="24"/>
          <w:szCs w:val="24"/>
          <w:shd w:val="clear" w:color="auto" w:fill="FFFFFF"/>
        </w:rPr>
        <w:t>proof</w:t>
      </w:r>
      <w:r w:rsidRPr="00E8120E">
        <w:rPr>
          <w:rFonts w:cstheme="minorHAnsi"/>
          <w:sz w:val="24"/>
          <w:szCs w:val="24"/>
          <w:shd w:val="clear" w:color="auto" w:fill="FFFFFF"/>
        </w:rPr>
        <w:t> </w:t>
      </w:r>
      <w:r w:rsidRPr="00E8120E">
        <w:rPr>
          <w:rStyle w:val="hvr"/>
          <w:rFonts w:cstheme="minorHAnsi"/>
          <w:sz w:val="24"/>
          <w:szCs w:val="24"/>
          <w:shd w:val="clear" w:color="auto" w:fill="FFFFFF"/>
        </w:rPr>
        <w:t>can</w:t>
      </w:r>
      <w:r w:rsidRPr="00E8120E">
        <w:rPr>
          <w:rFonts w:cstheme="minorHAnsi"/>
          <w:sz w:val="24"/>
          <w:szCs w:val="24"/>
          <w:shd w:val="clear" w:color="auto" w:fill="FFFFFF"/>
        </w:rPr>
        <w:t> </w:t>
      </w:r>
      <w:r w:rsidRPr="00E8120E">
        <w:rPr>
          <w:rStyle w:val="hvr"/>
          <w:rFonts w:cstheme="minorHAnsi"/>
          <w:sz w:val="24"/>
          <w:szCs w:val="24"/>
          <w:shd w:val="clear" w:color="auto" w:fill="FFFFFF"/>
        </w:rPr>
        <w:t>define</w:t>
      </w:r>
      <w:r w:rsidRPr="00E8120E">
        <w:rPr>
          <w:rFonts w:cstheme="minorHAnsi"/>
          <w:sz w:val="24"/>
          <w:szCs w:val="24"/>
          <w:shd w:val="clear" w:color="auto" w:fill="FFFFFF"/>
        </w:rPr>
        <w:t> </w:t>
      </w:r>
      <w:r w:rsidRPr="00E8120E">
        <w:rPr>
          <w:rStyle w:val="hvr"/>
          <w:rFonts w:cstheme="minorHAnsi"/>
          <w:sz w:val="24"/>
          <w:szCs w:val="24"/>
          <w:shd w:val="clear" w:color="auto" w:fill="FFFFFF"/>
        </w:rPr>
        <w:t>the</w:t>
      </w:r>
      <w:r w:rsidRPr="00E8120E">
        <w:rPr>
          <w:rFonts w:cstheme="minorHAnsi"/>
          <w:sz w:val="24"/>
          <w:szCs w:val="24"/>
          <w:shd w:val="clear" w:color="auto" w:fill="FFFFFF"/>
        </w:rPr>
        <w:t> </w:t>
      </w:r>
      <w:r w:rsidRPr="00E8120E">
        <w:rPr>
          <w:rStyle w:val="hvr"/>
          <w:rFonts w:cstheme="minorHAnsi"/>
          <w:sz w:val="24"/>
          <w:szCs w:val="24"/>
          <w:shd w:val="clear" w:color="auto" w:fill="FFFFFF"/>
        </w:rPr>
        <w:t>duty</w:t>
      </w:r>
      <w:r w:rsidRPr="00E8120E">
        <w:rPr>
          <w:rFonts w:cstheme="minorHAnsi"/>
          <w:sz w:val="24"/>
          <w:szCs w:val="24"/>
          <w:shd w:val="clear" w:color="auto" w:fill="FFFFFF"/>
        </w:rPr>
        <w:t> </w:t>
      </w:r>
      <w:r w:rsidRPr="00E8120E">
        <w:rPr>
          <w:rStyle w:val="hvr"/>
          <w:rFonts w:cstheme="minorHAnsi"/>
          <w:sz w:val="24"/>
          <w:szCs w:val="24"/>
          <w:shd w:val="clear" w:color="auto" w:fill="FFFFFF"/>
        </w:rPr>
        <w:t>placed</w:t>
      </w:r>
      <w:r w:rsidRPr="00E8120E">
        <w:rPr>
          <w:rFonts w:cstheme="minorHAnsi"/>
          <w:sz w:val="24"/>
          <w:szCs w:val="24"/>
          <w:shd w:val="clear" w:color="auto" w:fill="FFFFFF"/>
        </w:rPr>
        <w:t> </w:t>
      </w:r>
      <w:r w:rsidRPr="00E8120E">
        <w:rPr>
          <w:rStyle w:val="hvr"/>
          <w:rFonts w:cstheme="minorHAnsi"/>
          <w:sz w:val="24"/>
          <w:szCs w:val="24"/>
          <w:shd w:val="clear" w:color="auto" w:fill="FFFFFF"/>
        </w:rPr>
        <w:t>upon</w:t>
      </w:r>
      <w:r w:rsidRPr="00E8120E">
        <w:rPr>
          <w:rFonts w:cstheme="minorHAnsi"/>
          <w:sz w:val="24"/>
          <w:szCs w:val="24"/>
          <w:shd w:val="clear" w:color="auto" w:fill="FFFFFF"/>
        </w:rPr>
        <w:t> a </w:t>
      </w:r>
      <w:r w:rsidRPr="00E8120E">
        <w:rPr>
          <w:rStyle w:val="hvr"/>
          <w:rFonts w:cstheme="minorHAnsi"/>
          <w:sz w:val="24"/>
          <w:szCs w:val="24"/>
          <w:shd w:val="clear" w:color="auto" w:fill="FFFFFF"/>
        </w:rPr>
        <w:t>party</w:t>
      </w:r>
      <w:r w:rsidRPr="00E8120E">
        <w:rPr>
          <w:rFonts w:cstheme="minorHAnsi"/>
          <w:sz w:val="24"/>
          <w:szCs w:val="24"/>
          <w:shd w:val="clear" w:color="auto" w:fill="FFFFFF"/>
        </w:rPr>
        <w:t> to </w:t>
      </w:r>
      <w:r w:rsidRPr="00E8120E">
        <w:rPr>
          <w:rStyle w:val="hvr"/>
          <w:rFonts w:cstheme="minorHAnsi"/>
          <w:sz w:val="24"/>
          <w:szCs w:val="24"/>
          <w:shd w:val="clear" w:color="auto" w:fill="FFFFFF"/>
        </w:rPr>
        <w:t>prove</w:t>
      </w:r>
      <w:r w:rsidRPr="00E8120E">
        <w:rPr>
          <w:rFonts w:cstheme="minorHAnsi"/>
          <w:sz w:val="24"/>
          <w:szCs w:val="24"/>
          <w:shd w:val="clear" w:color="auto" w:fill="FFFFFF"/>
        </w:rPr>
        <w:t> or </w:t>
      </w:r>
      <w:r w:rsidRPr="00E8120E">
        <w:rPr>
          <w:rStyle w:val="hvr"/>
          <w:rFonts w:cstheme="minorHAnsi"/>
          <w:sz w:val="24"/>
          <w:szCs w:val="24"/>
          <w:shd w:val="clear" w:color="auto" w:fill="FFFFFF"/>
        </w:rPr>
        <w:t>disprove</w:t>
      </w:r>
      <w:r w:rsidRPr="00E8120E">
        <w:rPr>
          <w:rFonts w:cstheme="minorHAnsi"/>
          <w:sz w:val="24"/>
          <w:szCs w:val="24"/>
          <w:shd w:val="clear" w:color="auto" w:fill="FFFFFF"/>
        </w:rPr>
        <w:t> a </w:t>
      </w:r>
      <w:r w:rsidRPr="00E8120E">
        <w:rPr>
          <w:rStyle w:val="hvr"/>
          <w:rFonts w:cstheme="minorHAnsi"/>
          <w:sz w:val="24"/>
          <w:szCs w:val="24"/>
          <w:shd w:val="clear" w:color="auto" w:fill="FFFFFF"/>
        </w:rPr>
        <w:t>disputed</w:t>
      </w:r>
      <w:r w:rsidRPr="00E8120E">
        <w:rPr>
          <w:rFonts w:cstheme="minorHAnsi"/>
          <w:sz w:val="24"/>
          <w:szCs w:val="24"/>
          <w:shd w:val="clear" w:color="auto" w:fill="FFFFFF"/>
        </w:rPr>
        <w:t> </w:t>
      </w:r>
      <w:r w:rsidRPr="00E8120E">
        <w:rPr>
          <w:rStyle w:val="hvr"/>
          <w:rFonts w:cstheme="minorHAnsi"/>
          <w:sz w:val="24"/>
          <w:szCs w:val="24"/>
          <w:shd w:val="clear" w:color="auto" w:fill="FFFFFF"/>
        </w:rPr>
        <w:t>fact before the court,</w:t>
      </w:r>
      <w:r w:rsidRPr="00E8120E">
        <w:rPr>
          <w:rFonts w:cstheme="minorHAnsi"/>
          <w:sz w:val="24"/>
          <w:szCs w:val="24"/>
          <w:shd w:val="clear" w:color="auto" w:fill="FFFFFF"/>
        </w:rPr>
        <w:t> or it </w:t>
      </w:r>
      <w:r w:rsidRPr="00E8120E">
        <w:rPr>
          <w:rStyle w:val="hvr"/>
          <w:rFonts w:cstheme="minorHAnsi"/>
          <w:sz w:val="24"/>
          <w:szCs w:val="24"/>
          <w:shd w:val="clear" w:color="auto" w:fill="FFFFFF"/>
        </w:rPr>
        <w:t>can</w:t>
      </w:r>
      <w:r w:rsidRPr="00E8120E">
        <w:rPr>
          <w:rFonts w:cstheme="minorHAnsi"/>
          <w:sz w:val="24"/>
          <w:szCs w:val="24"/>
          <w:shd w:val="clear" w:color="auto" w:fill="FFFFFF"/>
        </w:rPr>
        <w:t> </w:t>
      </w:r>
      <w:r w:rsidRPr="00E8120E">
        <w:rPr>
          <w:rStyle w:val="hvr"/>
          <w:rFonts w:cstheme="minorHAnsi"/>
          <w:sz w:val="24"/>
          <w:szCs w:val="24"/>
          <w:shd w:val="clear" w:color="auto" w:fill="FFFFFF"/>
        </w:rPr>
        <w:t>define</w:t>
      </w:r>
      <w:r w:rsidRPr="00E8120E">
        <w:rPr>
          <w:rFonts w:cstheme="minorHAnsi"/>
          <w:sz w:val="24"/>
          <w:szCs w:val="24"/>
          <w:shd w:val="clear" w:color="auto" w:fill="FFFFFF"/>
        </w:rPr>
        <w:t> </w:t>
      </w:r>
      <w:r w:rsidRPr="00E8120E">
        <w:rPr>
          <w:rStyle w:val="hvr"/>
          <w:rFonts w:cstheme="minorHAnsi"/>
          <w:sz w:val="24"/>
          <w:szCs w:val="24"/>
          <w:shd w:val="clear" w:color="auto" w:fill="FFFFFF"/>
        </w:rPr>
        <w:t>which</w:t>
      </w:r>
      <w:r w:rsidRPr="00E8120E">
        <w:rPr>
          <w:rFonts w:cstheme="minorHAnsi"/>
          <w:sz w:val="24"/>
          <w:szCs w:val="24"/>
          <w:shd w:val="clear" w:color="auto" w:fill="FFFFFF"/>
        </w:rPr>
        <w:t> </w:t>
      </w:r>
      <w:r w:rsidRPr="00E8120E">
        <w:rPr>
          <w:rStyle w:val="hvr"/>
          <w:rFonts w:cstheme="minorHAnsi"/>
          <w:sz w:val="24"/>
          <w:szCs w:val="24"/>
          <w:shd w:val="clear" w:color="auto" w:fill="FFFFFF"/>
        </w:rPr>
        <w:t>party</w:t>
      </w:r>
      <w:r w:rsidRPr="00E8120E">
        <w:rPr>
          <w:rFonts w:cstheme="minorHAnsi"/>
          <w:sz w:val="24"/>
          <w:szCs w:val="24"/>
          <w:shd w:val="clear" w:color="auto" w:fill="FFFFFF"/>
        </w:rPr>
        <w:t> </w:t>
      </w:r>
      <w:r w:rsidRPr="00E8120E">
        <w:rPr>
          <w:rStyle w:val="hvr"/>
          <w:rFonts w:cstheme="minorHAnsi"/>
          <w:sz w:val="24"/>
          <w:szCs w:val="24"/>
          <w:shd w:val="clear" w:color="auto" w:fill="FFFFFF"/>
        </w:rPr>
        <w:t>bears</w:t>
      </w:r>
      <w:r w:rsidRPr="00E8120E">
        <w:rPr>
          <w:rFonts w:cstheme="minorHAnsi"/>
          <w:sz w:val="24"/>
          <w:szCs w:val="24"/>
          <w:shd w:val="clear" w:color="auto" w:fill="FFFFFF"/>
        </w:rPr>
        <w:t> </w:t>
      </w:r>
      <w:r w:rsidRPr="00E8120E">
        <w:rPr>
          <w:rStyle w:val="hvr"/>
          <w:rFonts w:cstheme="minorHAnsi"/>
          <w:sz w:val="24"/>
          <w:szCs w:val="24"/>
          <w:shd w:val="clear" w:color="auto" w:fill="FFFFFF"/>
        </w:rPr>
        <w:t>this</w:t>
      </w:r>
      <w:r w:rsidRPr="00E8120E">
        <w:rPr>
          <w:rFonts w:cstheme="minorHAnsi"/>
          <w:sz w:val="24"/>
          <w:szCs w:val="24"/>
          <w:shd w:val="clear" w:color="auto" w:fill="FFFFFF"/>
        </w:rPr>
        <w:t> </w:t>
      </w:r>
      <w:r w:rsidRPr="00E8120E">
        <w:rPr>
          <w:rStyle w:val="hvr"/>
          <w:rFonts w:cstheme="minorHAnsi"/>
          <w:sz w:val="24"/>
          <w:szCs w:val="24"/>
          <w:shd w:val="clear" w:color="auto" w:fill="FFFFFF"/>
        </w:rPr>
        <w:t>burden.</w:t>
      </w:r>
    </w:p>
    <w:p w:rsidR="00647B59" w:rsidRPr="00B85953" w:rsidRDefault="00647B59" w:rsidP="00B85953">
      <w:pPr>
        <w:pStyle w:val="Heading2"/>
        <w:numPr>
          <w:ilvl w:val="0"/>
          <w:numId w:val="16"/>
        </w:numPr>
        <w:shd w:val="clear" w:color="auto" w:fill="FFFFFF"/>
        <w:spacing w:before="0" w:beforeAutospacing="0" w:after="200" w:afterAutospacing="0"/>
        <w:rPr>
          <w:rFonts w:asciiTheme="minorHAnsi" w:hAnsiTheme="minorHAnsi" w:cstheme="minorHAnsi"/>
          <w:b w:val="0"/>
          <w:sz w:val="24"/>
          <w:szCs w:val="24"/>
          <w:shd w:val="clear" w:color="auto" w:fill="FFFFFF"/>
        </w:rPr>
      </w:pPr>
      <w:r w:rsidRPr="00E8120E">
        <w:rPr>
          <w:rFonts w:asciiTheme="minorHAnsi" w:hAnsiTheme="minorHAnsi" w:cstheme="minorHAnsi"/>
          <w:b w:val="0"/>
          <w:sz w:val="24"/>
          <w:szCs w:val="24"/>
          <w:shd w:val="clear" w:color="auto" w:fill="FFFFFF"/>
        </w:rPr>
        <w:t>Difference between Burden of Proof in Criminal &amp; Civil Cases:</w:t>
      </w:r>
    </w:p>
    <w:p w:rsidR="00647B59" w:rsidRPr="00E8120E" w:rsidRDefault="00647B59" w:rsidP="000415CB">
      <w:pPr>
        <w:pStyle w:val="Heading2"/>
        <w:numPr>
          <w:ilvl w:val="0"/>
          <w:numId w:val="17"/>
        </w:numPr>
        <w:shd w:val="clear" w:color="auto" w:fill="FFFFFF"/>
        <w:spacing w:before="0" w:beforeAutospacing="0" w:after="200" w:afterAutospacing="0"/>
        <w:rPr>
          <w:rFonts w:asciiTheme="minorHAnsi" w:hAnsiTheme="minorHAnsi" w:cstheme="minorHAnsi"/>
          <w:b w:val="0"/>
          <w:sz w:val="24"/>
          <w:szCs w:val="24"/>
          <w:shd w:val="clear" w:color="auto" w:fill="FFFFFF"/>
        </w:rPr>
      </w:pPr>
      <w:r w:rsidRPr="00E8120E">
        <w:rPr>
          <w:rFonts w:asciiTheme="minorHAnsi" w:hAnsiTheme="minorHAnsi" w:cstheme="minorHAnsi"/>
          <w:b w:val="0"/>
          <w:sz w:val="24"/>
          <w:szCs w:val="24"/>
          <w:shd w:val="clear" w:color="auto" w:fill="FFFFFF"/>
        </w:rPr>
        <w:t>Criminal Cases: Beyond a Reasonable Doubt:</w:t>
      </w:r>
    </w:p>
    <w:p w:rsidR="00647B59" w:rsidRPr="00E8120E" w:rsidRDefault="00647B59" w:rsidP="000415CB">
      <w:pPr>
        <w:pStyle w:val="NormalWeb"/>
        <w:shd w:val="clear" w:color="auto" w:fill="FFFFFF"/>
        <w:spacing w:before="0" w:beforeAutospacing="0" w:after="200" w:afterAutospacing="0"/>
        <w:rPr>
          <w:rFonts w:asciiTheme="minorHAnsi" w:hAnsiTheme="minorHAnsi" w:cstheme="minorHAnsi"/>
          <w:shd w:val="clear" w:color="auto" w:fill="FFFFFF"/>
        </w:rPr>
      </w:pPr>
      <w:r w:rsidRPr="00E8120E">
        <w:rPr>
          <w:rFonts w:asciiTheme="minorHAnsi" w:hAnsiTheme="minorHAnsi" w:cstheme="minorHAnsi"/>
          <w:shd w:val="clear" w:color="auto" w:fill="FFFFFF"/>
        </w:rPr>
        <w:t>The burden of proof in criminal cases is </w:t>
      </w:r>
      <w:hyperlink r:id="rId5" w:tgtFrame="_blank" w:history="1">
        <w:r w:rsidRPr="00E8120E">
          <w:rPr>
            <w:rStyle w:val="Hyperlink"/>
            <w:rFonts w:asciiTheme="minorHAnsi" w:hAnsiTheme="minorHAnsi" w:cstheme="minorHAnsi"/>
            <w:color w:val="auto"/>
            <w:u w:val="none"/>
            <w:shd w:val="clear" w:color="auto" w:fill="FFFFFF"/>
          </w:rPr>
          <w:t>beyond a reasonable doubt</w:t>
        </w:r>
      </w:hyperlink>
      <w:r w:rsidRPr="00E8120E">
        <w:rPr>
          <w:rFonts w:asciiTheme="minorHAnsi" w:hAnsiTheme="minorHAnsi" w:cstheme="minorHAnsi"/>
          <w:shd w:val="clear" w:color="auto" w:fill="FFFFFF"/>
        </w:rPr>
        <w:t xml:space="preserve">. One cannot be convicted by a judge or jury if there is reasonable uncertainty that he/she is guilty of the crime. </w:t>
      </w:r>
    </w:p>
    <w:p w:rsidR="00647B59" w:rsidRPr="00E8120E" w:rsidRDefault="00647B59" w:rsidP="00E8120E">
      <w:pPr>
        <w:spacing w:line="240" w:lineRule="auto"/>
        <w:rPr>
          <w:rFonts w:cstheme="minorHAnsi"/>
          <w:sz w:val="24"/>
          <w:szCs w:val="24"/>
          <w:shd w:val="clear" w:color="auto" w:fill="FFFFFF"/>
        </w:rPr>
      </w:pPr>
      <w:r w:rsidRPr="00E8120E">
        <w:rPr>
          <w:rFonts w:cstheme="minorHAnsi"/>
          <w:sz w:val="24"/>
          <w:szCs w:val="24"/>
          <w:shd w:val="clear" w:color="auto" w:fill="FFFFFF"/>
        </w:rPr>
        <w:t xml:space="preserve">Section 101 of the Indian Evidence Act provides that whoever asserts a certain fact must prove it. This means that the burden of proof in criminal cases is on the prosecution. The prosecution has to prove two things beyond reasonable doubt- that the accused committed the offence alleged and that the accused committed the same with the requisite </w:t>
      </w:r>
      <w:proofErr w:type="spellStart"/>
      <w:r w:rsidRPr="00E8120E">
        <w:rPr>
          <w:rFonts w:cstheme="minorHAnsi"/>
          <w:sz w:val="24"/>
          <w:szCs w:val="24"/>
          <w:shd w:val="clear" w:color="auto" w:fill="FFFFFF"/>
        </w:rPr>
        <w:t>mensrea</w:t>
      </w:r>
      <w:proofErr w:type="spellEnd"/>
      <w:r w:rsidRPr="00E8120E">
        <w:rPr>
          <w:rFonts w:cstheme="minorHAnsi"/>
          <w:sz w:val="24"/>
          <w:szCs w:val="24"/>
          <w:shd w:val="clear" w:color="auto" w:fill="FFFFFF"/>
        </w:rPr>
        <w:t>. Thereafter the onus shifts on the accused to disprove the case of the prosecution and the extent of proof required for this is preponderance of probability.</w:t>
      </w:r>
    </w:p>
    <w:p w:rsidR="00647B59" w:rsidRPr="00E8120E" w:rsidRDefault="00647B59" w:rsidP="00E8120E">
      <w:pPr>
        <w:spacing w:line="240" w:lineRule="auto"/>
        <w:rPr>
          <w:rFonts w:cstheme="minorHAnsi"/>
          <w:sz w:val="24"/>
          <w:szCs w:val="24"/>
          <w:shd w:val="clear" w:color="auto" w:fill="FFFFFF"/>
        </w:rPr>
      </w:pPr>
    </w:p>
    <w:p w:rsidR="00647B59" w:rsidRPr="00B85953" w:rsidRDefault="00647B59" w:rsidP="00B85953">
      <w:pPr>
        <w:spacing w:line="240" w:lineRule="auto"/>
        <w:rPr>
          <w:rFonts w:cstheme="minorHAnsi"/>
          <w:sz w:val="24"/>
          <w:szCs w:val="24"/>
          <w:shd w:val="clear" w:color="auto" w:fill="FFFFFF"/>
        </w:rPr>
      </w:pPr>
      <w:r w:rsidRPr="00E8120E">
        <w:rPr>
          <w:rFonts w:cstheme="minorHAnsi"/>
          <w:sz w:val="24"/>
          <w:szCs w:val="24"/>
          <w:shd w:val="clear" w:color="auto" w:fill="FFFFFF"/>
        </w:rPr>
        <w:t>Whether or not </w:t>
      </w:r>
      <w:hyperlink r:id="rId6" w:history="1">
        <w:r w:rsidRPr="00E8120E">
          <w:rPr>
            <w:rStyle w:val="Hyperlink"/>
            <w:rFonts w:cstheme="minorHAnsi"/>
            <w:color w:val="auto"/>
            <w:sz w:val="24"/>
            <w:szCs w:val="24"/>
            <w:u w:val="none"/>
            <w:shd w:val="clear" w:color="auto" w:fill="FFFFFF"/>
          </w:rPr>
          <w:t>reasonable doubt</w:t>
        </w:r>
      </w:hyperlink>
      <w:r w:rsidRPr="00E8120E">
        <w:rPr>
          <w:rFonts w:cstheme="minorHAnsi"/>
          <w:sz w:val="24"/>
          <w:szCs w:val="24"/>
          <w:shd w:val="clear" w:color="auto" w:fill="FFFFFF"/>
        </w:rPr>
        <w:t xml:space="preserve"> exists will ultimately depend on how a judge or jury views a particular case. The decision should be based on “reason and common sense after careful and impartial consideration of all evidence” in a case. </w:t>
      </w:r>
    </w:p>
    <w:p w:rsidR="00647B59" w:rsidRPr="00E8120E" w:rsidRDefault="00647B59" w:rsidP="000415CB">
      <w:pPr>
        <w:pStyle w:val="NormalWeb"/>
        <w:shd w:val="clear" w:color="auto" w:fill="FFFFFF"/>
        <w:spacing w:before="0" w:beforeAutospacing="0" w:after="200" w:afterAutospacing="0"/>
        <w:rPr>
          <w:rFonts w:asciiTheme="minorHAnsi" w:hAnsiTheme="minorHAnsi" w:cstheme="minorHAnsi"/>
          <w:shd w:val="clear" w:color="auto" w:fill="FFFFFF"/>
        </w:rPr>
      </w:pPr>
      <w:r w:rsidRPr="00E8120E">
        <w:rPr>
          <w:rFonts w:asciiTheme="minorHAnsi" w:hAnsiTheme="minorHAnsi" w:cstheme="minorHAnsi"/>
          <w:shd w:val="clear" w:color="auto" w:fill="FFFFFF"/>
        </w:rPr>
        <w:lastRenderedPageBreak/>
        <w:t xml:space="preserve">There’s a lot at stake when one is accused of the crime. A conviction can result in jail time, substantial fines, and burdens one with a criminal record for (potentially) the rest of your life. The law is designed to make sure that one is convicted only if a judge or jury is almost certain that you are guilty. There’s very little room for error. This is intentional and intended to protect the innocent. The state has to put together a strong case to prove the </w:t>
      </w:r>
      <w:proofErr w:type="spellStart"/>
      <w:r w:rsidRPr="00E8120E">
        <w:rPr>
          <w:rFonts w:asciiTheme="minorHAnsi" w:hAnsiTheme="minorHAnsi" w:cstheme="minorHAnsi"/>
          <w:shd w:val="clear" w:color="auto" w:fill="FFFFFF"/>
        </w:rPr>
        <w:t>accussed</w:t>
      </w:r>
      <w:proofErr w:type="spellEnd"/>
      <w:r w:rsidRPr="00E8120E">
        <w:rPr>
          <w:rFonts w:asciiTheme="minorHAnsi" w:hAnsiTheme="minorHAnsi" w:cstheme="minorHAnsi"/>
          <w:shd w:val="clear" w:color="auto" w:fill="FFFFFF"/>
        </w:rPr>
        <w:t xml:space="preserve"> guilty.</w:t>
      </w:r>
    </w:p>
    <w:p w:rsidR="00647B59" w:rsidRPr="00E8120E" w:rsidRDefault="00647B59" w:rsidP="000415CB">
      <w:pPr>
        <w:pStyle w:val="Heading2"/>
        <w:numPr>
          <w:ilvl w:val="0"/>
          <w:numId w:val="18"/>
        </w:numPr>
        <w:shd w:val="clear" w:color="auto" w:fill="FFFFFF"/>
        <w:spacing w:before="0" w:beforeAutospacing="0" w:after="200" w:afterAutospacing="0"/>
        <w:rPr>
          <w:rFonts w:asciiTheme="minorHAnsi" w:hAnsiTheme="minorHAnsi" w:cstheme="minorHAnsi"/>
          <w:b w:val="0"/>
          <w:sz w:val="24"/>
          <w:szCs w:val="24"/>
          <w:shd w:val="clear" w:color="auto" w:fill="FFFFFF"/>
        </w:rPr>
      </w:pPr>
      <w:r w:rsidRPr="00E8120E">
        <w:rPr>
          <w:rFonts w:asciiTheme="minorHAnsi" w:hAnsiTheme="minorHAnsi" w:cstheme="minorHAnsi"/>
          <w:b w:val="0"/>
          <w:sz w:val="24"/>
          <w:szCs w:val="24"/>
          <w:shd w:val="clear" w:color="auto" w:fill="FFFFFF"/>
        </w:rPr>
        <w:t>Civil Cases: Preponderance of the Evidence:</w:t>
      </w:r>
    </w:p>
    <w:p w:rsidR="00647B59" w:rsidRPr="00E8120E" w:rsidRDefault="00647B59" w:rsidP="000415CB">
      <w:pPr>
        <w:pStyle w:val="NormalWeb"/>
        <w:shd w:val="clear" w:color="auto" w:fill="FFFFFF"/>
        <w:spacing w:before="0" w:beforeAutospacing="0" w:after="200" w:afterAutospacing="0"/>
        <w:rPr>
          <w:rFonts w:asciiTheme="minorHAnsi" w:hAnsiTheme="minorHAnsi" w:cstheme="minorHAnsi"/>
          <w:shd w:val="clear" w:color="auto" w:fill="FFFFFF"/>
        </w:rPr>
      </w:pPr>
      <w:r w:rsidRPr="00E8120E">
        <w:rPr>
          <w:rFonts w:asciiTheme="minorHAnsi" w:hAnsiTheme="minorHAnsi" w:cstheme="minorHAnsi"/>
          <w:shd w:val="clear" w:color="auto" w:fill="FFFFFF"/>
        </w:rPr>
        <w:t xml:space="preserve">In civil cases the burden of proof in the sense of providing a case is discharged by more preponderance of probability. </w:t>
      </w:r>
      <w:hyperlink r:id="rId7" w:history="1">
        <w:r w:rsidRPr="00E8120E">
          <w:rPr>
            <w:rStyle w:val="Hyperlink"/>
            <w:rFonts w:asciiTheme="minorHAnsi" w:hAnsiTheme="minorHAnsi" w:cstheme="minorHAnsi"/>
            <w:color w:val="auto"/>
            <w:u w:val="none"/>
            <w:shd w:val="clear" w:color="auto" w:fill="FFFFFF"/>
          </w:rPr>
          <w:t>Preponderance of the evidence</w:t>
        </w:r>
      </w:hyperlink>
      <w:r w:rsidRPr="00E8120E">
        <w:rPr>
          <w:rFonts w:asciiTheme="minorHAnsi" w:hAnsiTheme="minorHAnsi" w:cstheme="minorHAnsi"/>
          <w:shd w:val="clear" w:color="auto" w:fill="FFFFFF"/>
        </w:rPr>
        <w:t xml:space="preserve"> means that it’s more likely that something is true than untrue. It’s the quality of the evidence, rather than the quantity, that will be important when determining if there is a preponderance of the evidence. The standard of proof applies in all the </w:t>
      </w:r>
      <w:proofErr w:type="gramStart"/>
      <w:r w:rsidRPr="00E8120E">
        <w:rPr>
          <w:rFonts w:asciiTheme="minorHAnsi" w:hAnsiTheme="minorHAnsi" w:cstheme="minorHAnsi"/>
          <w:shd w:val="clear" w:color="auto" w:fill="FFFFFF"/>
        </w:rPr>
        <w:t>Civil</w:t>
      </w:r>
      <w:proofErr w:type="gramEnd"/>
      <w:r w:rsidRPr="00E8120E">
        <w:rPr>
          <w:rFonts w:asciiTheme="minorHAnsi" w:hAnsiTheme="minorHAnsi" w:cstheme="minorHAnsi"/>
          <w:shd w:val="clear" w:color="auto" w:fill="FFFFFF"/>
        </w:rPr>
        <w:t xml:space="preserve"> cases. The court has to strike the balance of probability. Even in a case where fraud is to be proved the same standard is to be applied.</w:t>
      </w:r>
    </w:p>
    <w:p w:rsidR="00647B59" w:rsidRPr="00E8120E" w:rsidRDefault="00647B59" w:rsidP="000415CB">
      <w:pPr>
        <w:pStyle w:val="Heading2"/>
        <w:numPr>
          <w:ilvl w:val="0"/>
          <w:numId w:val="16"/>
        </w:numPr>
        <w:shd w:val="clear" w:color="auto" w:fill="FFFFFF"/>
        <w:spacing w:before="0" w:beforeAutospacing="0" w:after="200" w:afterAutospacing="0"/>
        <w:rPr>
          <w:rFonts w:asciiTheme="minorHAnsi" w:hAnsiTheme="minorHAnsi" w:cstheme="minorHAnsi"/>
          <w:b w:val="0"/>
          <w:sz w:val="24"/>
          <w:szCs w:val="24"/>
          <w:shd w:val="clear" w:color="auto" w:fill="FFFFFF"/>
        </w:rPr>
      </w:pPr>
      <w:r w:rsidRPr="00E8120E">
        <w:rPr>
          <w:rFonts w:asciiTheme="minorHAnsi" w:hAnsiTheme="minorHAnsi" w:cstheme="minorHAnsi"/>
          <w:b w:val="0"/>
          <w:sz w:val="24"/>
          <w:szCs w:val="24"/>
          <w:shd w:val="clear" w:color="auto" w:fill="FFFFFF"/>
        </w:rPr>
        <w:t>Conclusion:</w:t>
      </w:r>
    </w:p>
    <w:p w:rsidR="00647B59" w:rsidRPr="00E8120E" w:rsidRDefault="00647B59" w:rsidP="000415CB">
      <w:pPr>
        <w:pStyle w:val="NormalWeb"/>
        <w:shd w:val="clear" w:color="auto" w:fill="FFFFFF"/>
        <w:spacing w:before="0" w:beforeAutospacing="0" w:after="200" w:afterAutospacing="0"/>
        <w:rPr>
          <w:rFonts w:asciiTheme="minorHAnsi" w:hAnsiTheme="minorHAnsi" w:cstheme="minorHAnsi"/>
          <w:shd w:val="clear" w:color="auto" w:fill="FFFFFF"/>
        </w:rPr>
      </w:pPr>
      <w:r w:rsidRPr="00E8120E">
        <w:rPr>
          <w:rFonts w:asciiTheme="minorHAnsi" w:hAnsiTheme="minorHAnsi" w:cstheme="minorHAnsi"/>
          <w:shd w:val="clear" w:color="auto" w:fill="FFFFFF"/>
        </w:rPr>
        <w:t xml:space="preserve">The burden of proof for criminal cases is much higher than that for civil cases because of the fact that criminal and civil cases are attempting to do very different things. A criminal case involves an alleged violation of the law, while civil cases involve disputes between two private parties. This isn’t to say that there isn’t a lot at stake in civil cases. However, the defendant’s future and freedom aren’t in jeopardy. </w:t>
      </w:r>
    </w:p>
    <w:p w:rsidR="00647B59" w:rsidRPr="00E8120E" w:rsidRDefault="00647B59" w:rsidP="00E8120E">
      <w:pPr>
        <w:shd w:val="clear" w:color="auto" w:fill="FFFFFF"/>
        <w:spacing w:line="240" w:lineRule="auto"/>
        <w:outlineLvl w:val="1"/>
        <w:rPr>
          <w:rFonts w:eastAsia="Times New Roman" w:cstheme="minorHAnsi"/>
          <w:sz w:val="24"/>
          <w:szCs w:val="24"/>
        </w:rPr>
      </w:pPr>
    </w:p>
    <w:p w:rsidR="00805C7B" w:rsidRPr="00E8120E" w:rsidRDefault="00805C7B" w:rsidP="000415CB">
      <w:pPr>
        <w:pStyle w:val="NormalWeb"/>
        <w:shd w:val="clear" w:color="auto" w:fill="FFFFFF"/>
        <w:spacing w:before="0" w:beforeAutospacing="0" w:after="200" w:afterAutospacing="0"/>
        <w:rPr>
          <w:rFonts w:asciiTheme="minorHAnsi" w:hAnsiTheme="minorHAnsi" w:cstheme="minorHAnsi"/>
        </w:rPr>
      </w:pPr>
      <w:r w:rsidRPr="00E8120E">
        <w:rPr>
          <w:rFonts w:asciiTheme="minorHAnsi" w:hAnsiTheme="minorHAnsi" w:cstheme="minorHAnsi"/>
        </w:rPr>
        <w:t>Q.7. Define Succession. Differentiate between intestate and testamentary succession.</w:t>
      </w:r>
    </w:p>
    <w:p w:rsidR="00805C7B" w:rsidRPr="00E8120E" w:rsidRDefault="00805C7B" w:rsidP="000415CB">
      <w:pPr>
        <w:pStyle w:val="NormalWeb"/>
        <w:shd w:val="clear" w:color="auto" w:fill="FFFFFF"/>
        <w:spacing w:before="0" w:beforeAutospacing="0" w:after="200" w:afterAutospacing="0"/>
        <w:rPr>
          <w:rFonts w:asciiTheme="minorHAnsi" w:hAnsiTheme="minorHAnsi" w:cstheme="minorHAnsi"/>
        </w:rPr>
      </w:pPr>
      <w:r w:rsidRPr="00E8120E">
        <w:rPr>
          <w:rFonts w:asciiTheme="minorHAnsi" w:hAnsiTheme="minorHAnsi" w:cstheme="minorHAnsi"/>
        </w:rPr>
        <w:t>Ans. Succession:</w:t>
      </w:r>
    </w:p>
    <w:p w:rsidR="00805C7B" w:rsidRPr="00E8120E" w:rsidRDefault="00805C7B" w:rsidP="000415CB">
      <w:pPr>
        <w:pStyle w:val="NormalWeb"/>
        <w:shd w:val="clear" w:color="auto" w:fill="FFFFFF"/>
        <w:spacing w:before="0" w:beforeAutospacing="0" w:after="200" w:afterAutospacing="0"/>
        <w:rPr>
          <w:rFonts w:asciiTheme="minorHAnsi" w:hAnsiTheme="minorHAnsi" w:cstheme="minorHAnsi"/>
        </w:rPr>
      </w:pPr>
      <w:r w:rsidRPr="00E8120E">
        <w:rPr>
          <w:rFonts w:asciiTheme="minorHAnsi" w:hAnsiTheme="minorHAnsi" w:cstheme="minorHAnsi"/>
        </w:rPr>
        <w:t xml:space="preserve">Laws of Succession relate to legal principles of distribution of assets of a deceased individual. These include the order in which one person in preference of any or one person after another or any one person in particular share with any other person succeeds to the property/estate of the deceased person. </w:t>
      </w:r>
    </w:p>
    <w:p w:rsidR="00805C7B" w:rsidRPr="00E8120E" w:rsidRDefault="00805C7B" w:rsidP="000415CB">
      <w:pPr>
        <w:pStyle w:val="NormalWeb"/>
        <w:shd w:val="clear" w:color="auto" w:fill="FFFFFF"/>
        <w:spacing w:before="0" w:beforeAutospacing="0" w:after="200" w:afterAutospacing="0"/>
        <w:rPr>
          <w:rFonts w:asciiTheme="minorHAnsi" w:hAnsiTheme="minorHAnsi" w:cstheme="minorHAnsi"/>
        </w:rPr>
      </w:pPr>
      <w:r w:rsidRPr="00E8120E">
        <w:rPr>
          <w:rFonts w:asciiTheme="minorHAnsi" w:hAnsiTheme="minorHAnsi" w:cstheme="minorHAnsi"/>
        </w:rPr>
        <w:t>Will is a written document showing the desire of a deceased person regarding distribution of his estate. If the Will is found to be valid and enforceable, the estate of the deceased would be distributed in accordance with the same.</w:t>
      </w:r>
    </w:p>
    <w:p w:rsidR="00805C7B" w:rsidRPr="00E8120E" w:rsidRDefault="00805C7B" w:rsidP="000415CB">
      <w:pPr>
        <w:pStyle w:val="NormalWeb"/>
        <w:numPr>
          <w:ilvl w:val="0"/>
          <w:numId w:val="19"/>
        </w:numPr>
        <w:shd w:val="clear" w:color="auto" w:fill="FFFFFF"/>
        <w:spacing w:before="0" w:beforeAutospacing="0" w:after="200" w:afterAutospacing="0"/>
        <w:rPr>
          <w:rFonts w:asciiTheme="minorHAnsi" w:hAnsiTheme="minorHAnsi" w:cstheme="minorHAnsi"/>
        </w:rPr>
      </w:pPr>
      <w:r w:rsidRPr="00E8120E">
        <w:rPr>
          <w:rFonts w:asciiTheme="minorHAnsi" w:hAnsiTheme="minorHAnsi" w:cstheme="minorHAnsi"/>
        </w:rPr>
        <w:t>Wills and essential requirements of Valid Will:</w:t>
      </w:r>
    </w:p>
    <w:p w:rsidR="00805C7B" w:rsidRPr="00E8120E" w:rsidRDefault="00805C7B" w:rsidP="000415CB">
      <w:pPr>
        <w:pStyle w:val="NormalWeb"/>
        <w:numPr>
          <w:ilvl w:val="0"/>
          <w:numId w:val="20"/>
        </w:numPr>
        <w:shd w:val="clear" w:color="auto" w:fill="FFFFFF"/>
        <w:spacing w:before="0" w:beforeAutospacing="0" w:after="200" w:afterAutospacing="0"/>
        <w:rPr>
          <w:rFonts w:asciiTheme="minorHAnsi" w:hAnsiTheme="minorHAnsi" w:cstheme="minorHAnsi"/>
        </w:rPr>
      </w:pPr>
      <w:proofErr w:type="gramStart"/>
      <w:r w:rsidRPr="00E8120E">
        <w:rPr>
          <w:rFonts w:asciiTheme="minorHAnsi" w:hAnsiTheme="minorHAnsi" w:cstheme="minorHAnsi"/>
        </w:rPr>
        <w:t>Will can</w:t>
      </w:r>
      <w:proofErr w:type="gramEnd"/>
      <w:r w:rsidRPr="00E8120E">
        <w:rPr>
          <w:rFonts w:asciiTheme="minorHAnsi" w:hAnsiTheme="minorHAnsi" w:cstheme="minorHAnsi"/>
        </w:rPr>
        <w:t xml:space="preserve"> be made by any person capable of entering into an Agreement. </w:t>
      </w:r>
    </w:p>
    <w:p w:rsidR="00805C7B" w:rsidRPr="00E8120E" w:rsidRDefault="00805C7B" w:rsidP="000415CB">
      <w:pPr>
        <w:pStyle w:val="NormalWeb"/>
        <w:numPr>
          <w:ilvl w:val="0"/>
          <w:numId w:val="20"/>
        </w:numPr>
        <w:shd w:val="clear" w:color="auto" w:fill="FFFFFF"/>
        <w:spacing w:before="0" w:beforeAutospacing="0" w:after="200" w:afterAutospacing="0"/>
        <w:rPr>
          <w:rFonts w:asciiTheme="minorHAnsi" w:hAnsiTheme="minorHAnsi" w:cstheme="minorHAnsi"/>
        </w:rPr>
      </w:pPr>
      <w:r w:rsidRPr="00E8120E">
        <w:rPr>
          <w:rFonts w:asciiTheme="minorHAnsi" w:hAnsiTheme="minorHAnsi" w:cstheme="minorHAnsi"/>
        </w:rPr>
        <w:t>It should be written in a manner that the intention of the writer (called Testator) becomes clear. Since the object is to give effect to desire of the Testator.</w:t>
      </w:r>
    </w:p>
    <w:p w:rsidR="00805C7B" w:rsidRPr="00E8120E" w:rsidRDefault="00805C7B" w:rsidP="000415CB">
      <w:pPr>
        <w:pStyle w:val="NormalWeb"/>
        <w:numPr>
          <w:ilvl w:val="0"/>
          <w:numId w:val="20"/>
        </w:numPr>
        <w:shd w:val="clear" w:color="auto" w:fill="FFFFFF"/>
        <w:spacing w:before="0" w:beforeAutospacing="0" w:after="200" w:afterAutospacing="0"/>
        <w:rPr>
          <w:rFonts w:asciiTheme="minorHAnsi" w:hAnsiTheme="minorHAnsi" w:cstheme="minorHAnsi"/>
        </w:rPr>
      </w:pPr>
      <w:r w:rsidRPr="00E8120E">
        <w:rPr>
          <w:rFonts w:asciiTheme="minorHAnsi" w:hAnsiTheme="minorHAnsi" w:cstheme="minorHAnsi"/>
        </w:rPr>
        <w:t xml:space="preserve">Small errors in name or details of property could be ignored and whole document read to understand the true intention. </w:t>
      </w:r>
    </w:p>
    <w:p w:rsidR="00805C7B" w:rsidRPr="00E8120E" w:rsidRDefault="00805C7B" w:rsidP="000415CB">
      <w:pPr>
        <w:pStyle w:val="NormalWeb"/>
        <w:numPr>
          <w:ilvl w:val="0"/>
          <w:numId w:val="20"/>
        </w:numPr>
        <w:shd w:val="clear" w:color="auto" w:fill="FFFFFF"/>
        <w:spacing w:before="0" w:beforeAutospacing="0" w:after="200" w:afterAutospacing="0"/>
        <w:rPr>
          <w:rFonts w:asciiTheme="minorHAnsi" w:hAnsiTheme="minorHAnsi" w:cstheme="minorHAnsi"/>
        </w:rPr>
      </w:pPr>
      <w:r w:rsidRPr="00E8120E">
        <w:rPr>
          <w:rFonts w:asciiTheme="minorHAnsi" w:hAnsiTheme="minorHAnsi" w:cstheme="minorHAnsi"/>
        </w:rPr>
        <w:lastRenderedPageBreak/>
        <w:t xml:space="preserve">It should be signed by the Testator and two witnesses. Those who cannot sign (illiterate or due to illness) can put their thumb impression. </w:t>
      </w:r>
    </w:p>
    <w:p w:rsidR="00805C7B" w:rsidRPr="00E8120E" w:rsidRDefault="00805C7B" w:rsidP="000415CB">
      <w:pPr>
        <w:pStyle w:val="NormalWeb"/>
        <w:numPr>
          <w:ilvl w:val="0"/>
          <w:numId w:val="20"/>
        </w:numPr>
        <w:shd w:val="clear" w:color="auto" w:fill="FFFFFF"/>
        <w:spacing w:before="0" w:beforeAutospacing="0" w:after="200" w:afterAutospacing="0"/>
        <w:rPr>
          <w:rFonts w:asciiTheme="minorHAnsi" w:hAnsiTheme="minorHAnsi" w:cstheme="minorHAnsi"/>
        </w:rPr>
      </w:pPr>
      <w:r w:rsidRPr="00E8120E">
        <w:rPr>
          <w:rFonts w:asciiTheme="minorHAnsi" w:hAnsiTheme="minorHAnsi" w:cstheme="minorHAnsi"/>
        </w:rPr>
        <w:t xml:space="preserve">No technical term or format has been prescribed in the Indian Succession Act, 1925 governing wills. </w:t>
      </w:r>
    </w:p>
    <w:p w:rsidR="00805C7B" w:rsidRPr="00E8120E" w:rsidRDefault="00805C7B" w:rsidP="000415CB">
      <w:pPr>
        <w:pStyle w:val="NormalWeb"/>
        <w:numPr>
          <w:ilvl w:val="0"/>
          <w:numId w:val="20"/>
        </w:numPr>
        <w:shd w:val="clear" w:color="auto" w:fill="FFFFFF"/>
        <w:spacing w:before="0" w:beforeAutospacing="0" w:after="200" w:afterAutospacing="0"/>
        <w:rPr>
          <w:rFonts w:asciiTheme="minorHAnsi" w:hAnsiTheme="minorHAnsi" w:cstheme="minorHAnsi"/>
        </w:rPr>
      </w:pPr>
      <w:r w:rsidRPr="00E8120E">
        <w:rPr>
          <w:rFonts w:asciiTheme="minorHAnsi" w:hAnsiTheme="minorHAnsi" w:cstheme="minorHAnsi"/>
        </w:rPr>
        <w:t>Wills need not be made on stamp paper.</w:t>
      </w:r>
    </w:p>
    <w:p w:rsidR="00805C7B" w:rsidRPr="00E8120E" w:rsidRDefault="00805C7B" w:rsidP="000415CB">
      <w:pPr>
        <w:pStyle w:val="NormalWeb"/>
        <w:numPr>
          <w:ilvl w:val="0"/>
          <w:numId w:val="20"/>
        </w:numPr>
        <w:shd w:val="clear" w:color="auto" w:fill="FFFFFF"/>
        <w:spacing w:before="0" w:beforeAutospacing="0" w:after="200" w:afterAutospacing="0"/>
        <w:rPr>
          <w:rFonts w:asciiTheme="minorHAnsi" w:hAnsiTheme="minorHAnsi" w:cstheme="minorHAnsi"/>
        </w:rPr>
      </w:pPr>
      <w:r w:rsidRPr="00E8120E">
        <w:rPr>
          <w:rFonts w:asciiTheme="minorHAnsi" w:hAnsiTheme="minorHAnsi" w:cstheme="minorHAnsi"/>
        </w:rPr>
        <w:t>Wills are not required to be registered</w:t>
      </w:r>
    </w:p>
    <w:p w:rsidR="00805C7B" w:rsidRPr="00B85953" w:rsidRDefault="00805C7B" w:rsidP="00B85953">
      <w:pPr>
        <w:pStyle w:val="NormalWeb"/>
        <w:numPr>
          <w:ilvl w:val="0"/>
          <w:numId w:val="20"/>
        </w:numPr>
        <w:shd w:val="clear" w:color="auto" w:fill="FFFFFF"/>
        <w:spacing w:before="0" w:beforeAutospacing="0" w:after="200" w:afterAutospacing="0"/>
        <w:rPr>
          <w:rFonts w:asciiTheme="minorHAnsi" w:hAnsiTheme="minorHAnsi" w:cstheme="minorHAnsi"/>
        </w:rPr>
      </w:pPr>
      <w:r w:rsidRPr="00E8120E">
        <w:rPr>
          <w:rFonts w:asciiTheme="minorHAnsi" w:hAnsiTheme="minorHAnsi" w:cstheme="minorHAnsi"/>
        </w:rPr>
        <w:t xml:space="preserve">One can make Wills any number of times. The last written Will shall prevail. </w:t>
      </w:r>
    </w:p>
    <w:p w:rsidR="00805C7B" w:rsidRPr="00E8120E" w:rsidRDefault="00805C7B" w:rsidP="000415CB">
      <w:pPr>
        <w:pStyle w:val="NormalWeb"/>
        <w:shd w:val="clear" w:color="auto" w:fill="FFFFFF"/>
        <w:spacing w:before="0" w:beforeAutospacing="0" w:after="200" w:afterAutospacing="0"/>
        <w:rPr>
          <w:rFonts w:asciiTheme="minorHAnsi" w:hAnsiTheme="minorHAnsi" w:cstheme="minorHAnsi"/>
          <w:shd w:val="clear" w:color="auto" w:fill="C3C2C2"/>
        </w:rPr>
      </w:pPr>
      <w:r w:rsidRPr="00E8120E">
        <w:rPr>
          <w:rFonts w:asciiTheme="minorHAnsi" w:hAnsiTheme="minorHAnsi" w:cstheme="minorHAnsi"/>
          <w:shd w:val="clear" w:color="auto" w:fill="C3C2C2"/>
        </w:rPr>
        <w:t>Types of succession:</w:t>
      </w:r>
    </w:p>
    <w:p w:rsidR="00805C7B" w:rsidRPr="00E8120E" w:rsidRDefault="00805C7B" w:rsidP="000415CB">
      <w:pPr>
        <w:pStyle w:val="NormalWeb"/>
        <w:shd w:val="clear" w:color="auto" w:fill="FFFFFF"/>
        <w:spacing w:before="0" w:beforeAutospacing="0" w:after="200" w:afterAutospacing="0"/>
        <w:rPr>
          <w:rFonts w:asciiTheme="minorHAnsi" w:hAnsiTheme="minorHAnsi" w:cstheme="minorHAnsi"/>
          <w:shd w:val="clear" w:color="auto" w:fill="C3C2C2"/>
        </w:rPr>
      </w:pPr>
      <w:r w:rsidRPr="00E8120E">
        <w:rPr>
          <w:rFonts w:asciiTheme="minorHAnsi" w:hAnsiTheme="minorHAnsi" w:cstheme="minorHAnsi"/>
          <w:shd w:val="clear" w:color="auto" w:fill="C3C2C2"/>
        </w:rPr>
        <w:t xml:space="preserve">A testate estate means that the decedent (deceased person) left a will, which disposes of his or her property. </w:t>
      </w:r>
    </w:p>
    <w:p w:rsidR="00805C7B" w:rsidRPr="00E8120E" w:rsidRDefault="00805C7B" w:rsidP="000415CB">
      <w:pPr>
        <w:pStyle w:val="NormalWeb"/>
        <w:shd w:val="clear" w:color="auto" w:fill="FFFFFF"/>
        <w:spacing w:before="0" w:beforeAutospacing="0" w:after="200" w:afterAutospacing="0"/>
        <w:rPr>
          <w:rFonts w:asciiTheme="minorHAnsi" w:hAnsiTheme="minorHAnsi" w:cstheme="minorHAnsi"/>
        </w:rPr>
      </w:pPr>
      <w:r w:rsidRPr="00E8120E">
        <w:rPr>
          <w:rFonts w:asciiTheme="minorHAnsi" w:hAnsiTheme="minorHAnsi" w:cstheme="minorHAnsi"/>
          <w:shd w:val="clear" w:color="auto" w:fill="C3C2C2"/>
        </w:rPr>
        <w:t>An intestate estate means that the decedent did not leave a will and the probate court will determine the distribution of his or her property to heirs according to a priority statute.</w:t>
      </w:r>
    </w:p>
    <w:tbl>
      <w:tblPr>
        <w:tblW w:w="0" w:type="auto"/>
        <w:tblBorders>
          <w:top w:val="outset" w:sz="6" w:space="0" w:color="DCD7CA"/>
          <w:left w:val="outset" w:sz="6" w:space="0" w:color="DCD7CA"/>
          <w:bottom w:val="outset" w:sz="6" w:space="0" w:color="DCD7CA"/>
          <w:right w:val="outset" w:sz="6" w:space="0" w:color="DCD7CA"/>
        </w:tblBorders>
        <w:shd w:val="clear" w:color="auto" w:fill="FFFFFF"/>
        <w:tblCellMar>
          <w:left w:w="0" w:type="dxa"/>
          <w:right w:w="0" w:type="dxa"/>
        </w:tblCellMar>
        <w:tblLook w:val="04A0"/>
      </w:tblPr>
      <w:tblGrid>
        <w:gridCol w:w="5192"/>
        <w:gridCol w:w="4184"/>
      </w:tblGrid>
      <w:tr w:rsidR="00805C7B" w:rsidRPr="00E8120E" w:rsidTr="00805C7B">
        <w:tc>
          <w:tcPr>
            <w:tcW w:w="0" w:type="auto"/>
            <w:tcBorders>
              <w:top w:val="outset" w:sz="6" w:space="0" w:color="DCD7CA"/>
              <w:left w:val="outset" w:sz="6" w:space="0" w:color="DCD7CA"/>
              <w:bottom w:val="outset" w:sz="6" w:space="0" w:color="DCD7CA"/>
              <w:right w:val="outset" w:sz="6" w:space="0" w:color="DCD7CA"/>
            </w:tcBorders>
            <w:shd w:val="clear" w:color="auto" w:fill="FFFFFF"/>
            <w:vAlign w:val="center"/>
            <w:hideMark/>
          </w:tcPr>
          <w:p w:rsidR="00805C7B" w:rsidRPr="00E8120E" w:rsidRDefault="00805C7B" w:rsidP="00E8120E">
            <w:pPr>
              <w:spacing w:line="240" w:lineRule="auto"/>
              <w:rPr>
                <w:rFonts w:eastAsia="Times New Roman" w:cstheme="minorHAnsi"/>
                <w:sz w:val="24"/>
                <w:szCs w:val="24"/>
              </w:rPr>
            </w:pPr>
            <w:r w:rsidRPr="00E8120E">
              <w:rPr>
                <w:rFonts w:eastAsia="Times New Roman" w:cstheme="minorHAnsi"/>
                <w:bCs/>
                <w:sz w:val="24"/>
                <w:szCs w:val="24"/>
              </w:rPr>
              <w:t>Testate</w:t>
            </w:r>
          </w:p>
        </w:tc>
        <w:tc>
          <w:tcPr>
            <w:tcW w:w="0" w:type="auto"/>
            <w:tcBorders>
              <w:top w:val="outset" w:sz="6" w:space="0" w:color="DCD7CA"/>
              <w:left w:val="outset" w:sz="6" w:space="0" w:color="DCD7CA"/>
              <w:bottom w:val="outset" w:sz="6" w:space="0" w:color="DCD7CA"/>
              <w:right w:val="outset" w:sz="6" w:space="0" w:color="DCD7CA"/>
            </w:tcBorders>
            <w:shd w:val="clear" w:color="auto" w:fill="FFFFFF"/>
            <w:vAlign w:val="center"/>
            <w:hideMark/>
          </w:tcPr>
          <w:p w:rsidR="00805C7B" w:rsidRPr="00E8120E" w:rsidRDefault="00805C7B" w:rsidP="00E8120E">
            <w:pPr>
              <w:spacing w:line="240" w:lineRule="auto"/>
              <w:rPr>
                <w:rFonts w:eastAsia="Times New Roman" w:cstheme="minorHAnsi"/>
                <w:sz w:val="24"/>
                <w:szCs w:val="24"/>
              </w:rPr>
            </w:pPr>
            <w:r w:rsidRPr="00E8120E">
              <w:rPr>
                <w:rFonts w:eastAsia="Times New Roman" w:cstheme="minorHAnsi"/>
                <w:bCs/>
                <w:sz w:val="24"/>
                <w:szCs w:val="24"/>
              </w:rPr>
              <w:t>Intestate</w:t>
            </w:r>
          </w:p>
        </w:tc>
      </w:tr>
      <w:tr w:rsidR="00805C7B" w:rsidRPr="00E8120E" w:rsidTr="00805C7B">
        <w:tc>
          <w:tcPr>
            <w:tcW w:w="0" w:type="auto"/>
            <w:tcBorders>
              <w:top w:val="outset" w:sz="6" w:space="0" w:color="DCD7CA"/>
              <w:left w:val="outset" w:sz="6" w:space="0" w:color="DCD7CA"/>
              <w:bottom w:val="outset" w:sz="6" w:space="0" w:color="DCD7CA"/>
              <w:right w:val="outset" w:sz="6" w:space="0" w:color="DCD7CA"/>
            </w:tcBorders>
            <w:shd w:val="clear" w:color="auto" w:fill="FFFFFF"/>
            <w:vAlign w:val="center"/>
            <w:hideMark/>
          </w:tcPr>
          <w:p w:rsidR="00805C7B" w:rsidRPr="00E8120E" w:rsidRDefault="00805C7B" w:rsidP="00E8120E">
            <w:pPr>
              <w:spacing w:line="240" w:lineRule="auto"/>
              <w:rPr>
                <w:rFonts w:eastAsia="Times New Roman" w:cstheme="minorHAnsi"/>
                <w:sz w:val="24"/>
                <w:szCs w:val="24"/>
              </w:rPr>
            </w:pPr>
            <w:r w:rsidRPr="00E8120E">
              <w:rPr>
                <w:rFonts w:eastAsia="Times New Roman" w:cstheme="minorHAnsi"/>
                <w:sz w:val="24"/>
                <w:szCs w:val="24"/>
              </w:rPr>
              <w:t>Died with a valid Will</w:t>
            </w:r>
          </w:p>
        </w:tc>
        <w:tc>
          <w:tcPr>
            <w:tcW w:w="0" w:type="auto"/>
            <w:tcBorders>
              <w:top w:val="outset" w:sz="6" w:space="0" w:color="DCD7CA"/>
              <w:left w:val="outset" w:sz="6" w:space="0" w:color="DCD7CA"/>
              <w:bottom w:val="outset" w:sz="6" w:space="0" w:color="DCD7CA"/>
              <w:right w:val="outset" w:sz="6" w:space="0" w:color="DCD7CA"/>
            </w:tcBorders>
            <w:shd w:val="clear" w:color="auto" w:fill="FFFFFF"/>
            <w:vAlign w:val="center"/>
            <w:hideMark/>
          </w:tcPr>
          <w:p w:rsidR="00805C7B" w:rsidRPr="00E8120E" w:rsidRDefault="00805C7B" w:rsidP="00E8120E">
            <w:pPr>
              <w:spacing w:line="240" w:lineRule="auto"/>
              <w:rPr>
                <w:rFonts w:eastAsia="Times New Roman" w:cstheme="minorHAnsi"/>
                <w:sz w:val="24"/>
                <w:szCs w:val="24"/>
              </w:rPr>
            </w:pPr>
            <w:r w:rsidRPr="00E8120E">
              <w:rPr>
                <w:rFonts w:eastAsia="Times New Roman" w:cstheme="minorHAnsi"/>
                <w:sz w:val="24"/>
                <w:szCs w:val="24"/>
              </w:rPr>
              <w:t>No valid Will</w:t>
            </w:r>
          </w:p>
        </w:tc>
      </w:tr>
      <w:tr w:rsidR="00805C7B" w:rsidRPr="00E8120E" w:rsidTr="00805C7B">
        <w:tc>
          <w:tcPr>
            <w:tcW w:w="0" w:type="auto"/>
            <w:tcBorders>
              <w:top w:val="outset" w:sz="6" w:space="0" w:color="DCD7CA"/>
              <w:left w:val="outset" w:sz="6" w:space="0" w:color="DCD7CA"/>
              <w:bottom w:val="outset" w:sz="6" w:space="0" w:color="DCD7CA"/>
              <w:right w:val="outset" w:sz="6" w:space="0" w:color="DCD7CA"/>
            </w:tcBorders>
            <w:shd w:val="clear" w:color="auto" w:fill="FFFFFF"/>
            <w:vAlign w:val="center"/>
            <w:hideMark/>
          </w:tcPr>
          <w:p w:rsidR="00805C7B" w:rsidRPr="00E8120E" w:rsidRDefault="00805C7B" w:rsidP="00E8120E">
            <w:pPr>
              <w:spacing w:line="240" w:lineRule="auto"/>
              <w:rPr>
                <w:rFonts w:eastAsia="Times New Roman" w:cstheme="minorHAnsi"/>
                <w:sz w:val="24"/>
                <w:szCs w:val="24"/>
              </w:rPr>
            </w:pPr>
            <w:r w:rsidRPr="00E8120E">
              <w:rPr>
                <w:rFonts w:eastAsia="Times New Roman" w:cstheme="minorHAnsi"/>
                <w:sz w:val="24"/>
                <w:szCs w:val="24"/>
              </w:rPr>
              <w:t>Will was signed by the Testator (person who made the Will)</w:t>
            </w:r>
          </w:p>
        </w:tc>
        <w:tc>
          <w:tcPr>
            <w:tcW w:w="0" w:type="auto"/>
            <w:tcBorders>
              <w:top w:val="outset" w:sz="6" w:space="0" w:color="DCD7CA"/>
              <w:left w:val="outset" w:sz="6" w:space="0" w:color="DCD7CA"/>
              <w:bottom w:val="outset" w:sz="6" w:space="0" w:color="DCD7CA"/>
              <w:right w:val="outset" w:sz="6" w:space="0" w:color="DCD7CA"/>
            </w:tcBorders>
            <w:shd w:val="clear" w:color="auto" w:fill="FFFFFF"/>
            <w:vAlign w:val="center"/>
            <w:hideMark/>
          </w:tcPr>
          <w:p w:rsidR="00805C7B" w:rsidRPr="00E8120E" w:rsidRDefault="00805C7B" w:rsidP="00E8120E">
            <w:pPr>
              <w:spacing w:line="240" w:lineRule="auto"/>
              <w:rPr>
                <w:rFonts w:eastAsia="Times New Roman" w:cstheme="minorHAnsi"/>
                <w:sz w:val="24"/>
                <w:szCs w:val="24"/>
              </w:rPr>
            </w:pPr>
            <w:r w:rsidRPr="00E8120E">
              <w:rPr>
                <w:rFonts w:eastAsia="Times New Roman" w:cstheme="minorHAnsi"/>
                <w:sz w:val="24"/>
                <w:szCs w:val="24"/>
              </w:rPr>
              <w:t>—</w:t>
            </w:r>
          </w:p>
        </w:tc>
      </w:tr>
      <w:tr w:rsidR="00805C7B" w:rsidRPr="00E8120E" w:rsidTr="00805C7B">
        <w:tc>
          <w:tcPr>
            <w:tcW w:w="0" w:type="auto"/>
            <w:tcBorders>
              <w:top w:val="outset" w:sz="6" w:space="0" w:color="DCD7CA"/>
              <w:left w:val="outset" w:sz="6" w:space="0" w:color="DCD7CA"/>
              <w:bottom w:val="outset" w:sz="6" w:space="0" w:color="DCD7CA"/>
              <w:right w:val="outset" w:sz="6" w:space="0" w:color="DCD7CA"/>
            </w:tcBorders>
            <w:shd w:val="clear" w:color="auto" w:fill="FFFFFF"/>
            <w:vAlign w:val="center"/>
            <w:hideMark/>
          </w:tcPr>
          <w:p w:rsidR="00805C7B" w:rsidRPr="00E8120E" w:rsidRDefault="00805C7B" w:rsidP="00E8120E">
            <w:pPr>
              <w:spacing w:line="240" w:lineRule="auto"/>
              <w:rPr>
                <w:rFonts w:eastAsia="Times New Roman" w:cstheme="minorHAnsi"/>
                <w:sz w:val="24"/>
                <w:szCs w:val="24"/>
              </w:rPr>
            </w:pPr>
            <w:r w:rsidRPr="00E8120E">
              <w:rPr>
                <w:rFonts w:eastAsia="Times New Roman" w:cstheme="minorHAnsi"/>
                <w:sz w:val="24"/>
                <w:szCs w:val="24"/>
              </w:rPr>
              <w:t>“Testate” Decedent with a “Testate” Estate (with a Will)</w:t>
            </w:r>
          </w:p>
        </w:tc>
        <w:tc>
          <w:tcPr>
            <w:tcW w:w="0" w:type="auto"/>
            <w:tcBorders>
              <w:top w:val="outset" w:sz="6" w:space="0" w:color="DCD7CA"/>
              <w:left w:val="outset" w:sz="6" w:space="0" w:color="DCD7CA"/>
              <w:bottom w:val="outset" w:sz="6" w:space="0" w:color="DCD7CA"/>
              <w:right w:val="outset" w:sz="6" w:space="0" w:color="DCD7CA"/>
            </w:tcBorders>
            <w:shd w:val="clear" w:color="auto" w:fill="FFFFFF"/>
            <w:vAlign w:val="center"/>
            <w:hideMark/>
          </w:tcPr>
          <w:p w:rsidR="00805C7B" w:rsidRPr="00E8120E" w:rsidRDefault="00805C7B" w:rsidP="00E8120E">
            <w:pPr>
              <w:spacing w:line="240" w:lineRule="auto"/>
              <w:rPr>
                <w:rFonts w:eastAsia="Times New Roman" w:cstheme="minorHAnsi"/>
                <w:sz w:val="24"/>
                <w:szCs w:val="24"/>
              </w:rPr>
            </w:pPr>
            <w:r w:rsidRPr="00E8120E">
              <w:rPr>
                <w:rFonts w:eastAsia="Times New Roman" w:cstheme="minorHAnsi"/>
                <w:sz w:val="24"/>
                <w:szCs w:val="24"/>
              </w:rPr>
              <w:t>“Intestate” Decedent, having an “Intestate” Estate (without a Will)</w:t>
            </w:r>
          </w:p>
        </w:tc>
      </w:tr>
      <w:tr w:rsidR="00805C7B" w:rsidRPr="00E8120E" w:rsidTr="00805C7B">
        <w:tc>
          <w:tcPr>
            <w:tcW w:w="0" w:type="auto"/>
            <w:tcBorders>
              <w:top w:val="outset" w:sz="6" w:space="0" w:color="DCD7CA"/>
              <w:left w:val="outset" w:sz="6" w:space="0" w:color="DCD7CA"/>
              <w:bottom w:val="outset" w:sz="6" w:space="0" w:color="DCD7CA"/>
              <w:right w:val="outset" w:sz="6" w:space="0" w:color="DCD7CA"/>
            </w:tcBorders>
            <w:shd w:val="clear" w:color="auto" w:fill="FFFFFF"/>
            <w:vAlign w:val="center"/>
            <w:hideMark/>
          </w:tcPr>
          <w:p w:rsidR="00805C7B" w:rsidRPr="00E8120E" w:rsidRDefault="00805C7B" w:rsidP="00E8120E">
            <w:pPr>
              <w:spacing w:line="240" w:lineRule="auto"/>
              <w:rPr>
                <w:rFonts w:eastAsia="Times New Roman" w:cstheme="minorHAnsi"/>
                <w:sz w:val="24"/>
                <w:szCs w:val="24"/>
              </w:rPr>
            </w:pPr>
            <w:r w:rsidRPr="00E8120E">
              <w:rPr>
                <w:rFonts w:eastAsia="Times New Roman" w:cstheme="minorHAnsi"/>
                <w:sz w:val="24"/>
                <w:szCs w:val="24"/>
              </w:rPr>
              <w:t>Petition for Probate of Will &amp; Letters Testamentary</w:t>
            </w:r>
          </w:p>
        </w:tc>
        <w:tc>
          <w:tcPr>
            <w:tcW w:w="0" w:type="auto"/>
            <w:tcBorders>
              <w:top w:val="outset" w:sz="6" w:space="0" w:color="DCD7CA"/>
              <w:left w:val="outset" w:sz="6" w:space="0" w:color="DCD7CA"/>
              <w:bottom w:val="outset" w:sz="6" w:space="0" w:color="DCD7CA"/>
              <w:right w:val="outset" w:sz="6" w:space="0" w:color="DCD7CA"/>
            </w:tcBorders>
            <w:shd w:val="clear" w:color="auto" w:fill="FFFFFF"/>
            <w:vAlign w:val="center"/>
            <w:hideMark/>
          </w:tcPr>
          <w:p w:rsidR="00805C7B" w:rsidRPr="00E8120E" w:rsidRDefault="00805C7B" w:rsidP="00E8120E">
            <w:pPr>
              <w:spacing w:line="240" w:lineRule="auto"/>
              <w:rPr>
                <w:rFonts w:eastAsia="Times New Roman" w:cstheme="minorHAnsi"/>
                <w:sz w:val="24"/>
                <w:szCs w:val="24"/>
              </w:rPr>
            </w:pPr>
            <w:r w:rsidRPr="00E8120E">
              <w:rPr>
                <w:rFonts w:eastAsia="Times New Roman" w:cstheme="minorHAnsi"/>
                <w:sz w:val="24"/>
                <w:szCs w:val="24"/>
              </w:rPr>
              <w:t>Petition for Letters of Administration</w:t>
            </w:r>
          </w:p>
        </w:tc>
      </w:tr>
      <w:tr w:rsidR="00805C7B" w:rsidRPr="00E8120E" w:rsidTr="00805C7B">
        <w:tc>
          <w:tcPr>
            <w:tcW w:w="0" w:type="auto"/>
            <w:tcBorders>
              <w:top w:val="outset" w:sz="6" w:space="0" w:color="DCD7CA"/>
              <w:left w:val="outset" w:sz="6" w:space="0" w:color="DCD7CA"/>
              <w:bottom w:val="outset" w:sz="6" w:space="0" w:color="DCD7CA"/>
              <w:right w:val="outset" w:sz="6" w:space="0" w:color="DCD7CA"/>
            </w:tcBorders>
            <w:shd w:val="clear" w:color="auto" w:fill="FFFFFF"/>
            <w:vAlign w:val="center"/>
            <w:hideMark/>
          </w:tcPr>
          <w:p w:rsidR="00805C7B" w:rsidRPr="00E8120E" w:rsidRDefault="00805C7B" w:rsidP="00E8120E">
            <w:pPr>
              <w:spacing w:line="240" w:lineRule="auto"/>
              <w:rPr>
                <w:rFonts w:eastAsia="Times New Roman" w:cstheme="minorHAnsi"/>
                <w:sz w:val="24"/>
                <w:szCs w:val="24"/>
              </w:rPr>
            </w:pPr>
            <w:r w:rsidRPr="00E8120E">
              <w:rPr>
                <w:rFonts w:eastAsia="Times New Roman" w:cstheme="minorHAnsi"/>
                <w:sz w:val="24"/>
                <w:szCs w:val="24"/>
              </w:rPr>
              <w:t>“Executor” of Will</w:t>
            </w:r>
          </w:p>
        </w:tc>
        <w:tc>
          <w:tcPr>
            <w:tcW w:w="0" w:type="auto"/>
            <w:tcBorders>
              <w:top w:val="outset" w:sz="6" w:space="0" w:color="DCD7CA"/>
              <w:left w:val="outset" w:sz="6" w:space="0" w:color="DCD7CA"/>
              <w:bottom w:val="outset" w:sz="6" w:space="0" w:color="DCD7CA"/>
              <w:right w:val="outset" w:sz="6" w:space="0" w:color="DCD7CA"/>
            </w:tcBorders>
            <w:shd w:val="clear" w:color="auto" w:fill="FFFFFF"/>
            <w:vAlign w:val="center"/>
            <w:hideMark/>
          </w:tcPr>
          <w:p w:rsidR="00805C7B" w:rsidRPr="00E8120E" w:rsidRDefault="00805C7B" w:rsidP="00E8120E">
            <w:pPr>
              <w:spacing w:line="240" w:lineRule="auto"/>
              <w:rPr>
                <w:rFonts w:eastAsia="Times New Roman" w:cstheme="minorHAnsi"/>
                <w:sz w:val="24"/>
                <w:szCs w:val="24"/>
              </w:rPr>
            </w:pPr>
            <w:r w:rsidRPr="00E8120E">
              <w:rPr>
                <w:rFonts w:eastAsia="Times New Roman" w:cstheme="minorHAnsi"/>
                <w:sz w:val="24"/>
                <w:szCs w:val="24"/>
              </w:rPr>
              <w:t>“Administrator” of the Estate</w:t>
            </w:r>
          </w:p>
        </w:tc>
      </w:tr>
      <w:tr w:rsidR="00805C7B" w:rsidRPr="00E8120E" w:rsidTr="00805C7B">
        <w:tc>
          <w:tcPr>
            <w:tcW w:w="0" w:type="auto"/>
            <w:tcBorders>
              <w:top w:val="outset" w:sz="6" w:space="0" w:color="DCD7CA"/>
              <w:left w:val="outset" w:sz="6" w:space="0" w:color="DCD7CA"/>
              <w:bottom w:val="outset" w:sz="6" w:space="0" w:color="DCD7CA"/>
              <w:right w:val="outset" w:sz="6" w:space="0" w:color="DCD7CA"/>
            </w:tcBorders>
            <w:shd w:val="clear" w:color="auto" w:fill="FFFFFF"/>
            <w:vAlign w:val="center"/>
            <w:hideMark/>
          </w:tcPr>
          <w:p w:rsidR="00805C7B" w:rsidRPr="00E8120E" w:rsidRDefault="00805C7B" w:rsidP="00E8120E">
            <w:pPr>
              <w:spacing w:line="240" w:lineRule="auto"/>
              <w:rPr>
                <w:rFonts w:eastAsia="Times New Roman" w:cstheme="minorHAnsi"/>
                <w:sz w:val="24"/>
                <w:szCs w:val="24"/>
              </w:rPr>
            </w:pPr>
            <w:r w:rsidRPr="00E8120E">
              <w:rPr>
                <w:rFonts w:eastAsia="Times New Roman" w:cstheme="minorHAnsi"/>
                <w:sz w:val="24"/>
                <w:szCs w:val="24"/>
              </w:rPr>
              <w:t>Personal Representative was named in the Will</w:t>
            </w:r>
          </w:p>
        </w:tc>
        <w:tc>
          <w:tcPr>
            <w:tcW w:w="0" w:type="auto"/>
            <w:tcBorders>
              <w:top w:val="outset" w:sz="6" w:space="0" w:color="DCD7CA"/>
              <w:left w:val="outset" w:sz="6" w:space="0" w:color="DCD7CA"/>
              <w:bottom w:val="outset" w:sz="6" w:space="0" w:color="DCD7CA"/>
              <w:right w:val="outset" w:sz="6" w:space="0" w:color="DCD7CA"/>
            </w:tcBorders>
            <w:shd w:val="clear" w:color="auto" w:fill="FFFFFF"/>
            <w:vAlign w:val="center"/>
            <w:hideMark/>
          </w:tcPr>
          <w:p w:rsidR="00805C7B" w:rsidRPr="00E8120E" w:rsidRDefault="00805C7B" w:rsidP="00E8120E">
            <w:pPr>
              <w:spacing w:line="240" w:lineRule="auto"/>
              <w:rPr>
                <w:rFonts w:eastAsia="Times New Roman" w:cstheme="minorHAnsi"/>
                <w:sz w:val="24"/>
                <w:szCs w:val="24"/>
              </w:rPr>
            </w:pPr>
            <w:r w:rsidRPr="00E8120E">
              <w:rPr>
                <w:rFonts w:eastAsia="Times New Roman" w:cstheme="minorHAnsi"/>
                <w:sz w:val="24"/>
                <w:szCs w:val="24"/>
              </w:rPr>
              <w:t>Personal Representative is appointed according to Priority List in State Statute</w:t>
            </w:r>
          </w:p>
        </w:tc>
      </w:tr>
      <w:tr w:rsidR="00805C7B" w:rsidRPr="00E8120E" w:rsidTr="00805C7B">
        <w:tc>
          <w:tcPr>
            <w:tcW w:w="0" w:type="auto"/>
            <w:tcBorders>
              <w:top w:val="outset" w:sz="6" w:space="0" w:color="DCD7CA"/>
              <w:left w:val="outset" w:sz="6" w:space="0" w:color="DCD7CA"/>
              <w:bottom w:val="outset" w:sz="6" w:space="0" w:color="DCD7CA"/>
              <w:right w:val="outset" w:sz="6" w:space="0" w:color="DCD7CA"/>
            </w:tcBorders>
            <w:shd w:val="clear" w:color="auto" w:fill="FFFFFF"/>
            <w:vAlign w:val="center"/>
            <w:hideMark/>
          </w:tcPr>
          <w:p w:rsidR="00805C7B" w:rsidRPr="00E8120E" w:rsidRDefault="00805C7B" w:rsidP="00E8120E">
            <w:pPr>
              <w:spacing w:line="240" w:lineRule="auto"/>
              <w:rPr>
                <w:rFonts w:eastAsia="Times New Roman" w:cstheme="minorHAnsi"/>
                <w:sz w:val="24"/>
                <w:szCs w:val="24"/>
              </w:rPr>
            </w:pPr>
            <w:proofErr w:type="spellStart"/>
            <w:r w:rsidRPr="00E8120E">
              <w:rPr>
                <w:rFonts w:eastAsia="Times New Roman" w:cstheme="minorHAnsi"/>
                <w:sz w:val="24"/>
                <w:szCs w:val="24"/>
              </w:rPr>
              <w:t>Distributees</w:t>
            </w:r>
            <w:proofErr w:type="spellEnd"/>
            <w:r w:rsidRPr="00E8120E">
              <w:rPr>
                <w:rFonts w:eastAsia="Times New Roman" w:cstheme="minorHAnsi"/>
                <w:sz w:val="24"/>
                <w:szCs w:val="24"/>
              </w:rPr>
              <w:t xml:space="preserve"> (a person entitled to take or share in the property of a decedent) are called “Beneficiaries”</w:t>
            </w:r>
          </w:p>
        </w:tc>
        <w:tc>
          <w:tcPr>
            <w:tcW w:w="0" w:type="auto"/>
            <w:tcBorders>
              <w:top w:val="outset" w:sz="6" w:space="0" w:color="DCD7CA"/>
              <w:left w:val="outset" w:sz="6" w:space="0" w:color="DCD7CA"/>
              <w:bottom w:val="outset" w:sz="6" w:space="0" w:color="DCD7CA"/>
              <w:right w:val="outset" w:sz="6" w:space="0" w:color="DCD7CA"/>
            </w:tcBorders>
            <w:shd w:val="clear" w:color="auto" w:fill="FFFFFF"/>
            <w:vAlign w:val="center"/>
            <w:hideMark/>
          </w:tcPr>
          <w:p w:rsidR="00805C7B" w:rsidRPr="00E8120E" w:rsidRDefault="00805C7B" w:rsidP="00E8120E">
            <w:pPr>
              <w:spacing w:line="240" w:lineRule="auto"/>
              <w:rPr>
                <w:rFonts w:eastAsia="Times New Roman" w:cstheme="minorHAnsi"/>
                <w:sz w:val="24"/>
                <w:szCs w:val="24"/>
              </w:rPr>
            </w:pPr>
            <w:proofErr w:type="spellStart"/>
            <w:r w:rsidRPr="00E8120E">
              <w:rPr>
                <w:rFonts w:eastAsia="Times New Roman" w:cstheme="minorHAnsi"/>
                <w:sz w:val="24"/>
                <w:szCs w:val="24"/>
              </w:rPr>
              <w:t>Distributees</w:t>
            </w:r>
            <w:proofErr w:type="spellEnd"/>
            <w:r w:rsidRPr="00E8120E">
              <w:rPr>
                <w:rFonts w:eastAsia="Times New Roman" w:cstheme="minorHAnsi"/>
                <w:sz w:val="24"/>
                <w:szCs w:val="24"/>
              </w:rPr>
              <w:t xml:space="preserve"> are “Heirs” or “Heirs-at-Law”</w:t>
            </w:r>
          </w:p>
        </w:tc>
      </w:tr>
      <w:tr w:rsidR="00805C7B" w:rsidRPr="00E8120E" w:rsidTr="00805C7B">
        <w:tc>
          <w:tcPr>
            <w:tcW w:w="0" w:type="auto"/>
            <w:tcBorders>
              <w:top w:val="outset" w:sz="6" w:space="0" w:color="DCD7CA"/>
              <w:left w:val="outset" w:sz="6" w:space="0" w:color="DCD7CA"/>
              <w:bottom w:val="outset" w:sz="6" w:space="0" w:color="DCD7CA"/>
              <w:right w:val="outset" w:sz="6" w:space="0" w:color="DCD7CA"/>
            </w:tcBorders>
            <w:shd w:val="clear" w:color="auto" w:fill="FFFFFF"/>
            <w:vAlign w:val="center"/>
            <w:hideMark/>
          </w:tcPr>
          <w:p w:rsidR="00805C7B" w:rsidRPr="00E8120E" w:rsidRDefault="00805C7B" w:rsidP="00E8120E">
            <w:pPr>
              <w:spacing w:line="240" w:lineRule="auto"/>
              <w:rPr>
                <w:rFonts w:eastAsia="Times New Roman" w:cstheme="minorHAnsi"/>
                <w:sz w:val="24"/>
                <w:szCs w:val="24"/>
              </w:rPr>
            </w:pPr>
            <w:proofErr w:type="spellStart"/>
            <w:r w:rsidRPr="00E8120E">
              <w:rPr>
                <w:rFonts w:eastAsia="Times New Roman" w:cstheme="minorHAnsi"/>
                <w:sz w:val="24"/>
                <w:szCs w:val="24"/>
              </w:rPr>
              <w:t>Distributees</w:t>
            </w:r>
            <w:proofErr w:type="spellEnd"/>
            <w:r w:rsidRPr="00E8120E">
              <w:rPr>
                <w:rFonts w:eastAsia="Times New Roman" w:cstheme="minorHAnsi"/>
                <w:sz w:val="24"/>
                <w:szCs w:val="24"/>
              </w:rPr>
              <w:t xml:space="preserve"> are named in the Will</w:t>
            </w:r>
          </w:p>
        </w:tc>
        <w:tc>
          <w:tcPr>
            <w:tcW w:w="0" w:type="auto"/>
            <w:tcBorders>
              <w:top w:val="outset" w:sz="6" w:space="0" w:color="DCD7CA"/>
              <w:left w:val="outset" w:sz="6" w:space="0" w:color="DCD7CA"/>
              <w:bottom w:val="outset" w:sz="6" w:space="0" w:color="DCD7CA"/>
              <w:right w:val="outset" w:sz="6" w:space="0" w:color="DCD7CA"/>
            </w:tcBorders>
            <w:shd w:val="clear" w:color="auto" w:fill="FFFFFF"/>
            <w:vAlign w:val="center"/>
            <w:hideMark/>
          </w:tcPr>
          <w:p w:rsidR="00805C7B" w:rsidRPr="00E8120E" w:rsidRDefault="00805C7B" w:rsidP="00E8120E">
            <w:pPr>
              <w:spacing w:line="240" w:lineRule="auto"/>
              <w:rPr>
                <w:rFonts w:eastAsia="Times New Roman" w:cstheme="minorHAnsi"/>
                <w:sz w:val="24"/>
                <w:szCs w:val="24"/>
              </w:rPr>
            </w:pPr>
            <w:proofErr w:type="spellStart"/>
            <w:r w:rsidRPr="00E8120E">
              <w:rPr>
                <w:rFonts w:eastAsia="Times New Roman" w:cstheme="minorHAnsi"/>
                <w:sz w:val="24"/>
                <w:szCs w:val="24"/>
              </w:rPr>
              <w:t>Distributees</w:t>
            </w:r>
            <w:proofErr w:type="spellEnd"/>
            <w:r w:rsidRPr="00E8120E">
              <w:rPr>
                <w:rFonts w:eastAsia="Times New Roman" w:cstheme="minorHAnsi"/>
                <w:sz w:val="24"/>
                <w:szCs w:val="24"/>
              </w:rPr>
              <w:t xml:space="preserve"> are determined by State statute</w:t>
            </w:r>
          </w:p>
        </w:tc>
      </w:tr>
      <w:tr w:rsidR="00805C7B" w:rsidRPr="00E8120E" w:rsidTr="00805C7B">
        <w:tc>
          <w:tcPr>
            <w:tcW w:w="0" w:type="auto"/>
            <w:tcBorders>
              <w:top w:val="outset" w:sz="6" w:space="0" w:color="DCD7CA"/>
              <w:left w:val="outset" w:sz="6" w:space="0" w:color="DCD7CA"/>
              <w:bottom w:val="outset" w:sz="6" w:space="0" w:color="DCD7CA"/>
              <w:right w:val="outset" w:sz="6" w:space="0" w:color="DCD7CA"/>
            </w:tcBorders>
            <w:shd w:val="clear" w:color="auto" w:fill="FFFFFF"/>
            <w:vAlign w:val="center"/>
            <w:hideMark/>
          </w:tcPr>
          <w:p w:rsidR="00805C7B" w:rsidRPr="00E8120E" w:rsidRDefault="00805C7B" w:rsidP="00E8120E">
            <w:pPr>
              <w:spacing w:line="240" w:lineRule="auto"/>
              <w:rPr>
                <w:rFonts w:eastAsia="Times New Roman" w:cstheme="minorHAnsi"/>
                <w:sz w:val="24"/>
                <w:szCs w:val="24"/>
              </w:rPr>
            </w:pPr>
            <w:r w:rsidRPr="00E8120E">
              <w:rPr>
                <w:rFonts w:eastAsia="Times New Roman" w:cstheme="minorHAnsi"/>
                <w:sz w:val="24"/>
                <w:szCs w:val="24"/>
              </w:rPr>
              <w:t>Beneficiaries receive whole items</w:t>
            </w:r>
          </w:p>
        </w:tc>
        <w:tc>
          <w:tcPr>
            <w:tcW w:w="0" w:type="auto"/>
            <w:tcBorders>
              <w:top w:val="outset" w:sz="6" w:space="0" w:color="DCD7CA"/>
              <w:left w:val="outset" w:sz="6" w:space="0" w:color="DCD7CA"/>
              <w:bottom w:val="outset" w:sz="6" w:space="0" w:color="DCD7CA"/>
              <w:right w:val="outset" w:sz="6" w:space="0" w:color="DCD7CA"/>
            </w:tcBorders>
            <w:shd w:val="clear" w:color="auto" w:fill="FFFFFF"/>
            <w:vAlign w:val="center"/>
            <w:hideMark/>
          </w:tcPr>
          <w:p w:rsidR="00805C7B" w:rsidRPr="00E8120E" w:rsidRDefault="00805C7B" w:rsidP="00E8120E">
            <w:pPr>
              <w:spacing w:line="240" w:lineRule="auto"/>
              <w:rPr>
                <w:rFonts w:eastAsia="Times New Roman" w:cstheme="minorHAnsi"/>
                <w:sz w:val="24"/>
                <w:szCs w:val="24"/>
              </w:rPr>
            </w:pPr>
            <w:r w:rsidRPr="00E8120E">
              <w:rPr>
                <w:rFonts w:eastAsia="Times New Roman" w:cstheme="minorHAnsi"/>
                <w:sz w:val="24"/>
                <w:szCs w:val="24"/>
              </w:rPr>
              <w:t>Heirs receive shares of the Estate</w:t>
            </w:r>
          </w:p>
        </w:tc>
      </w:tr>
      <w:tr w:rsidR="00805C7B" w:rsidRPr="00E8120E" w:rsidTr="00805C7B">
        <w:tc>
          <w:tcPr>
            <w:tcW w:w="0" w:type="auto"/>
            <w:tcBorders>
              <w:top w:val="outset" w:sz="6" w:space="0" w:color="DCD7CA"/>
              <w:left w:val="outset" w:sz="6" w:space="0" w:color="DCD7CA"/>
              <w:bottom w:val="outset" w:sz="6" w:space="0" w:color="DCD7CA"/>
              <w:right w:val="outset" w:sz="6" w:space="0" w:color="DCD7CA"/>
            </w:tcBorders>
            <w:shd w:val="clear" w:color="auto" w:fill="FFFFFF"/>
            <w:vAlign w:val="center"/>
            <w:hideMark/>
          </w:tcPr>
          <w:p w:rsidR="00805C7B" w:rsidRPr="00E8120E" w:rsidRDefault="00805C7B" w:rsidP="00E8120E">
            <w:pPr>
              <w:spacing w:line="240" w:lineRule="auto"/>
              <w:rPr>
                <w:rFonts w:cstheme="minorHAnsi"/>
                <w:sz w:val="24"/>
                <w:szCs w:val="24"/>
              </w:rPr>
            </w:pPr>
          </w:p>
        </w:tc>
        <w:tc>
          <w:tcPr>
            <w:tcW w:w="0" w:type="auto"/>
            <w:tcBorders>
              <w:top w:val="outset" w:sz="6" w:space="0" w:color="DCD7CA"/>
              <w:left w:val="outset" w:sz="6" w:space="0" w:color="DCD7CA"/>
              <w:bottom w:val="outset" w:sz="6" w:space="0" w:color="DCD7CA"/>
              <w:right w:val="outset" w:sz="6" w:space="0" w:color="DCD7CA"/>
            </w:tcBorders>
            <w:shd w:val="clear" w:color="auto" w:fill="FFFFFF"/>
            <w:vAlign w:val="center"/>
            <w:hideMark/>
          </w:tcPr>
          <w:p w:rsidR="00805C7B" w:rsidRPr="00E8120E" w:rsidRDefault="00805C7B" w:rsidP="00E8120E">
            <w:pPr>
              <w:spacing w:line="240" w:lineRule="auto"/>
              <w:rPr>
                <w:rFonts w:cstheme="minorHAnsi"/>
                <w:sz w:val="24"/>
                <w:szCs w:val="24"/>
              </w:rPr>
            </w:pPr>
          </w:p>
        </w:tc>
      </w:tr>
    </w:tbl>
    <w:p w:rsidR="00805C7B" w:rsidRPr="00E8120E" w:rsidRDefault="00805C7B" w:rsidP="000415CB">
      <w:pPr>
        <w:pStyle w:val="NormalWeb"/>
        <w:spacing w:before="0" w:beforeAutospacing="0" w:after="200" w:afterAutospacing="0"/>
        <w:textAlignment w:val="baseline"/>
        <w:rPr>
          <w:rFonts w:asciiTheme="minorHAnsi" w:hAnsiTheme="minorHAnsi" w:cstheme="minorHAnsi"/>
        </w:rPr>
      </w:pPr>
    </w:p>
    <w:p w:rsidR="00805C7B" w:rsidRPr="00E8120E" w:rsidRDefault="00805C7B" w:rsidP="000415CB">
      <w:pPr>
        <w:pStyle w:val="NormalWeb"/>
        <w:numPr>
          <w:ilvl w:val="0"/>
          <w:numId w:val="19"/>
        </w:numPr>
        <w:spacing w:before="0" w:beforeAutospacing="0" w:after="200" w:afterAutospacing="0"/>
        <w:textAlignment w:val="baseline"/>
        <w:rPr>
          <w:rFonts w:asciiTheme="minorHAnsi" w:hAnsiTheme="minorHAnsi" w:cstheme="minorHAnsi"/>
        </w:rPr>
      </w:pPr>
      <w:r w:rsidRPr="00E8120E">
        <w:rPr>
          <w:rStyle w:val="Strong"/>
          <w:rFonts w:asciiTheme="minorHAnsi" w:hAnsiTheme="minorHAnsi" w:cstheme="minorHAnsi"/>
          <w:b w:val="0"/>
          <w:bdr w:val="none" w:sz="0" w:space="0" w:color="auto" w:frame="1"/>
        </w:rPr>
        <w:t>Conclusion-</w:t>
      </w:r>
    </w:p>
    <w:p w:rsidR="00805C7B" w:rsidRPr="00E8120E" w:rsidRDefault="00805C7B" w:rsidP="000415CB">
      <w:pPr>
        <w:pStyle w:val="NormalWeb"/>
        <w:spacing w:before="0" w:beforeAutospacing="0" w:after="200" w:afterAutospacing="0"/>
        <w:textAlignment w:val="baseline"/>
        <w:rPr>
          <w:rFonts w:asciiTheme="minorHAnsi" w:hAnsiTheme="minorHAnsi" w:cstheme="minorHAnsi"/>
        </w:rPr>
      </w:pPr>
      <w:r w:rsidRPr="00E8120E">
        <w:rPr>
          <w:rFonts w:asciiTheme="minorHAnsi" w:hAnsiTheme="minorHAnsi" w:cstheme="minorHAnsi"/>
        </w:rPr>
        <w:lastRenderedPageBreak/>
        <w:t xml:space="preserve">In order to avoid the complications and consequences of intestate succession, the people in India should adopt to estate planning. Estate planning has multifold benefits such as, it avoids any dispute within the family, </w:t>
      </w:r>
      <w:proofErr w:type="gramStart"/>
      <w:r w:rsidRPr="00E8120E">
        <w:rPr>
          <w:rFonts w:asciiTheme="minorHAnsi" w:hAnsiTheme="minorHAnsi" w:cstheme="minorHAnsi"/>
        </w:rPr>
        <w:t>guarantees</w:t>
      </w:r>
      <w:proofErr w:type="gramEnd"/>
      <w:r w:rsidRPr="00E8120E">
        <w:rPr>
          <w:rFonts w:asciiTheme="minorHAnsi" w:hAnsiTheme="minorHAnsi" w:cstheme="minorHAnsi"/>
        </w:rPr>
        <w:t xml:space="preserve"> smooth transition of assets from the deceased to the heirs. </w:t>
      </w:r>
    </w:p>
    <w:p w:rsidR="00805C7B" w:rsidRPr="00E8120E" w:rsidRDefault="00805C7B" w:rsidP="00E8120E">
      <w:pPr>
        <w:shd w:val="clear" w:color="auto" w:fill="FFFFFF"/>
        <w:spacing w:line="240" w:lineRule="auto"/>
        <w:rPr>
          <w:rFonts w:eastAsia="Times New Roman" w:cstheme="minorHAnsi"/>
          <w:sz w:val="24"/>
          <w:szCs w:val="24"/>
        </w:rPr>
      </w:pPr>
      <w:r w:rsidRPr="00E8120E">
        <w:rPr>
          <w:rFonts w:cstheme="minorHAnsi"/>
          <w:sz w:val="24"/>
          <w:szCs w:val="24"/>
        </w:rPr>
        <w:t xml:space="preserve"> </w:t>
      </w:r>
    </w:p>
    <w:p w:rsidR="00E8120E" w:rsidRPr="00E8120E" w:rsidRDefault="00EC6B7C" w:rsidP="00E8120E">
      <w:pPr>
        <w:spacing w:line="240" w:lineRule="auto"/>
        <w:rPr>
          <w:rFonts w:cstheme="minorHAnsi"/>
          <w:sz w:val="24"/>
          <w:szCs w:val="24"/>
        </w:rPr>
      </w:pPr>
      <w:r w:rsidRPr="00E8120E">
        <w:rPr>
          <w:rFonts w:cstheme="minorHAnsi"/>
          <w:sz w:val="24"/>
          <w:szCs w:val="24"/>
        </w:rPr>
        <w:t>Q.9. Discuss the rights of prisoners as recognized by the Indian Judiciary.</w:t>
      </w:r>
    </w:p>
    <w:p w:rsidR="00EC6B7C" w:rsidRPr="00E8120E" w:rsidRDefault="00EC6B7C" w:rsidP="00E8120E">
      <w:pPr>
        <w:spacing w:line="240" w:lineRule="auto"/>
        <w:rPr>
          <w:rFonts w:cstheme="minorHAnsi"/>
          <w:sz w:val="24"/>
          <w:szCs w:val="24"/>
        </w:rPr>
      </w:pPr>
      <w:proofErr w:type="gramStart"/>
      <w:r w:rsidRPr="00E8120E">
        <w:rPr>
          <w:rFonts w:cstheme="minorHAnsi"/>
          <w:sz w:val="24"/>
          <w:szCs w:val="24"/>
        </w:rPr>
        <w:t>Ans.</w:t>
      </w:r>
      <w:proofErr w:type="gramEnd"/>
      <w:r w:rsidRPr="00E8120E">
        <w:rPr>
          <w:rFonts w:cstheme="minorHAnsi"/>
          <w:sz w:val="24"/>
          <w:szCs w:val="24"/>
        </w:rPr>
        <w:t xml:space="preserve">  JUDICIALLY RECOGNISED PRISONERS’ RIGHTS:</w:t>
      </w:r>
    </w:p>
    <w:p w:rsidR="00EC6B7C" w:rsidRPr="00E8120E" w:rsidRDefault="00EC6B7C" w:rsidP="00E8120E">
      <w:pPr>
        <w:spacing w:line="240" w:lineRule="auto"/>
        <w:rPr>
          <w:rFonts w:cstheme="minorHAnsi"/>
          <w:sz w:val="24"/>
          <w:szCs w:val="24"/>
        </w:rPr>
      </w:pPr>
      <w:r w:rsidRPr="00E8120E">
        <w:rPr>
          <w:rFonts w:cstheme="minorHAnsi"/>
          <w:sz w:val="24"/>
          <w:szCs w:val="24"/>
        </w:rPr>
        <w:t>Recommendations of the All India Committee on Jail Reforms, 1980-83 In respect of rights and duties of the prisoners, the All India Committee on Jail Reforms, 1980-83 has suggested the following rights, as stemming from various Supreme Court cases and decisions, as under:</w:t>
      </w:r>
    </w:p>
    <w:p w:rsidR="00EC6B7C" w:rsidRPr="00E8120E" w:rsidRDefault="00EC6B7C" w:rsidP="00E8120E">
      <w:pPr>
        <w:pStyle w:val="ListParagraph"/>
        <w:numPr>
          <w:ilvl w:val="0"/>
          <w:numId w:val="21"/>
        </w:numPr>
        <w:spacing w:line="240" w:lineRule="auto"/>
        <w:rPr>
          <w:rFonts w:cstheme="minorHAnsi"/>
          <w:sz w:val="24"/>
          <w:szCs w:val="24"/>
        </w:rPr>
      </w:pPr>
      <w:r w:rsidRPr="00E8120E">
        <w:rPr>
          <w:rFonts w:cstheme="minorHAnsi"/>
          <w:sz w:val="24"/>
          <w:szCs w:val="24"/>
        </w:rPr>
        <w:t>Right to Human Dignity-</w:t>
      </w:r>
    </w:p>
    <w:p w:rsidR="00EC6B7C" w:rsidRPr="00E8120E" w:rsidRDefault="00EC6B7C" w:rsidP="00E8120E">
      <w:pPr>
        <w:pStyle w:val="ListParagraph"/>
        <w:numPr>
          <w:ilvl w:val="0"/>
          <w:numId w:val="22"/>
        </w:numPr>
        <w:spacing w:line="240" w:lineRule="auto"/>
        <w:rPr>
          <w:rFonts w:cstheme="minorHAnsi"/>
          <w:sz w:val="24"/>
          <w:szCs w:val="24"/>
        </w:rPr>
      </w:pPr>
      <w:r w:rsidRPr="00E8120E">
        <w:rPr>
          <w:rFonts w:cstheme="minorHAnsi"/>
          <w:sz w:val="24"/>
          <w:szCs w:val="24"/>
        </w:rPr>
        <w:t>Right to be treated as a human being and as a person; this right has been stressed and recommended by the Supreme Court of India, which has categorically declared that prisoners shall not be treated as non-persons;</w:t>
      </w:r>
    </w:p>
    <w:p w:rsidR="00EC6B7C" w:rsidRPr="00E8120E" w:rsidRDefault="00EC6B7C" w:rsidP="00E8120E">
      <w:pPr>
        <w:pStyle w:val="ListParagraph"/>
        <w:numPr>
          <w:ilvl w:val="0"/>
          <w:numId w:val="22"/>
        </w:numPr>
        <w:spacing w:line="240" w:lineRule="auto"/>
        <w:rPr>
          <w:rFonts w:cstheme="minorHAnsi"/>
          <w:sz w:val="24"/>
          <w:szCs w:val="24"/>
        </w:rPr>
      </w:pPr>
      <w:r w:rsidRPr="00E8120E">
        <w:rPr>
          <w:rFonts w:cstheme="minorHAnsi"/>
          <w:sz w:val="24"/>
          <w:szCs w:val="24"/>
        </w:rPr>
        <w:t xml:space="preserve"> Right to integrity of the body; immunity from use of repression and personal abuse, whether by custodial staff or by prisoners;</w:t>
      </w:r>
    </w:p>
    <w:p w:rsidR="00EC6B7C" w:rsidRPr="00E8120E" w:rsidRDefault="00EC6B7C" w:rsidP="00E8120E">
      <w:pPr>
        <w:pStyle w:val="ListParagraph"/>
        <w:numPr>
          <w:ilvl w:val="0"/>
          <w:numId w:val="22"/>
        </w:numPr>
        <w:spacing w:line="240" w:lineRule="auto"/>
        <w:rPr>
          <w:rFonts w:cstheme="minorHAnsi"/>
          <w:sz w:val="24"/>
          <w:szCs w:val="24"/>
        </w:rPr>
      </w:pPr>
      <w:r w:rsidRPr="00E8120E">
        <w:rPr>
          <w:rFonts w:cstheme="minorHAnsi"/>
          <w:sz w:val="24"/>
          <w:szCs w:val="24"/>
        </w:rPr>
        <w:t xml:space="preserve"> Right to integrity of the mind; immunity from aggression, whether by staff or by prisoners;</w:t>
      </w:r>
    </w:p>
    <w:p w:rsidR="00EC6B7C" w:rsidRPr="00E8120E" w:rsidRDefault="00EC6B7C" w:rsidP="00E8120E">
      <w:pPr>
        <w:pStyle w:val="ListParagraph"/>
        <w:numPr>
          <w:ilvl w:val="0"/>
          <w:numId w:val="22"/>
        </w:numPr>
        <w:spacing w:line="240" w:lineRule="auto"/>
        <w:rPr>
          <w:rFonts w:cstheme="minorHAnsi"/>
          <w:sz w:val="24"/>
          <w:szCs w:val="24"/>
        </w:rPr>
      </w:pPr>
      <w:r w:rsidRPr="00E8120E">
        <w:rPr>
          <w:rFonts w:cstheme="minorHAnsi"/>
          <w:sz w:val="24"/>
          <w:szCs w:val="24"/>
        </w:rPr>
        <w:t xml:space="preserve"> Right to non-deprivation of Fundamental Rights guaranteed by the Constitution of India, except, in accordance with the law prescribing conditions of confinement.</w:t>
      </w:r>
    </w:p>
    <w:p w:rsidR="00EC6B7C" w:rsidRPr="00E8120E" w:rsidRDefault="00EC6B7C" w:rsidP="00E8120E">
      <w:pPr>
        <w:spacing w:line="240" w:lineRule="auto"/>
        <w:rPr>
          <w:rFonts w:cstheme="minorHAnsi"/>
          <w:sz w:val="24"/>
          <w:szCs w:val="24"/>
        </w:rPr>
      </w:pPr>
      <w:proofErr w:type="gramStart"/>
      <w:r w:rsidRPr="00E8120E">
        <w:rPr>
          <w:rFonts w:cstheme="minorHAnsi"/>
          <w:sz w:val="24"/>
          <w:szCs w:val="24"/>
        </w:rPr>
        <w:t>b</w:t>
      </w:r>
      <w:proofErr w:type="gramEnd"/>
      <w:r w:rsidRPr="00E8120E">
        <w:rPr>
          <w:rFonts w:cstheme="minorHAnsi"/>
          <w:sz w:val="24"/>
          <w:szCs w:val="24"/>
        </w:rPr>
        <w:t>. Right to Basic Minimum Needs-</w:t>
      </w:r>
    </w:p>
    <w:p w:rsidR="00EC6B7C" w:rsidRPr="00E8120E" w:rsidRDefault="00EC6B7C" w:rsidP="00E8120E">
      <w:pPr>
        <w:spacing w:line="240" w:lineRule="auto"/>
        <w:rPr>
          <w:rFonts w:cstheme="minorHAnsi"/>
          <w:sz w:val="24"/>
          <w:szCs w:val="24"/>
        </w:rPr>
      </w:pPr>
      <w:r w:rsidRPr="00E8120E">
        <w:rPr>
          <w:rFonts w:cstheme="minorHAnsi"/>
          <w:sz w:val="24"/>
          <w:szCs w:val="24"/>
        </w:rPr>
        <w:t>Right to fulfillment of basic minimum needs such as adequate diet, health, medical care and treatment, access to clean and adequate drinking water, access to clean and hygienic conditions of living accommodation, sanitation and personal hygiene, adequate clothing, bedding and other equipment.</w:t>
      </w:r>
    </w:p>
    <w:p w:rsidR="00EC6B7C" w:rsidRPr="00E8120E" w:rsidRDefault="00EC6B7C" w:rsidP="00E8120E">
      <w:pPr>
        <w:spacing w:line="240" w:lineRule="auto"/>
        <w:rPr>
          <w:rFonts w:cstheme="minorHAnsi"/>
          <w:sz w:val="24"/>
          <w:szCs w:val="24"/>
        </w:rPr>
      </w:pPr>
      <w:r w:rsidRPr="00E8120E">
        <w:rPr>
          <w:rFonts w:cstheme="minorHAnsi"/>
          <w:sz w:val="24"/>
          <w:szCs w:val="24"/>
        </w:rPr>
        <w:t>c. Right to Communication-</w:t>
      </w:r>
    </w:p>
    <w:p w:rsidR="00EC6B7C" w:rsidRPr="00E8120E" w:rsidRDefault="00EC6B7C" w:rsidP="00E8120E">
      <w:pPr>
        <w:pStyle w:val="ListParagraph"/>
        <w:numPr>
          <w:ilvl w:val="0"/>
          <w:numId w:val="23"/>
        </w:numPr>
        <w:spacing w:line="240" w:lineRule="auto"/>
        <w:rPr>
          <w:rFonts w:cstheme="minorHAnsi"/>
          <w:sz w:val="24"/>
          <w:szCs w:val="24"/>
        </w:rPr>
      </w:pPr>
      <w:r w:rsidRPr="00E8120E">
        <w:rPr>
          <w:rFonts w:cstheme="minorHAnsi"/>
          <w:sz w:val="24"/>
          <w:szCs w:val="24"/>
        </w:rPr>
        <w:t>Right to communication with the outside world;</w:t>
      </w:r>
    </w:p>
    <w:p w:rsidR="00EC6B7C" w:rsidRPr="00E8120E" w:rsidRDefault="00EC6B7C" w:rsidP="00E8120E">
      <w:pPr>
        <w:pStyle w:val="ListParagraph"/>
        <w:numPr>
          <w:ilvl w:val="0"/>
          <w:numId w:val="23"/>
        </w:numPr>
        <w:spacing w:line="240" w:lineRule="auto"/>
        <w:rPr>
          <w:rFonts w:cstheme="minorHAnsi"/>
          <w:sz w:val="24"/>
          <w:szCs w:val="24"/>
        </w:rPr>
      </w:pPr>
      <w:r w:rsidRPr="00E8120E">
        <w:rPr>
          <w:rFonts w:cstheme="minorHAnsi"/>
          <w:sz w:val="24"/>
          <w:szCs w:val="24"/>
        </w:rPr>
        <w:t xml:space="preserve"> Right to periodic interviews; and</w:t>
      </w:r>
    </w:p>
    <w:p w:rsidR="00EC6B7C" w:rsidRPr="00E8120E" w:rsidRDefault="00EC6B7C" w:rsidP="00E8120E">
      <w:pPr>
        <w:pStyle w:val="ListParagraph"/>
        <w:numPr>
          <w:ilvl w:val="0"/>
          <w:numId w:val="23"/>
        </w:numPr>
        <w:spacing w:line="240" w:lineRule="auto"/>
        <w:rPr>
          <w:rFonts w:cstheme="minorHAnsi"/>
          <w:sz w:val="24"/>
          <w:szCs w:val="24"/>
        </w:rPr>
      </w:pPr>
      <w:r w:rsidRPr="00E8120E">
        <w:rPr>
          <w:rFonts w:cstheme="minorHAnsi"/>
          <w:sz w:val="24"/>
          <w:szCs w:val="24"/>
        </w:rPr>
        <w:t>Right to receive information about the outside world through communication media.</w:t>
      </w:r>
    </w:p>
    <w:p w:rsidR="00EC6B7C" w:rsidRPr="00E8120E" w:rsidRDefault="00EC6B7C" w:rsidP="00E8120E">
      <w:pPr>
        <w:spacing w:line="240" w:lineRule="auto"/>
        <w:rPr>
          <w:rFonts w:cstheme="minorHAnsi"/>
          <w:sz w:val="24"/>
          <w:szCs w:val="24"/>
        </w:rPr>
      </w:pPr>
      <w:proofErr w:type="gramStart"/>
      <w:r w:rsidRPr="00E8120E">
        <w:rPr>
          <w:rFonts w:cstheme="minorHAnsi"/>
          <w:sz w:val="24"/>
          <w:szCs w:val="24"/>
        </w:rPr>
        <w:t>d</w:t>
      </w:r>
      <w:proofErr w:type="gramEnd"/>
      <w:r w:rsidRPr="00E8120E">
        <w:rPr>
          <w:rFonts w:cstheme="minorHAnsi"/>
          <w:sz w:val="24"/>
          <w:szCs w:val="24"/>
        </w:rPr>
        <w:t>. Right of Access to Law-</w:t>
      </w:r>
    </w:p>
    <w:p w:rsidR="00EC6B7C" w:rsidRPr="00E8120E" w:rsidRDefault="00EC6B7C" w:rsidP="00E8120E">
      <w:pPr>
        <w:pStyle w:val="ListParagraph"/>
        <w:numPr>
          <w:ilvl w:val="0"/>
          <w:numId w:val="24"/>
        </w:numPr>
        <w:spacing w:line="240" w:lineRule="auto"/>
        <w:rPr>
          <w:rFonts w:cstheme="minorHAnsi"/>
          <w:sz w:val="24"/>
          <w:szCs w:val="24"/>
        </w:rPr>
      </w:pPr>
      <w:r w:rsidRPr="00E8120E">
        <w:rPr>
          <w:rFonts w:cstheme="minorHAnsi"/>
          <w:sz w:val="24"/>
          <w:szCs w:val="24"/>
        </w:rPr>
        <w:t>Right to effective access to information and all legal provisions regulating conditions of detention;</w:t>
      </w:r>
    </w:p>
    <w:p w:rsidR="00EC6B7C" w:rsidRPr="00E8120E" w:rsidRDefault="00EC6B7C" w:rsidP="00E8120E">
      <w:pPr>
        <w:pStyle w:val="ListParagraph"/>
        <w:numPr>
          <w:ilvl w:val="0"/>
          <w:numId w:val="24"/>
        </w:numPr>
        <w:spacing w:line="240" w:lineRule="auto"/>
        <w:rPr>
          <w:rFonts w:cstheme="minorHAnsi"/>
          <w:sz w:val="24"/>
          <w:szCs w:val="24"/>
        </w:rPr>
      </w:pPr>
      <w:r w:rsidRPr="00E8120E">
        <w:rPr>
          <w:rFonts w:cstheme="minorHAnsi"/>
          <w:sz w:val="24"/>
          <w:szCs w:val="24"/>
        </w:rPr>
        <w:t>Right to consult or to be defended by a legal practitioner of prisoner’s choice;</w:t>
      </w:r>
    </w:p>
    <w:p w:rsidR="00EC6B7C" w:rsidRPr="00E8120E" w:rsidRDefault="00EC6B7C" w:rsidP="00E8120E">
      <w:pPr>
        <w:pStyle w:val="ListParagraph"/>
        <w:numPr>
          <w:ilvl w:val="0"/>
          <w:numId w:val="24"/>
        </w:numPr>
        <w:spacing w:line="240" w:lineRule="auto"/>
        <w:rPr>
          <w:rFonts w:cstheme="minorHAnsi"/>
          <w:sz w:val="24"/>
          <w:szCs w:val="24"/>
        </w:rPr>
      </w:pPr>
      <w:r w:rsidRPr="00E8120E">
        <w:rPr>
          <w:rFonts w:cstheme="minorHAnsi"/>
          <w:sz w:val="24"/>
          <w:szCs w:val="24"/>
        </w:rPr>
        <w:t xml:space="preserve"> Right to access to agencies, such as State Legal Aid Boards or similar </w:t>
      </w:r>
      <w:proofErr w:type="spellStart"/>
      <w:r w:rsidRPr="00E8120E">
        <w:rPr>
          <w:rFonts w:cstheme="minorHAnsi"/>
          <w:sz w:val="24"/>
          <w:szCs w:val="24"/>
        </w:rPr>
        <w:t>organisations</w:t>
      </w:r>
      <w:proofErr w:type="spellEnd"/>
      <w:r w:rsidRPr="00E8120E">
        <w:rPr>
          <w:rFonts w:cstheme="minorHAnsi"/>
          <w:sz w:val="24"/>
          <w:szCs w:val="24"/>
        </w:rPr>
        <w:t xml:space="preserve"> providing legal services;</w:t>
      </w:r>
    </w:p>
    <w:p w:rsidR="00EC6B7C" w:rsidRPr="00E8120E" w:rsidRDefault="00EC6B7C" w:rsidP="00E8120E">
      <w:pPr>
        <w:pStyle w:val="ListParagraph"/>
        <w:numPr>
          <w:ilvl w:val="0"/>
          <w:numId w:val="24"/>
        </w:numPr>
        <w:spacing w:line="240" w:lineRule="auto"/>
        <w:rPr>
          <w:rFonts w:cstheme="minorHAnsi"/>
          <w:sz w:val="24"/>
          <w:szCs w:val="24"/>
        </w:rPr>
      </w:pPr>
      <w:r w:rsidRPr="00E8120E">
        <w:rPr>
          <w:rFonts w:cstheme="minorHAnsi"/>
          <w:sz w:val="24"/>
          <w:szCs w:val="24"/>
        </w:rPr>
        <w:lastRenderedPageBreak/>
        <w:t>Right to be informed on admission about legal rights to appeal, revision, review, either in respect of conviction or sentence;</w:t>
      </w:r>
    </w:p>
    <w:p w:rsidR="00EC6B7C" w:rsidRPr="00E8120E" w:rsidRDefault="00EC6B7C" w:rsidP="00E8120E">
      <w:pPr>
        <w:pStyle w:val="ListParagraph"/>
        <w:numPr>
          <w:ilvl w:val="0"/>
          <w:numId w:val="24"/>
        </w:numPr>
        <w:spacing w:line="240" w:lineRule="auto"/>
        <w:rPr>
          <w:rFonts w:cstheme="minorHAnsi"/>
          <w:sz w:val="24"/>
          <w:szCs w:val="24"/>
        </w:rPr>
      </w:pPr>
      <w:r w:rsidRPr="00E8120E">
        <w:rPr>
          <w:rFonts w:cstheme="minorHAnsi"/>
          <w:sz w:val="24"/>
          <w:szCs w:val="24"/>
        </w:rPr>
        <w:t xml:space="preserve"> Right to receive all court documents necessary for preferring an appeal or revision or review of sentence or conviction;</w:t>
      </w:r>
    </w:p>
    <w:p w:rsidR="00EC6B7C" w:rsidRPr="00E8120E" w:rsidRDefault="00EC6B7C" w:rsidP="00E8120E">
      <w:pPr>
        <w:pStyle w:val="ListParagraph"/>
        <w:numPr>
          <w:ilvl w:val="0"/>
          <w:numId w:val="24"/>
        </w:numPr>
        <w:spacing w:line="240" w:lineRule="auto"/>
        <w:rPr>
          <w:rFonts w:cstheme="minorHAnsi"/>
          <w:sz w:val="24"/>
          <w:szCs w:val="24"/>
        </w:rPr>
      </w:pPr>
      <w:r w:rsidRPr="00E8120E">
        <w:rPr>
          <w:rFonts w:cstheme="minorHAnsi"/>
          <w:sz w:val="24"/>
          <w:szCs w:val="24"/>
        </w:rPr>
        <w:t>Right to effective presentation of individual complaints and grievances during confinement in prison to the appropriate authorities;</w:t>
      </w:r>
    </w:p>
    <w:p w:rsidR="00EC6B7C" w:rsidRPr="00E8120E" w:rsidRDefault="00EC6B7C" w:rsidP="00E8120E">
      <w:pPr>
        <w:pStyle w:val="ListParagraph"/>
        <w:numPr>
          <w:ilvl w:val="0"/>
          <w:numId w:val="24"/>
        </w:numPr>
        <w:spacing w:line="240" w:lineRule="auto"/>
        <w:rPr>
          <w:rFonts w:cstheme="minorHAnsi"/>
          <w:sz w:val="24"/>
          <w:szCs w:val="24"/>
        </w:rPr>
      </w:pPr>
      <w:r w:rsidRPr="00E8120E">
        <w:rPr>
          <w:rFonts w:cstheme="minorHAnsi"/>
          <w:sz w:val="24"/>
          <w:szCs w:val="24"/>
        </w:rPr>
        <w:t xml:space="preserve">Right to communicate with the prison administration, appropriate Government and judicial authorities, as the case may be, for </w:t>
      </w:r>
      <w:proofErr w:type="spellStart"/>
      <w:r w:rsidRPr="00E8120E">
        <w:rPr>
          <w:rFonts w:cstheme="minorHAnsi"/>
          <w:sz w:val="24"/>
          <w:szCs w:val="24"/>
        </w:rPr>
        <w:t>redressal</w:t>
      </w:r>
      <w:proofErr w:type="spellEnd"/>
      <w:r w:rsidRPr="00E8120E">
        <w:rPr>
          <w:rFonts w:cstheme="minorHAnsi"/>
          <w:sz w:val="24"/>
          <w:szCs w:val="24"/>
        </w:rPr>
        <w:t xml:space="preserve"> of violation of any or all of prisoners’ rights and for </w:t>
      </w:r>
      <w:proofErr w:type="spellStart"/>
      <w:r w:rsidRPr="00E8120E">
        <w:rPr>
          <w:rFonts w:cstheme="minorHAnsi"/>
          <w:sz w:val="24"/>
          <w:szCs w:val="24"/>
        </w:rPr>
        <w:t>redressal</w:t>
      </w:r>
      <w:proofErr w:type="spellEnd"/>
      <w:r w:rsidRPr="00E8120E">
        <w:rPr>
          <w:rFonts w:cstheme="minorHAnsi"/>
          <w:sz w:val="24"/>
          <w:szCs w:val="24"/>
        </w:rPr>
        <w:t xml:space="preserve"> of grievances.</w:t>
      </w:r>
    </w:p>
    <w:p w:rsidR="00EC6B7C" w:rsidRPr="00E8120E" w:rsidRDefault="00EC6B7C" w:rsidP="00E8120E">
      <w:pPr>
        <w:spacing w:line="240" w:lineRule="auto"/>
        <w:rPr>
          <w:rFonts w:cstheme="minorHAnsi"/>
          <w:sz w:val="24"/>
          <w:szCs w:val="24"/>
        </w:rPr>
      </w:pPr>
      <w:r w:rsidRPr="00E8120E">
        <w:rPr>
          <w:rFonts w:cstheme="minorHAnsi"/>
          <w:sz w:val="24"/>
          <w:szCs w:val="24"/>
        </w:rPr>
        <w:t>e. Right against Arbitrary Prison Punishment-</w:t>
      </w:r>
    </w:p>
    <w:p w:rsidR="00EC6B7C" w:rsidRPr="00E8120E" w:rsidRDefault="00EC6B7C" w:rsidP="00E8120E">
      <w:pPr>
        <w:spacing w:line="240" w:lineRule="auto"/>
        <w:rPr>
          <w:rFonts w:cstheme="minorHAnsi"/>
          <w:sz w:val="24"/>
          <w:szCs w:val="24"/>
        </w:rPr>
      </w:pPr>
      <w:r w:rsidRPr="00E8120E">
        <w:rPr>
          <w:rFonts w:cstheme="minorHAnsi"/>
          <w:sz w:val="24"/>
          <w:szCs w:val="24"/>
        </w:rPr>
        <w:t>Right to entitlement in case of disciplinary violation (</w:t>
      </w:r>
      <w:proofErr w:type="spellStart"/>
      <w:r w:rsidRPr="00E8120E">
        <w:rPr>
          <w:rFonts w:cstheme="minorHAnsi"/>
          <w:sz w:val="24"/>
          <w:szCs w:val="24"/>
        </w:rPr>
        <w:t>i</w:t>
      </w:r>
      <w:proofErr w:type="spellEnd"/>
      <w:r w:rsidRPr="00E8120E">
        <w:rPr>
          <w:rFonts w:cstheme="minorHAnsi"/>
          <w:sz w:val="24"/>
          <w:szCs w:val="24"/>
        </w:rPr>
        <w:t xml:space="preserve">) to have precise information as to the nature of violation of Prisons Act and Rules, (ii) to be heard in </w:t>
      </w:r>
      <w:proofErr w:type="spellStart"/>
      <w:r w:rsidRPr="00E8120E">
        <w:rPr>
          <w:rFonts w:cstheme="minorHAnsi"/>
          <w:sz w:val="24"/>
          <w:szCs w:val="24"/>
        </w:rPr>
        <w:t>defence</w:t>
      </w:r>
      <w:proofErr w:type="spellEnd"/>
      <w:r w:rsidRPr="00E8120E">
        <w:rPr>
          <w:rFonts w:cstheme="minorHAnsi"/>
          <w:sz w:val="24"/>
          <w:szCs w:val="24"/>
        </w:rPr>
        <w:t xml:space="preserve">, (iii) to communicate of the decision of disciplinary proceedings, and </w:t>
      </w:r>
      <w:proofErr w:type="gramStart"/>
      <w:r w:rsidRPr="00E8120E">
        <w:rPr>
          <w:rFonts w:cstheme="minorHAnsi"/>
          <w:sz w:val="24"/>
          <w:szCs w:val="24"/>
        </w:rPr>
        <w:t>(iv) to</w:t>
      </w:r>
      <w:proofErr w:type="gramEnd"/>
      <w:r w:rsidRPr="00E8120E">
        <w:rPr>
          <w:rFonts w:cstheme="minorHAnsi"/>
          <w:sz w:val="24"/>
          <w:szCs w:val="24"/>
        </w:rPr>
        <w:t xml:space="preserve"> appeal as provided in rules made under the Act.</w:t>
      </w:r>
    </w:p>
    <w:p w:rsidR="00EC6B7C" w:rsidRPr="00E8120E" w:rsidRDefault="00EC6B7C" w:rsidP="00E8120E">
      <w:pPr>
        <w:spacing w:line="240" w:lineRule="auto"/>
        <w:rPr>
          <w:rFonts w:cstheme="minorHAnsi"/>
          <w:sz w:val="24"/>
          <w:szCs w:val="24"/>
        </w:rPr>
      </w:pPr>
      <w:proofErr w:type="gramStart"/>
      <w:r w:rsidRPr="00E8120E">
        <w:rPr>
          <w:rFonts w:cstheme="minorHAnsi"/>
          <w:sz w:val="24"/>
          <w:szCs w:val="24"/>
        </w:rPr>
        <w:t>f</w:t>
      </w:r>
      <w:proofErr w:type="gramEnd"/>
      <w:r w:rsidRPr="00E8120E">
        <w:rPr>
          <w:rFonts w:cstheme="minorHAnsi"/>
          <w:sz w:val="24"/>
          <w:szCs w:val="24"/>
        </w:rPr>
        <w:t>. Right to Meaningful and Gainful Employment-</w:t>
      </w:r>
    </w:p>
    <w:p w:rsidR="00EC6B7C" w:rsidRPr="00E8120E" w:rsidRDefault="00EC6B7C" w:rsidP="00E8120E">
      <w:pPr>
        <w:pStyle w:val="ListParagraph"/>
        <w:numPr>
          <w:ilvl w:val="0"/>
          <w:numId w:val="25"/>
        </w:numPr>
        <w:spacing w:line="240" w:lineRule="auto"/>
        <w:rPr>
          <w:rFonts w:cstheme="minorHAnsi"/>
          <w:sz w:val="24"/>
          <w:szCs w:val="24"/>
        </w:rPr>
      </w:pPr>
      <w:r w:rsidRPr="00E8120E">
        <w:rPr>
          <w:rFonts w:cstheme="minorHAnsi"/>
          <w:sz w:val="24"/>
          <w:szCs w:val="24"/>
        </w:rPr>
        <w:t>Right to meaningful and gainful employment</w:t>
      </w:r>
    </w:p>
    <w:p w:rsidR="00EC6B7C" w:rsidRDefault="00EC6B7C" w:rsidP="00E8120E">
      <w:pPr>
        <w:pStyle w:val="ListParagraph"/>
        <w:numPr>
          <w:ilvl w:val="0"/>
          <w:numId w:val="25"/>
        </w:numPr>
        <w:spacing w:line="240" w:lineRule="auto"/>
        <w:rPr>
          <w:rFonts w:cstheme="minorHAnsi"/>
          <w:sz w:val="24"/>
          <w:szCs w:val="24"/>
        </w:rPr>
      </w:pPr>
      <w:r w:rsidRPr="00E8120E">
        <w:rPr>
          <w:rFonts w:cstheme="minorHAnsi"/>
          <w:sz w:val="24"/>
          <w:szCs w:val="24"/>
        </w:rPr>
        <w:t xml:space="preserve">Right to get wages for the work done in prison. </w:t>
      </w:r>
    </w:p>
    <w:p w:rsidR="00E8120E" w:rsidRPr="00E8120E" w:rsidRDefault="00E8120E" w:rsidP="00E8120E">
      <w:pPr>
        <w:pStyle w:val="ListParagraph"/>
        <w:spacing w:line="240" w:lineRule="auto"/>
        <w:ind w:left="750"/>
        <w:rPr>
          <w:rFonts w:cstheme="minorHAnsi"/>
          <w:sz w:val="24"/>
          <w:szCs w:val="24"/>
        </w:rPr>
      </w:pPr>
    </w:p>
    <w:p w:rsidR="000415CB" w:rsidRPr="00E8120E" w:rsidRDefault="006C4520" w:rsidP="00E8120E">
      <w:pPr>
        <w:shd w:val="clear" w:color="auto" w:fill="FFFFFF"/>
        <w:spacing w:line="240" w:lineRule="auto"/>
        <w:outlineLvl w:val="1"/>
        <w:rPr>
          <w:rFonts w:eastAsia="Times New Roman" w:cstheme="minorHAnsi"/>
          <w:sz w:val="24"/>
          <w:szCs w:val="24"/>
        </w:rPr>
      </w:pPr>
      <w:r w:rsidRPr="00E8120E">
        <w:rPr>
          <w:rFonts w:eastAsia="Times New Roman" w:cstheme="minorHAnsi"/>
          <w:sz w:val="24"/>
          <w:szCs w:val="24"/>
        </w:rPr>
        <w:t>Q.10. Define Evidence. Distinguish between Oral and Documentary Evidence.</w:t>
      </w:r>
    </w:p>
    <w:p w:rsidR="006C4520" w:rsidRPr="00E8120E" w:rsidRDefault="006C4520" w:rsidP="00E8120E">
      <w:pPr>
        <w:pStyle w:val="ListParagraph"/>
        <w:numPr>
          <w:ilvl w:val="0"/>
          <w:numId w:val="10"/>
        </w:numPr>
        <w:shd w:val="clear" w:color="auto" w:fill="FFFFFF"/>
        <w:spacing w:line="240" w:lineRule="auto"/>
        <w:outlineLvl w:val="1"/>
        <w:rPr>
          <w:rFonts w:eastAsia="Times New Roman" w:cstheme="minorHAnsi"/>
          <w:sz w:val="24"/>
          <w:szCs w:val="24"/>
        </w:rPr>
      </w:pPr>
      <w:r w:rsidRPr="00E8120E">
        <w:rPr>
          <w:rFonts w:eastAsia="Times New Roman" w:cstheme="minorHAnsi"/>
          <w:sz w:val="24"/>
          <w:szCs w:val="24"/>
        </w:rPr>
        <w:t>Ans. Definition of evidence in the Indian Evidence Act:</w:t>
      </w:r>
    </w:p>
    <w:p w:rsidR="006C4520" w:rsidRPr="00E8120E" w:rsidRDefault="006C4520" w:rsidP="00E8120E">
      <w:pPr>
        <w:shd w:val="clear" w:color="auto" w:fill="FFFFFF"/>
        <w:spacing w:line="240" w:lineRule="auto"/>
        <w:rPr>
          <w:rFonts w:eastAsia="Times New Roman" w:cstheme="minorHAnsi"/>
          <w:sz w:val="24"/>
          <w:szCs w:val="24"/>
        </w:rPr>
      </w:pPr>
      <w:r w:rsidRPr="00E8120E">
        <w:rPr>
          <w:rFonts w:eastAsia="Times New Roman" w:cstheme="minorHAnsi"/>
          <w:sz w:val="24"/>
          <w:szCs w:val="24"/>
        </w:rPr>
        <w:t>According to </w:t>
      </w:r>
      <w:hyperlink r:id="rId8" w:tgtFrame="_blank" w:history="1">
        <w:r w:rsidRPr="00E8120E">
          <w:rPr>
            <w:rStyle w:val="Hyperlink"/>
            <w:rFonts w:eastAsia="Times New Roman" w:cstheme="minorHAnsi"/>
            <w:color w:val="auto"/>
            <w:sz w:val="24"/>
            <w:szCs w:val="24"/>
            <w:u w:val="none"/>
          </w:rPr>
          <w:t>Section 3</w:t>
        </w:r>
      </w:hyperlink>
      <w:r w:rsidRPr="00E8120E">
        <w:rPr>
          <w:rFonts w:eastAsia="Times New Roman" w:cstheme="minorHAnsi"/>
          <w:sz w:val="24"/>
          <w:szCs w:val="24"/>
        </w:rPr>
        <w:t> of the Evidence Act 1872, evidence means and includes:</w:t>
      </w:r>
    </w:p>
    <w:p w:rsidR="006C4520" w:rsidRPr="00E8120E" w:rsidRDefault="006C4520" w:rsidP="00E8120E">
      <w:pPr>
        <w:numPr>
          <w:ilvl w:val="0"/>
          <w:numId w:val="11"/>
        </w:numPr>
        <w:shd w:val="clear" w:color="auto" w:fill="FFFFFF"/>
        <w:spacing w:line="240" w:lineRule="auto"/>
        <w:ind w:left="1035"/>
        <w:rPr>
          <w:rFonts w:eastAsia="Times New Roman" w:cstheme="minorHAnsi"/>
          <w:sz w:val="24"/>
          <w:szCs w:val="24"/>
        </w:rPr>
      </w:pPr>
      <w:r w:rsidRPr="00E8120E">
        <w:rPr>
          <w:rFonts w:eastAsia="Times New Roman" w:cstheme="minorHAnsi"/>
          <w:sz w:val="24"/>
          <w:szCs w:val="24"/>
        </w:rPr>
        <w:t>All such statements which the court allows or needs to be presented before it by the witnesses in connection to matters of fact under inquiry. These statements are termed as oral evidence.</w:t>
      </w:r>
    </w:p>
    <w:p w:rsidR="006C4520" w:rsidRPr="00E8120E" w:rsidRDefault="006C4520" w:rsidP="00E8120E">
      <w:pPr>
        <w:numPr>
          <w:ilvl w:val="0"/>
          <w:numId w:val="11"/>
        </w:numPr>
        <w:shd w:val="clear" w:color="auto" w:fill="FFFFFF"/>
        <w:spacing w:line="240" w:lineRule="auto"/>
        <w:ind w:left="1035"/>
        <w:rPr>
          <w:rFonts w:eastAsia="Times New Roman" w:cstheme="minorHAnsi"/>
          <w:sz w:val="24"/>
          <w:szCs w:val="24"/>
        </w:rPr>
      </w:pPr>
      <w:r w:rsidRPr="00E8120E">
        <w:rPr>
          <w:rFonts w:eastAsia="Times New Roman" w:cstheme="minorHAnsi"/>
          <w:sz w:val="24"/>
          <w:szCs w:val="24"/>
        </w:rPr>
        <w:t>All such documents including any electronics record, presented before the court for inspection. These documents are termed as documentary evidence.</w:t>
      </w:r>
    </w:p>
    <w:p w:rsidR="006C4520" w:rsidRPr="00E8120E" w:rsidRDefault="006C4520" w:rsidP="000415CB">
      <w:pPr>
        <w:pStyle w:val="Heading2"/>
        <w:numPr>
          <w:ilvl w:val="0"/>
          <w:numId w:val="12"/>
        </w:numPr>
        <w:shd w:val="clear" w:color="auto" w:fill="FFFFFF"/>
        <w:spacing w:before="0" w:beforeAutospacing="0" w:after="200" w:afterAutospacing="0"/>
        <w:rPr>
          <w:rFonts w:asciiTheme="minorHAnsi" w:hAnsiTheme="minorHAnsi" w:cstheme="minorHAnsi"/>
          <w:b w:val="0"/>
          <w:bCs w:val="0"/>
          <w:sz w:val="24"/>
          <w:szCs w:val="24"/>
        </w:rPr>
      </w:pPr>
      <w:r w:rsidRPr="00E8120E">
        <w:rPr>
          <w:rStyle w:val="ez-toc-section"/>
          <w:rFonts w:asciiTheme="minorHAnsi" w:hAnsiTheme="minorHAnsi" w:cstheme="minorHAnsi"/>
          <w:b w:val="0"/>
          <w:bCs w:val="0"/>
          <w:sz w:val="24"/>
          <w:szCs w:val="24"/>
        </w:rPr>
        <w:t>Types of Evidence</w:t>
      </w:r>
    </w:p>
    <w:p w:rsidR="006C4520" w:rsidRPr="00E8120E" w:rsidRDefault="006C4520" w:rsidP="000415CB">
      <w:pPr>
        <w:pStyle w:val="NormalWeb"/>
        <w:shd w:val="clear" w:color="auto" w:fill="FFFFFF"/>
        <w:spacing w:before="0" w:beforeAutospacing="0" w:after="200" w:afterAutospacing="0"/>
        <w:rPr>
          <w:rFonts w:asciiTheme="minorHAnsi" w:hAnsiTheme="minorHAnsi" w:cstheme="minorHAnsi"/>
        </w:rPr>
      </w:pPr>
      <w:r w:rsidRPr="00E8120E">
        <w:rPr>
          <w:rFonts w:asciiTheme="minorHAnsi" w:hAnsiTheme="minorHAnsi" w:cstheme="minorHAnsi"/>
        </w:rPr>
        <w:t>According to the definition given in the Indian Evidence Act, evidence can be divided into two categories:</w:t>
      </w:r>
    </w:p>
    <w:p w:rsidR="006C4520" w:rsidRPr="00E8120E" w:rsidRDefault="006C4520" w:rsidP="00E8120E">
      <w:pPr>
        <w:numPr>
          <w:ilvl w:val="0"/>
          <w:numId w:val="13"/>
        </w:numPr>
        <w:shd w:val="clear" w:color="auto" w:fill="FFFFFF"/>
        <w:spacing w:line="240" w:lineRule="auto"/>
        <w:ind w:left="1035"/>
        <w:rPr>
          <w:rFonts w:cstheme="minorHAnsi"/>
          <w:sz w:val="24"/>
          <w:szCs w:val="24"/>
        </w:rPr>
      </w:pPr>
      <w:r w:rsidRPr="00E8120E">
        <w:rPr>
          <w:rFonts w:cstheme="minorHAnsi"/>
          <w:sz w:val="24"/>
          <w:szCs w:val="24"/>
        </w:rPr>
        <w:t>Oral Evidence;</w:t>
      </w:r>
    </w:p>
    <w:p w:rsidR="006C4520" w:rsidRPr="00E8120E" w:rsidRDefault="006C4520" w:rsidP="00E8120E">
      <w:pPr>
        <w:numPr>
          <w:ilvl w:val="0"/>
          <w:numId w:val="13"/>
        </w:numPr>
        <w:shd w:val="clear" w:color="auto" w:fill="FFFFFF"/>
        <w:spacing w:line="240" w:lineRule="auto"/>
        <w:ind w:left="1035"/>
        <w:rPr>
          <w:rFonts w:cstheme="minorHAnsi"/>
          <w:sz w:val="24"/>
          <w:szCs w:val="24"/>
        </w:rPr>
      </w:pPr>
      <w:r w:rsidRPr="00E8120E">
        <w:rPr>
          <w:rFonts w:cstheme="minorHAnsi"/>
          <w:sz w:val="24"/>
          <w:szCs w:val="24"/>
        </w:rPr>
        <w:t>Documentary Evidence.</w:t>
      </w:r>
    </w:p>
    <w:p w:rsidR="006C4520" w:rsidRPr="00E8120E" w:rsidRDefault="006C4520" w:rsidP="000415CB">
      <w:pPr>
        <w:pStyle w:val="NormalWeb"/>
        <w:shd w:val="clear" w:color="auto" w:fill="FFFFFF"/>
        <w:spacing w:before="0" w:beforeAutospacing="0" w:after="200" w:afterAutospacing="0"/>
        <w:rPr>
          <w:rFonts w:asciiTheme="minorHAnsi" w:hAnsiTheme="minorHAnsi" w:cstheme="minorHAnsi"/>
        </w:rPr>
      </w:pPr>
      <w:r w:rsidRPr="00E8120E">
        <w:rPr>
          <w:rFonts w:asciiTheme="minorHAnsi" w:hAnsiTheme="minorHAnsi" w:cstheme="minorHAnsi"/>
        </w:rPr>
        <w:t>It should be noted that evidence can be both oral and documentary and also, electronic records can be presented in the court as evidence, which means that even in criminal cases, evidence can be presented by way of electronic records. This shall include video-conferencing.</w:t>
      </w:r>
    </w:p>
    <w:p w:rsidR="006C4520" w:rsidRPr="00E8120E" w:rsidRDefault="006C4520" w:rsidP="000415CB">
      <w:pPr>
        <w:pStyle w:val="NormalWeb"/>
        <w:shd w:val="clear" w:color="auto" w:fill="FFFFFF"/>
        <w:spacing w:before="0" w:beforeAutospacing="0" w:after="200" w:afterAutospacing="0"/>
        <w:rPr>
          <w:rFonts w:asciiTheme="minorHAnsi" w:hAnsiTheme="minorHAnsi" w:cstheme="minorHAnsi"/>
        </w:rPr>
      </w:pPr>
      <w:r w:rsidRPr="00E8120E">
        <w:rPr>
          <w:rFonts w:asciiTheme="minorHAnsi" w:hAnsiTheme="minorHAnsi" w:cstheme="minorHAnsi"/>
        </w:rPr>
        <w:lastRenderedPageBreak/>
        <w:t>Oral and documentary evidence can be divided into two categories:</w:t>
      </w:r>
    </w:p>
    <w:p w:rsidR="006C4520" w:rsidRPr="00E8120E" w:rsidRDefault="006C4520" w:rsidP="00E8120E">
      <w:pPr>
        <w:numPr>
          <w:ilvl w:val="0"/>
          <w:numId w:val="14"/>
        </w:numPr>
        <w:shd w:val="clear" w:color="auto" w:fill="FFFFFF"/>
        <w:spacing w:line="240" w:lineRule="auto"/>
        <w:ind w:left="1035"/>
        <w:rPr>
          <w:rFonts w:cstheme="minorHAnsi"/>
          <w:sz w:val="24"/>
          <w:szCs w:val="24"/>
        </w:rPr>
      </w:pPr>
      <w:r w:rsidRPr="00E8120E">
        <w:rPr>
          <w:rFonts w:cstheme="minorHAnsi"/>
          <w:sz w:val="24"/>
          <w:szCs w:val="24"/>
        </w:rPr>
        <w:t>Direct or primary; </w:t>
      </w:r>
    </w:p>
    <w:p w:rsidR="006C4520" w:rsidRPr="00E8120E" w:rsidRDefault="006C4520" w:rsidP="00E8120E">
      <w:pPr>
        <w:numPr>
          <w:ilvl w:val="0"/>
          <w:numId w:val="14"/>
        </w:numPr>
        <w:shd w:val="clear" w:color="auto" w:fill="FFFFFF"/>
        <w:spacing w:line="240" w:lineRule="auto"/>
        <w:ind w:left="1035"/>
        <w:rPr>
          <w:rFonts w:cstheme="minorHAnsi"/>
          <w:sz w:val="24"/>
          <w:szCs w:val="24"/>
        </w:rPr>
      </w:pPr>
      <w:r w:rsidRPr="00E8120E">
        <w:rPr>
          <w:rFonts w:cstheme="minorHAnsi"/>
          <w:sz w:val="24"/>
          <w:szCs w:val="24"/>
        </w:rPr>
        <w:t>Indirect or hearsay or secondary.</w:t>
      </w:r>
    </w:p>
    <w:p w:rsidR="006C4520" w:rsidRPr="00E8120E" w:rsidRDefault="006C4520" w:rsidP="000415CB">
      <w:pPr>
        <w:pStyle w:val="NormalWeb"/>
        <w:shd w:val="clear" w:color="auto" w:fill="FFFFFF"/>
        <w:spacing w:before="0" w:beforeAutospacing="0" w:after="200" w:afterAutospacing="0"/>
        <w:rPr>
          <w:rFonts w:asciiTheme="minorHAnsi" w:hAnsiTheme="minorHAnsi" w:cstheme="minorHAnsi"/>
        </w:rPr>
      </w:pPr>
      <w:r w:rsidRPr="00E8120E">
        <w:rPr>
          <w:rFonts w:asciiTheme="minorHAnsi" w:hAnsiTheme="minorHAnsi" w:cstheme="minorHAnsi"/>
        </w:rPr>
        <w:t>There is also a category of real or material evidence, which is supplied by material objects for inspection of the Court such as a stolen good or the weapon of offense.</w:t>
      </w:r>
    </w:p>
    <w:p w:rsidR="006C4520" w:rsidRPr="00E8120E" w:rsidRDefault="006C4520" w:rsidP="00E8120E">
      <w:pPr>
        <w:pStyle w:val="ListParagraph"/>
        <w:numPr>
          <w:ilvl w:val="0"/>
          <w:numId w:val="15"/>
        </w:numPr>
        <w:shd w:val="clear" w:color="auto" w:fill="FFFFFF"/>
        <w:spacing w:line="240" w:lineRule="auto"/>
        <w:outlineLvl w:val="1"/>
        <w:rPr>
          <w:rFonts w:eastAsia="Times New Roman" w:cstheme="minorHAnsi"/>
          <w:bCs/>
          <w:sz w:val="24"/>
          <w:szCs w:val="24"/>
        </w:rPr>
      </w:pPr>
      <w:r w:rsidRPr="00E8120E">
        <w:rPr>
          <w:rFonts w:eastAsia="Times New Roman" w:cstheme="minorHAnsi"/>
          <w:bCs/>
          <w:sz w:val="24"/>
          <w:szCs w:val="24"/>
        </w:rPr>
        <w:t>DIFFERENCE BETWEEN ORAL EVIDENCE AND DOCUMENTARY EVIDENCE</w:t>
      </w:r>
    </w:p>
    <w:tbl>
      <w:tblPr>
        <w:tblW w:w="10890" w:type="dxa"/>
        <w:tblCellSpacing w:w="15" w:type="dxa"/>
        <w:tblInd w:w="-475" w:type="dxa"/>
        <w:tblBorders>
          <w:top w:val="single" w:sz="6" w:space="0" w:color="auto"/>
          <w:left w:val="single" w:sz="6" w:space="0" w:color="auto"/>
          <w:bottom w:val="single" w:sz="2" w:space="0" w:color="auto"/>
          <w:right w:val="single" w:sz="2" w:space="0" w:color="auto"/>
        </w:tblBorders>
        <w:shd w:val="clear" w:color="auto" w:fill="FFFFFF"/>
        <w:tblLook w:val="04A0"/>
      </w:tblPr>
      <w:tblGrid>
        <w:gridCol w:w="1561"/>
        <w:gridCol w:w="4289"/>
        <w:gridCol w:w="5040"/>
      </w:tblGrid>
      <w:tr w:rsidR="00E8120E" w:rsidRPr="00E8120E" w:rsidTr="00E837B0">
        <w:trPr>
          <w:tblCellSpacing w:w="15" w:type="dxa"/>
        </w:trPr>
        <w:tc>
          <w:tcPr>
            <w:tcW w:w="1516"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6C4520" w:rsidRPr="00E8120E" w:rsidRDefault="006C4520" w:rsidP="00E8120E">
            <w:pPr>
              <w:spacing w:line="240" w:lineRule="auto"/>
              <w:rPr>
                <w:rFonts w:eastAsia="Times New Roman" w:cstheme="minorHAnsi"/>
                <w:sz w:val="24"/>
                <w:szCs w:val="24"/>
              </w:rPr>
            </w:pPr>
            <w:r w:rsidRPr="00E8120E">
              <w:rPr>
                <w:rFonts w:eastAsia="Times New Roman" w:cstheme="minorHAnsi"/>
                <w:bCs/>
                <w:sz w:val="24"/>
                <w:szCs w:val="24"/>
              </w:rPr>
              <w:t>BASIS</w:t>
            </w:r>
          </w:p>
        </w:tc>
        <w:tc>
          <w:tcPr>
            <w:tcW w:w="425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6C4520" w:rsidRPr="00E8120E" w:rsidRDefault="006C4520" w:rsidP="00E8120E">
            <w:pPr>
              <w:spacing w:line="240" w:lineRule="auto"/>
              <w:rPr>
                <w:rFonts w:eastAsia="Times New Roman" w:cstheme="minorHAnsi"/>
                <w:sz w:val="24"/>
                <w:szCs w:val="24"/>
              </w:rPr>
            </w:pPr>
            <w:r w:rsidRPr="00E8120E">
              <w:rPr>
                <w:rFonts w:eastAsia="Times New Roman" w:cstheme="minorHAnsi"/>
                <w:bCs/>
                <w:sz w:val="24"/>
                <w:szCs w:val="24"/>
              </w:rPr>
              <w:t>ORAL EVIDENCE</w:t>
            </w:r>
          </w:p>
        </w:tc>
        <w:tc>
          <w:tcPr>
            <w:tcW w:w="499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6C4520" w:rsidRPr="00E8120E" w:rsidRDefault="006C4520" w:rsidP="00E8120E">
            <w:pPr>
              <w:spacing w:line="240" w:lineRule="auto"/>
              <w:rPr>
                <w:rFonts w:eastAsia="Times New Roman" w:cstheme="minorHAnsi"/>
                <w:sz w:val="24"/>
                <w:szCs w:val="24"/>
              </w:rPr>
            </w:pPr>
            <w:r w:rsidRPr="00E8120E">
              <w:rPr>
                <w:rFonts w:eastAsia="Times New Roman" w:cstheme="minorHAnsi"/>
                <w:bCs/>
                <w:sz w:val="24"/>
                <w:szCs w:val="24"/>
              </w:rPr>
              <w:t>DOCUMENTARY EVIDENCE</w:t>
            </w:r>
          </w:p>
        </w:tc>
      </w:tr>
      <w:tr w:rsidR="00E8120E" w:rsidRPr="00E8120E" w:rsidTr="00E837B0">
        <w:trPr>
          <w:tblCellSpacing w:w="15" w:type="dxa"/>
        </w:trPr>
        <w:tc>
          <w:tcPr>
            <w:tcW w:w="1516"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6C4520" w:rsidRPr="00E8120E" w:rsidRDefault="006C4520" w:rsidP="00E8120E">
            <w:pPr>
              <w:spacing w:line="240" w:lineRule="auto"/>
              <w:rPr>
                <w:rFonts w:eastAsia="Times New Roman" w:cstheme="minorHAnsi"/>
                <w:sz w:val="24"/>
                <w:szCs w:val="24"/>
              </w:rPr>
            </w:pPr>
            <w:r w:rsidRPr="00E8120E">
              <w:rPr>
                <w:rFonts w:eastAsia="Times New Roman" w:cstheme="minorHAnsi"/>
                <w:sz w:val="24"/>
                <w:szCs w:val="24"/>
              </w:rPr>
              <w:t>MEANING</w:t>
            </w:r>
          </w:p>
        </w:tc>
        <w:tc>
          <w:tcPr>
            <w:tcW w:w="425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6C4520" w:rsidRPr="00E8120E" w:rsidRDefault="006C4520" w:rsidP="00E8120E">
            <w:pPr>
              <w:spacing w:line="240" w:lineRule="auto"/>
              <w:rPr>
                <w:rFonts w:eastAsia="Times New Roman" w:cstheme="minorHAnsi"/>
                <w:sz w:val="24"/>
                <w:szCs w:val="24"/>
              </w:rPr>
            </w:pPr>
            <w:r w:rsidRPr="00E8120E">
              <w:rPr>
                <w:rFonts w:eastAsia="Times New Roman" w:cstheme="minorHAnsi"/>
                <w:sz w:val="24"/>
                <w:szCs w:val="24"/>
              </w:rPr>
              <w:t>It is given by the witnesses in the court orally that is by mouth.</w:t>
            </w:r>
          </w:p>
        </w:tc>
        <w:tc>
          <w:tcPr>
            <w:tcW w:w="499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6C4520" w:rsidRPr="00E8120E" w:rsidRDefault="006C4520" w:rsidP="00E8120E">
            <w:pPr>
              <w:spacing w:line="240" w:lineRule="auto"/>
              <w:rPr>
                <w:rFonts w:eastAsia="Times New Roman" w:cstheme="minorHAnsi"/>
                <w:sz w:val="24"/>
                <w:szCs w:val="24"/>
              </w:rPr>
            </w:pPr>
            <w:r w:rsidRPr="00E8120E">
              <w:rPr>
                <w:rFonts w:eastAsia="Times New Roman" w:cstheme="minorHAnsi"/>
                <w:sz w:val="24"/>
                <w:szCs w:val="24"/>
              </w:rPr>
              <w:t>Documentary evidence that is written evidence is submitted in the court in form of hard papers, documents.</w:t>
            </w:r>
          </w:p>
        </w:tc>
      </w:tr>
      <w:tr w:rsidR="00E8120E" w:rsidRPr="00E8120E" w:rsidTr="00E837B0">
        <w:trPr>
          <w:tblCellSpacing w:w="15" w:type="dxa"/>
        </w:trPr>
        <w:tc>
          <w:tcPr>
            <w:tcW w:w="1516"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6C4520" w:rsidRPr="00E8120E" w:rsidRDefault="006C4520" w:rsidP="00E8120E">
            <w:pPr>
              <w:spacing w:line="240" w:lineRule="auto"/>
              <w:rPr>
                <w:rFonts w:eastAsia="Times New Roman" w:cstheme="minorHAnsi"/>
                <w:sz w:val="24"/>
                <w:szCs w:val="24"/>
              </w:rPr>
            </w:pPr>
            <w:r w:rsidRPr="00E8120E">
              <w:rPr>
                <w:rFonts w:eastAsia="Times New Roman" w:cstheme="minorHAnsi"/>
                <w:sz w:val="24"/>
                <w:szCs w:val="24"/>
              </w:rPr>
              <w:t>DEFINITION</w:t>
            </w:r>
          </w:p>
        </w:tc>
        <w:tc>
          <w:tcPr>
            <w:tcW w:w="425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6C4520" w:rsidRPr="00E8120E" w:rsidRDefault="006C4520" w:rsidP="00E8120E">
            <w:pPr>
              <w:spacing w:line="240" w:lineRule="auto"/>
              <w:rPr>
                <w:rFonts w:eastAsia="Times New Roman" w:cstheme="minorHAnsi"/>
                <w:sz w:val="24"/>
                <w:szCs w:val="24"/>
              </w:rPr>
            </w:pPr>
            <w:r w:rsidRPr="00E8120E">
              <w:rPr>
                <w:rFonts w:eastAsia="Times New Roman" w:cstheme="minorHAnsi"/>
                <w:sz w:val="24"/>
                <w:szCs w:val="24"/>
              </w:rPr>
              <w:t>It is given in section 3 of the act.</w:t>
            </w:r>
          </w:p>
        </w:tc>
        <w:tc>
          <w:tcPr>
            <w:tcW w:w="499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6C4520" w:rsidRPr="00E8120E" w:rsidRDefault="006C4520" w:rsidP="00E8120E">
            <w:pPr>
              <w:spacing w:line="240" w:lineRule="auto"/>
              <w:rPr>
                <w:rFonts w:eastAsia="Times New Roman" w:cstheme="minorHAnsi"/>
                <w:sz w:val="24"/>
                <w:szCs w:val="24"/>
              </w:rPr>
            </w:pPr>
            <w:r w:rsidRPr="00E8120E">
              <w:rPr>
                <w:rFonts w:eastAsia="Times New Roman" w:cstheme="minorHAnsi"/>
                <w:sz w:val="24"/>
                <w:szCs w:val="24"/>
              </w:rPr>
              <w:t>It is given in section 3 of the act.</w:t>
            </w:r>
          </w:p>
        </w:tc>
      </w:tr>
      <w:tr w:rsidR="00E8120E" w:rsidRPr="00E8120E" w:rsidTr="00E837B0">
        <w:trPr>
          <w:tblCellSpacing w:w="15" w:type="dxa"/>
        </w:trPr>
        <w:tc>
          <w:tcPr>
            <w:tcW w:w="1516"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E837B0" w:rsidRPr="00E8120E" w:rsidRDefault="00E837B0" w:rsidP="00E8120E">
            <w:pPr>
              <w:spacing w:line="240" w:lineRule="auto"/>
              <w:rPr>
                <w:rFonts w:eastAsia="Times New Roman" w:cstheme="minorHAnsi"/>
                <w:sz w:val="24"/>
                <w:szCs w:val="24"/>
              </w:rPr>
            </w:pPr>
            <w:r w:rsidRPr="00E8120E">
              <w:rPr>
                <w:rFonts w:eastAsia="Times New Roman" w:cstheme="minorHAnsi"/>
                <w:sz w:val="24"/>
                <w:szCs w:val="24"/>
              </w:rPr>
              <w:t>SCOPE</w:t>
            </w:r>
          </w:p>
        </w:tc>
        <w:tc>
          <w:tcPr>
            <w:tcW w:w="425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E837B0" w:rsidRPr="00CE5B3F" w:rsidRDefault="00E837B0" w:rsidP="00E8120E">
            <w:pPr>
              <w:spacing w:line="240" w:lineRule="auto"/>
              <w:rPr>
                <w:rFonts w:eastAsia="Times New Roman" w:cstheme="minorHAnsi"/>
                <w:sz w:val="24"/>
                <w:szCs w:val="24"/>
              </w:rPr>
            </w:pPr>
            <w:r w:rsidRPr="00CE5B3F">
              <w:rPr>
                <w:rFonts w:eastAsia="Times New Roman" w:cstheme="minorHAnsi"/>
                <w:sz w:val="24"/>
                <w:szCs w:val="24"/>
              </w:rPr>
              <w:t>Oral evidence is provided under Section 59 and 60 of Indian Evidence Act, 1872.</w:t>
            </w:r>
          </w:p>
        </w:tc>
        <w:tc>
          <w:tcPr>
            <w:tcW w:w="499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E837B0" w:rsidRPr="00CE5B3F" w:rsidRDefault="00E837B0" w:rsidP="00E8120E">
            <w:pPr>
              <w:spacing w:line="240" w:lineRule="auto"/>
              <w:rPr>
                <w:rFonts w:eastAsia="Times New Roman" w:cstheme="minorHAnsi"/>
                <w:sz w:val="24"/>
                <w:szCs w:val="24"/>
              </w:rPr>
            </w:pPr>
            <w:r w:rsidRPr="00CE5B3F">
              <w:rPr>
                <w:rFonts w:eastAsia="Times New Roman" w:cstheme="minorHAnsi"/>
                <w:sz w:val="24"/>
                <w:szCs w:val="24"/>
              </w:rPr>
              <w:t>Documentary evidence is provided under Section 61 to 66 of the Indian Evidence Act.</w:t>
            </w:r>
          </w:p>
        </w:tc>
      </w:tr>
      <w:tr w:rsidR="00E8120E" w:rsidRPr="00E8120E" w:rsidTr="00E837B0">
        <w:trPr>
          <w:tblCellSpacing w:w="15" w:type="dxa"/>
        </w:trPr>
        <w:tc>
          <w:tcPr>
            <w:tcW w:w="1516"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E837B0" w:rsidRPr="00E8120E" w:rsidRDefault="00E837B0" w:rsidP="00E8120E">
            <w:pPr>
              <w:spacing w:line="240" w:lineRule="auto"/>
              <w:rPr>
                <w:rFonts w:eastAsia="Times New Roman" w:cstheme="minorHAnsi"/>
                <w:sz w:val="24"/>
                <w:szCs w:val="24"/>
              </w:rPr>
            </w:pPr>
            <w:r w:rsidRPr="00E8120E">
              <w:rPr>
                <w:rFonts w:eastAsia="Times New Roman" w:cstheme="minorHAnsi"/>
                <w:sz w:val="24"/>
                <w:szCs w:val="24"/>
              </w:rPr>
              <w:t>FORM</w:t>
            </w:r>
          </w:p>
        </w:tc>
        <w:tc>
          <w:tcPr>
            <w:tcW w:w="425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E837B0" w:rsidRPr="00CE5B3F" w:rsidRDefault="002A3EAF" w:rsidP="00E8120E">
            <w:pPr>
              <w:spacing w:line="240" w:lineRule="auto"/>
              <w:rPr>
                <w:rFonts w:eastAsia="Times New Roman" w:cstheme="minorHAnsi"/>
                <w:sz w:val="24"/>
                <w:szCs w:val="24"/>
              </w:rPr>
            </w:pPr>
            <w:hyperlink r:id="rId9" w:tgtFrame="_blank" w:history="1">
              <w:r w:rsidR="00E837B0" w:rsidRPr="00E8120E">
                <w:rPr>
                  <w:rFonts w:eastAsia="Times New Roman" w:cstheme="minorHAnsi"/>
                  <w:sz w:val="24"/>
                  <w:szCs w:val="24"/>
                </w:rPr>
                <w:t>Section 59</w:t>
              </w:r>
            </w:hyperlink>
            <w:r w:rsidR="00E837B0" w:rsidRPr="00CE5B3F">
              <w:rPr>
                <w:rFonts w:eastAsia="Times New Roman" w:cstheme="minorHAnsi"/>
                <w:sz w:val="24"/>
                <w:szCs w:val="24"/>
              </w:rPr>
              <w:t> of the evidence says that it considers all facts as oral evidence except electronic evidence and documentary evidence. </w:t>
            </w:r>
            <w:hyperlink r:id="rId10" w:tgtFrame="_blank" w:history="1">
              <w:r w:rsidR="00E837B0" w:rsidRPr="00E8120E">
                <w:rPr>
                  <w:rFonts w:eastAsia="Times New Roman" w:cstheme="minorHAnsi"/>
                  <w:sz w:val="24"/>
                  <w:szCs w:val="24"/>
                </w:rPr>
                <w:t>Section 60</w:t>
              </w:r>
            </w:hyperlink>
            <w:r w:rsidR="00E837B0" w:rsidRPr="00CE5B3F">
              <w:rPr>
                <w:rFonts w:eastAsia="Times New Roman" w:cstheme="minorHAnsi"/>
                <w:sz w:val="24"/>
                <w:szCs w:val="24"/>
              </w:rPr>
              <w:t> says that oral evidence must be direct.</w:t>
            </w:r>
          </w:p>
        </w:tc>
        <w:tc>
          <w:tcPr>
            <w:tcW w:w="499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E837B0" w:rsidRPr="00E8120E" w:rsidRDefault="00E837B0" w:rsidP="00E8120E">
            <w:pPr>
              <w:spacing w:line="240" w:lineRule="auto"/>
              <w:rPr>
                <w:rFonts w:eastAsia="Times New Roman" w:cstheme="minorHAnsi"/>
                <w:sz w:val="24"/>
                <w:szCs w:val="24"/>
              </w:rPr>
            </w:pPr>
            <w:r w:rsidRPr="00CE5B3F">
              <w:rPr>
                <w:rFonts w:eastAsia="Times New Roman" w:cstheme="minorHAnsi"/>
                <w:sz w:val="24"/>
                <w:szCs w:val="24"/>
              </w:rPr>
              <w:t>Primary evidence is considered as the evidence which is given in several parts like duplicate copies or as counterpart like those which is signed by the parties or photocopy of the document whereas, </w:t>
            </w:r>
          </w:p>
          <w:p w:rsidR="00E837B0" w:rsidRPr="00CE5B3F" w:rsidRDefault="00E837B0" w:rsidP="00E8120E">
            <w:pPr>
              <w:spacing w:line="240" w:lineRule="auto"/>
              <w:rPr>
                <w:rFonts w:eastAsia="Times New Roman" w:cstheme="minorHAnsi"/>
                <w:sz w:val="24"/>
                <w:szCs w:val="24"/>
              </w:rPr>
            </w:pPr>
            <w:r w:rsidRPr="00CE5B3F">
              <w:rPr>
                <w:rFonts w:eastAsia="Times New Roman" w:cstheme="minorHAnsi"/>
                <w:sz w:val="24"/>
                <w:szCs w:val="24"/>
              </w:rPr>
              <w:t xml:space="preserve">Secondary evidence contains certified </w:t>
            </w:r>
            <w:proofErr w:type="gramStart"/>
            <w:r w:rsidRPr="00CE5B3F">
              <w:rPr>
                <w:rFonts w:eastAsia="Times New Roman" w:cstheme="minorHAnsi"/>
                <w:sz w:val="24"/>
                <w:szCs w:val="24"/>
              </w:rPr>
              <w:t>copies, that</w:t>
            </w:r>
            <w:proofErr w:type="gramEnd"/>
            <w:r w:rsidRPr="00CE5B3F">
              <w:rPr>
                <w:rFonts w:eastAsia="Times New Roman" w:cstheme="minorHAnsi"/>
                <w:sz w:val="24"/>
                <w:szCs w:val="24"/>
              </w:rPr>
              <w:t xml:space="preserve"> have been made by the same mechanical process and also contain counterparts of the document against the parties.</w:t>
            </w:r>
          </w:p>
        </w:tc>
      </w:tr>
      <w:tr w:rsidR="00E8120E" w:rsidRPr="00E8120E" w:rsidTr="00E837B0">
        <w:trPr>
          <w:tblCellSpacing w:w="15" w:type="dxa"/>
        </w:trPr>
        <w:tc>
          <w:tcPr>
            <w:tcW w:w="1516"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6C4520" w:rsidRPr="00E8120E" w:rsidRDefault="006C4520" w:rsidP="00E8120E">
            <w:pPr>
              <w:spacing w:line="240" w:lineRule="auto"/>
              <w:rPr>
                <w:rFonts w:eastAsia="Times New Roman" w:cstheme="minorHAnsi"/>
                <w:sz w:val="24"/>
                <w:szCs w:val="24"/>
              </w:rPr>
            </w:pPr>
            <w:r w:rsidRPr="00E8120E">
              <w:rPr>
                <w:rFonts w:eastAsia="Times New Roman" w:cstheme="minorHAnsi"/>
                <w:sz w:val="24"/>
                <w:szCs w:val="24"/>
              </w:rPr>
              <w:t>SUBMISSION</w:t>
            </w:r>
          </w:p>
        </w:tc>
        <w:tc>
          <w:tcPr>
            <w:tcW w:w="425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6C4520" w:rsidRPr="00E8120E" w:rsidRDefault="006C4520" w:rsidP="00E8120E">
            <w:pPr>
              <w:spacing w:line="240" w:lineRule="auto"/>
              <w:rPr>
                <w:rFonts w:eastAsia="Times New Roman" w:cstheme="minorHAnsi"/>
                <w:sz w:val="24"/>
                <w:szCs w:val="24"/>
              </w:rPr>
            </w:pPr>
            <w:r w:rsidRPr="00E8120E">
              <w:rPr>
                <w:rFonts w:eastAsia="Times New Roman" w:cstheme="minorHAnsi"/>
                <w:sz w:val="24"/>
                <w:szCs w:val="24"/>
              </w:rPr>
              <w:t>It is submitted orally, signs or by gestures.</w:t>
            </w:r>
          </w:p>
        </w:tc>
        <w:tc>
          <w:tcPr>
            <w:tcW w:w="499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6C4520" w:rsidRPr="00E8120E" w:rsidRDefault="006C4520" w:rsidP="00E8120E">
            <w:pPr>
              <w:spacing w:line="240" w:lineRule="auto"/>
              <w:rPr>
                <w:rFonts w:eastAsia="Times New Roman" w:cstheme="minorHAnsi"/>
                <w:sz w:val="24"/>
                <w:szCs w:val="24"/>
              </w:rPr>
            </w:pPr>
            <w:r w:rsidRPr="00E8120E">
              <w:rPr>
                <w:rFonts w:eastAsia="Times New Roman" w:cstheme="minorHAnsi"/>
                <w:sz w:val="24"/>
                <w:szCs w:val="24"/>
              </w:rPr>
              <w:t>This is submitted in writing also includes electronic form.</w:t>
            </w:r>
          </w:p>
        </w:tc>
      </w:tr>
    </w:tbl>
    <w:p w:rsidR="006C4520" w:rsidRPr="00E8120E" w:rsidRDefault="006C4520" w:rsidP="00E8120E">
      <w:pPr>
        <w:shd w:val="clear" w:color="auto" w:fill="FFFFFF"/>
        <w:spacing w:line="240" w:lineRule="auto"/>
        <w:outlineLvl w:val="1"/>
        <w:rPr>
          <w:rFonts w:eastAsia="Times New Roman" w:cstheme="minorHAnsi"/>
          <w:bCs/>
          <w:sz w:val="24"/>
          <w:szCs w:val="24"/>
        </w:rPr>
      </w:pPr>
    </w:p>
    <w:p w:rsidR="006C4520" w:rsidRPr="00E8120E" w:rsidRDefault="006C4520" w:rsidP="00E8120E">
      <w:pPr>
        <w:pStyle w:val="ListParagraph"/>
        <w:numPr>
          <w:ilvl w:val="0"/>
          <w:numId w:val="15"/>
        </w:numPr>
        <w:shd w:val="clear" w:color="auto" w:fill="FFFFFF"/>
        <w:spacing w:line="240" w:lineRule="auto"/>
        <w:outlineLvl w:val="1"/>
        <w:rPr>
          <w:rFonts w:eastAsia="Times New Roman" w:cstheme="minorHAnsi"/>
          <w:bCs/>
          <w:sz w:val="24"/>
          <w:szCs w:val="24"/>
        </w:rPr>
      </w:pPr>
      <w:r w:rsidRPr="00E8120E">
        <w:rPr>
          <w:rFonts w:eastAsia="Times New Roman" w:cstheme="minorHAnsi"/>
          <w:bCs/>
          <w:sz w:val="24"/>
          <w:szCs w:val="24"/>
        </w:rPr>
        <w:t>CONCLUSION</w:t>
      </w:r>
    </w:p>
    <w:p w:rsidR="00D01763" w:rsidRPr="00E8120E" w:rsidRDefault="006C4520" w:rsidP="00E8120E">
      <w:pPr>
        <w:shd w:val="clear" w:color="auto" w:fill="FFFFFF"/>
        <w:spacing w:line="240" w:lineRule="auto"/>
        <w:rPr>
          <w:rFonts w:eastAsia="Times New Roman" w:cstheme="minorHAnsi"/>
          <w:sz w:val="24"/>
          <w:szCs w:val="24"/>
        </w:rPr>
      </w:pPr>
      <w:r w:rsidRPr="00E8120E">
        <w:rPr>
          <w:rFonts w:eastAsia="Times New Roman" w:cstheme="minorHAnsi"/>
          <w:sz w:val="24"/>
          <w:szCs w:val="24"/>
        </w:rPr>
        <w:t xml:space="preserve">Both oral and documentary evidence are strong sources of evidence. </w:t>
      </w:r>
      <w:proofErr w:type="gramStart"/>
      <w:r w:rsidRPr="00E8120E">
        <w:rPr>
          <w:rFonts w:eastAsia="Times New Roman" w:cstheme="minorHAnsi"/>
          <w:sz w:val="24"/>
          <w:szCs w:val="24"/>
        </w:rPr>
        <w:t>But the power of each ranges from case to case and to various circumstances.</w:t>
      </w:r>
      <w:proofErr w:type="gramEnd"/>
      <w:r w:rsidRPr="00E8120E">
        <w:rPr>
          <w:rFonts w:eastAsia="Times New Roman" w:cstheme="minorHAnsi"/>
          <w:sz w:val="24"/>
          <w:szCs w:val="24"/>
        </w:rPr>
        <w:t xml:space="preserve"> Definitely, documentary evidence, </w:t>
      </w:r>
      <w:r w:rsidRPr="00E8120E">
        <w:rPr>
          <w:rFonts w:eastAsia="Times New Roman" w:cstheme="minorHAnsi"/>
          <w:sz w:val="24"/>
          <w:szCs w:val="24"/>
        </w:rPr>
        <w:lastRenderedPageBreak/>
        <w:t xml:space="preserve">which is a form of written </w:t>
      </w:r>
      <w:proofErr w:type="gramStart"/>
      <w:r w:rsidRPr="00E8120E">
        <w:rPr>
          <w:rFonts w:eastAsia="Times New Roman" w:cstheme="minorHAnsi"/>
          <w:sz w:val="24"/>
          <w:szCs w:val="24"/>
        </w:rPr>
        <w:t>evidence</w:t>
      </w:r>
      <w:proofErr w:type="gramEnd"/>
      <w:r w:rsidRPr="00E8120E">
        <w:rPr>
          <w:rFonts w:eastAsia="Times New Roman" w:cstheme="minorHAnsi"/>
          <w:sz w:val="24"/>
          <w:szCs w:val="24"/>
        </w:rPr>
        <w:t xml:space="preserve"> can be considered to be stronger and more reliable in comparison to oral evidence. But the courts take into account both of these as sometimes documentary evidence may not be available to prove a fact. Thus, both of these are equally important and the interpretation of these has paved a way for a better form of justice.</w:t>
      </w:r>
    </w:p>
    <w:p w:rsidR="006C4520" w:rsidRPr="00E8120E" w:rsidRDefault="006C4520" w:rsidP="00E8120E">
      <w:pPr>
        <w:spacing w:line="240" w:lineRule="auto"/>
        <w:rPr>
          <w:rFonts w:cstheme="minorHAnsi"/>
          <w:sz w:val="24"/>
          <w:szCs w:val="24"/>
        </w:rPr>
      </w:pPr>
    </w:p>
    <w:p w:rsidR="00D01763" w:rsidRPr="00E8120E" w:rsidRDefault="00D01763" w:rsidP="00E8120E">
      <w:pPr>
        <w:spacing w:line="240" w:lineRule="auto"/>
        <w:rPr>
          <w:rFonts w:cstheme="minorHAnsi"/>
          <w:sz w:val="24"/>
          <w:szCs w:val="24"/>
          <w:shd w:val="clear" w:color="auto" w:fill="E8E6D7"/>
        </w:rPr>
      </w:pPr>
      <w:r w:rsidRPr="00E8120E">
        <w:rPr>
          <w:rFonts w:cstheme="minorHAnsi"/>
          <w:sz w:val="24"/>
          <w:szCs w:val="24"/>
          <w:shd w:val="clear" w:color="auto" w:fill="E8E6D7"/>
        </w:rPr>
        <w:t>Q.11. Explain Plea Bargaining. How has it been incorporated in Indian Criminal Law?</w:t>
      </w:r>
    </w:p>
    <w:p w:rsidR="00D01763" w:rsidRPr="00E8120E" w:rsidRDefault="00D01763" w:rsidP="00E8120E">
      <w:pPr>
        <w:spacing w:line="240" w:lineRule="auto"/>
        <w:rPr>
          <w:rFonts w:cstheme="minorHAnsi"/>
          <w:sz w:val="24"/>
          <w:szCs w:val="24"/>
          <w:shd w:val="clear" w:color="auto" w:fill="E8E6D7"/>
        </w:rPr>
      </w:pPr>
      <w:r w:rsidRPr="00E8120E">
        <w:rPr>
          <w:rFonts w:cstheme="minorHAnsi"/>
          <w:sz w:val="24"/>
          <w:szCs w:val="24"/>
          <w:shd w:val="clear" w:color="auto" w:fill="E8E6D7"/>
        </w:rPr>
        <w:t>Ans. Plea Bargaining:</w:t>
      </w:r>
    </w:p>
    <w:p w:rsidR="006C4520" w:rsidRPr="00E8120E" w:rsidRDefault="00D01763" w:rsidP="00E8120E">
      <w:pPr>
        <w:spacing w:line="240" w:lineRule="auto"/>
        <w:rPr>
          <w:rFonts w:cstheme="minorHAnsi"/>
          <w:sz w:val="24"/>
          <w:szCs w:val="24"/>
          <w:shd w:val="clear" w:color="auto" w:fill="E8E6D7"/>
        </w:rPr>
      </w:pPr>
      <w:r w:rsidRPr="00E8120E">
        <w:rPr>
          <w:rFonts w:cstheme="minorHAnsi"/>
          <w:sz w:val="24"/>
          <w:szCs w:val="24"/>
          <w:shd w:val="clear" w:color="auto" w:fill="E8E6D7"/>
        </w:rPr>
        <w:t>Plea Bargaining can be described as a process whereby the accused may bargain with the prosecution for a lesser punishment. In simple words, Plea Bargaining is an agreement (contract) between the accused and the prosecution regarding disposition of the criminal</w:t>
      </w:r>
      <w:r w:rsidRPr="00E8120E">
        <w:rPr>
          <w:rFonts w:cstheme="minorHAnsi"/>
          <w:sz w:val="24"/>
          <w:szCs w:val="24"/>
        </w:rPr>
        <w:t xml:space="preserve"> </w:t>
      </w:r>
      <w:r w:rsidRPr="00E8120E">
        <w:rPr>
          <w:rFonts w:cstheme="minorHAnsi"/>
          <w:sz w:val="24"/>
          <w:szCs w:val="24"/>
          <w:shd w:val="clear" w:color="auto" w:fill="E8E6D7"/>
        </w:rPr>
        <w:t xml:space="preserve">charge leveled by the prosecution against the accused. In layman’s language, it is bargaining done by the accused of a serious and severe offence, with the authority for a lighter punishment in lieu of a </w:t>
      </w:r>
      <w:proofErr w:type="spellStart"/>
      <w:r w:rsidRPr="00E8120E">
        <w:rPr>
          <w:rFonts w:cstheme="minorHAnsi"/>
          <w:sz w:val="24"/>
          <w:szCs w:val="24"/>
          <w:shd w:val="clear" w:color="auto" w:fill="E8E6D7"/>
        </w:rPr>
        <w:t>full</w:t>
      </w:r>
      <w:proofErr w:type="spellEnd"/>
      <w:r w:rsidRPr="00E8120E">
        <w:rPr>
          <w:rFonts w:cstheme="minorHAnsi"/>
          <w:sz w:val="24"/>
          <w:szCs w:val="24"/>
          <w:shd w:val="clear" w:color="auto" w:fill="E8E6D7"/>
        </w:rPr>
        <w:t xml:space="preserve"> fledged trial.</w:t>
      </w:r>
    </w:p>
    <w:p w:rsidR="00D01763" w:rsidRPr="00E8120E" w:rsidRDefault="00D01763" w:rsidP="000415CB">
      <w:pPr>
        <w:pStyle w:val="Heading2"/>
        <w:numPr>
          <w:ilvl w:val="0"/>
          <w:numId w:val="4"/>
        </w:numPr>
        <w:pBdr>
          <w:bottom w:val="dotted" w:sz="6" w:space="2" w:color="D1815B"/>
        </w:pBdr>
        <w:shd w:val="clear" w:color="auto" w:fill="E8E6D7"/>
        <w:spacing w:before="0" w:beforeAutospacing="0" w:after="200" w:afterAutospacing="0"/>
        <w:rPr>
          <w:rFonts w:asciiTheme="minorHAnsi" w:hAnsiTheme="minorHAnsi" w:cstheme="minorHAnsi"/>
          <w:b w:val="0"/>
          <w:sz w:val="24"/>
          <w:szCs w:val="24"/>
          <w:shd w:val="clear" w:color="auto" w:fill="E8E6D7"/>
        </w:rPr>
      </w:pPr>
      <w:r w:rsidRPr="00E8120E">
        <w:rPr>
          <w:rFonts w:asciiTheme="minorHAnsi" w:hAnsiTheme="minorHAnsi" w:cstheme="minorHAnsi"/>
          <w:b w:val="0"/>
          <w:sz w:val="24"/>
          <w:szCs w:val="24"/>
        </w:rPr>
        <w:t>Plea Bargaining In India Context:</w:t>
      </w:r>
    </w:p>
    <w:p w:rsidR="00D01763" w:rsidRPr="00E8120E" w:rsidRDefault="00D01763" w:rsidP="000415CB">
      <w:pPr>
        <w:pStyle w:val="Heading2"/>
        <w:pBdr>
          <w:bottom w:val="dotted" w:sz="6" w:space="2" w:color="D1815B"/>
        </w:pBdr>
        <w:shd w:val="clear" w:color="auto" w:fill="E8E6D7"/>
        <w:spacing w:before="0" w:beforeAutospacing="0" w:after="200" w:afterAutospacing="0"/>
        <w:rPr>
          <w:rFonts w:asciiTheme="minorHAnsi" w:hAnsiTheme="minorHAnsi" w:cstheme="minorHAnsi"/>
          <w:b w:val="0"/>
          <w:sz w:val="24"/>
          <w:szCs w:val="24"/>
        </w:rPr>
      </w:pPr>
      <w:r w:rsidRPr="00E8120E">
        <w:rPr>
          <w:rFonts w:asciiTheme="minorHAnsi" w:hAnsiTheme="minorHAnsi" w:cstheme="minorHAnsi"/>
          <w:b w:val="0"/>
          <w:sz w:val="24"/>
          <w:szCs w:val="24"/>
          <w:shd w:val="clear" w:color="auto" w:fill="E8E6D7"/>
        </w:rPr>
        <w:t>To reduce the delay in disposing criminal cases, the 154thReport of the law commission first recommendation the introduction of Plea Bargaining as an alternative method to deal with huge arrears of criminal cases. </w:t>
      </w:r>
      <w:proofErr w:type="gramStart"/>
      <w:r w:rsidRPr="00E8120E">
        <w:rPr>
          <w:rFonts w:asciiTheme="minorHAnsi" w:hAnsiTheme="minorHAnsi" w:cstheme="minorHAnsi"/>
          <w:b w:val="0"/>
          <w:sz w:val="24"/>
          <w:szCs w:val="24"/>
        </w:rPr>
        <w:t>he</w:t>
      </w:r>
      <w:proofErr w:type="gramEnd"/>
      <w:r w:rsidRPr="00E8120E">
        <w:rPr>
          <w:rFonts w:asciiTheme="minorHAnsi" w:hAnsiTheme="minorHAnsi" w:cstheme="minorHAnsi"/>
          <w:b w:val="0"/>
          <w:sz w:val="24"/>
          <w:szCs w:val="24"/>
        </w:rPr>
        <w:t xml:space="preserve"> concept of Plea Bargaining attracted enormous public debate. Critics said it is not recognized and against public policy under our criminal justice system. The Supreme Court also time and again blasted the concept of Plea Bargaining saying that negotiable in criminal cases is not permissible. </w:t>
      </w:r>
    </w:p>
    <w:p w:rsidR="00D01763" w:rsidRPr="00E8120E" w:rsidRDefault="00D01763" w:rsidP="000415CB">
      <w:pPr>
        <w:pStyle w:val="Heading2"/>
        <w:pBdr>
          <w:bottom w:val="dotted" w:sz="6" w:space="2" w:color="D1815B"/>
        </w:pBdr>
        <w:shd w:val="clear" w:color="auto" w:fill="E8E6D7"/>
        <w:spacing w:before="0" w:beforeAutospacing="0" w:after="200" w:afterAutospacing="0"/>
        <w:rPr>
          <w:rFonts w:asciiTheme="minorHAnsi" w:hAnsiTheme="minorHAnsi" w:cstheme="minorHAnsi"/>
          <w:b w:val="0"/>
          <w:sz w:val="24"/>
          <w:szCs w:val="24"/>
        </w:rPr>
      </w:pPr>
      <w:r w:rsidRPr="00E8120E">
        <w:rPr>
          <w:rFonts w:asciiTheme="minorHAnsi" w:hAnsiTheme="minorHAnsi" w:cstheme="minorHAnsi"/>
          <w:b w:val="0"/>
          <w:sz w:val="24"/>
          <w:szCs w:val="24"/>
          <w:shd w:val="clear" w:color="auto" w:fill="E8E6D7"/>
        </w:rPr>
        <w:t>It is settled law that on the basis of Plea Bargaining court cannot dispose of the criminal case. The court has to decide it on merits. If the accused confesses its guilt, appropriate sentence is required to be implemented. The court further held that, mere acceptance or admission of the guilt should not be a ground for reduction of sentence, the government found it acceptable and finally Section 265A – 265L11, have added in the</w:t>
      </w:r>
      <w:r w:rsidRPr="00E8120E">
        <w:rPr>
          <w:rFonts w:asciiTheme="minorHAnsi" w:hAnsiTheme="minorHAnsi" w:cstheme="minorHAnsi"/>
          <w:b w:val="0"/>
          <w:sz w:val="24"/>
          <w:szCs w:val="24"/>
        </w:rPr>
        <w:t xml:space="preserve"> </w:t>
      </w:r>
      <w:r w:rsidRPr="00E8120E">
        <w:rPr>
          <w:rFonts w:asciiTheme="minorHAnsi" w:hAnsiTheme="minorHAnsi" w:cstheme="minorHAnsi"/>
          <w:b w:val="0"/>
          <w:sz w:val="24"/>
          <w:szCs w:val="24"/>
          <w:shd w:val="clear" w:color="auto" w:fill="E8E6D7"/>
        </w:rPr>
        <w:t>Code of Criminal Procedure so as to provide for raising the Plea Bargaining in certain types of criminal cases.</w:t>
      </w:r>
    </w:p>
    <w:p w:rsidR="00D01763" w:rsidRPr="000415CB" w:rsidRDefault="00D01763" w:rsidP="000415CB">
      <w:pPr>
        <w:pStyle w:val="Heading2"/>
        <w:numPr>
          <w:ilvl w:val="0"/>
          <w:numId w:val="5"/>
        </w:numPr>
        <w:pBdr>
          <w:bottom w:val="dotted" w:sz="6" w:space="2" w:color="D1815B"/>
        </w:pBdr>
        <w:shd w:val="clear" w:color="auto" w:fill="E8E6D7"/>
        <w:spacing w:before="0" w:beforeAutospacing="0" w:after="200" w:afterAutospacing="0"/>
        <w:ind w:left="0"/>
        <w:rPr>
          <w:rFonts w:asciiTheme="minorHAnsi" w:hAnsiTheme="minorHAnsi" w:cstheme="minorHAnsi"/>
          <w:b w:val="0"/>
          <w:sz w:val="24"/>
          <w:szCs w:val="24"/>
        </w:rPr>
      </w:pPr>
      <w:r w:rsidRPr="00E8120E">
        <w:rPr>
          <w:rFonts w:asciiTheme="minorHAnsi" w:hAnsiTheme="minorHAnsi" w:cstheme="minorHAnsi"/>
          <w:b w:val="0"/>
          <w:sz w:val="24"/>
          <w:szCs w:val="24"/>
        </w:rPr>
        <w:t>Salient features of Plea Bargaining</w:t>
      </w:r>
      <w:proofErr w:type="gramStart"/>
      <w:r w:rsidRPr="00E8120E">
        <w:rPr>
          <w:rFonts w:asciiTheme="minorHAnsi" w:hAnsiTheme="minorHAnsi" w:cstheme="minorHAnsi"/>
          <w:b w:val="0"/>
          <w:sz w:val="24"/>
          <w:szCs w:val="24"/>
        </w:rPr>
        <w:t>;</w:t>
      </w:r>
      <w:proofErr w:type="gramEnd"/>
      <w:r w:rsidRPr="00E8120E">
        <w:rPr>
          <w:rFonts w:asciiTheme="minorHAnsi" w:hAnsiTheme="minorHAnsi" w:cstheme="minorHAnsi"/>
          <w:b w:val="0"/>
          <w:sz w:val="24"/>
          <w:szCs w:val="24"/>
        </w:rPr>
        <w:br/>
        <w:t>1.It is applicable in respect of those offences for which punishment is up to a period of 7 years.</w:t>
      </w:r>
      <w:r w:rsidRPr="00E8120E">
        <w:rPr>
          <w:rFonts w:asciiTheme="minorHAnsi" w:hAnsiTheme="minorHAnsi" w:cstheme="minorHAnsi"/>
          <w:b w:val="0"/>
          <w:sz w:val="24"/>
          <w:szCs w:val="24"/>
        </w:rPr>
        <w:br/>
      </w:r>
      <w:proofErr w:type="gramStart"/>
      <w:r w:rsidRPr="00E8120E">
        <w:rPr>
          <w:rFonts w:asciiTheme="minorHAnsi" w:hAnsiTheme="minorHAnsi" w:cstheme="minorHAnsi"/>
          <w:b w:val="0"/>
          <w:sz w:val="24"/>
          <w:szCs w:val="24"/>
        </w:rPr>
        <w:t>2.It</w:t>
      </w:r>
      <w:proofErr w:type="gramEnd"/>
      <w:r w:rsidRPr="00E8120E">
        <w:rPr>
          <w:rFonts w:asciiTheme="minorHAnsi" w:hAnsiTheme="minorHAnsi" w:cstheme="minorHAnsi"/>
          <w:b w:val="0"/>
          <w:sz w:val="24"/>
          <w:szCs w:val="24"/>
        </w:rPr>
        <w:t xml:space="preserve"> does not apply to cases where offence is committed against a woman or a child below the age of 14 years</w:t>
      </w:r>
      <w:r w:rsidRPr="00E8120E">
        <w:rPr>
          <w:rFonts w:asciiTheme="minorHAnsi" w:hAnsiTheme="minorHAnsi" w:cstheme="minorHAnsi"/>
          <w:b w:val="0"/>
          <w:sz w:val="24"/>
          <w:szCs w:val="24"/>
        </w:rPr>
        <w:br/>
        <w:t>3.When court passes an order in the case of plea bargaining no appeal shall lie to any court against that order.</w:t>
      </w:r>
      <w:r w:rsidRPr="00E8120E">
        <w:rPr>
          <w:rFonts w:asciiTheme="minorHAnsi" w:hAnsiTheme="minorHAnsi" w:cstheme="minorHAnsi"/>
          <w:b w:val="0"/>
          <w:sz w:val="24"/>
          <w:szCs w:val="24"/>
        </w:rPr>
        <w:br/>
      </w:r>
      <w:proofErr w:type="gramStart"/>
      <w:r w:rsidRPr="00E8120E">
        <w:rPr>
          <w:rFonts w:asciiTheme="minorHAnsi" w:hAnsiTheme="minorHAnsi" w:cstheme="minorHAnsi"/>
          <w:b w:val="0"/>
          <w:sz w:val="24"/>
          <w:szCs w:val="24"/>
        </w:rPr>
        <w:t>4.It</w:t>
      </w:r>
      <w:proofErr w:type="gramEnd"/>
      <w:r w:rsidRPr="00E8120E">
        <w:rPr>
          <w:rFonts w:asciiTheme="minorHAnsi" w:hAnsiTheme="minorHAnsi" w:cstheme="minorHAnsi"/>
          <w:b w:val="0"/>
          <w:sz w:val="24"/>
          <w:szCs w:val="24"/>
        </w:rPr>
        <w:t xml:space="preserve"> reduces the charge.</w:t>
      </w:r>
      <w:r w:rsidRPr="00E8120E">
        <w:rPr>
          <w:rFonts w:asciiTheme="minorHAnsi" w:hAnsiTheme="minorHAnsi" w:cstheme="minorHAnsi"/>
          <w:b w:val="0"/>
          <w:sz w:val="24"/>
          <w:szCs w:val="24"/>
        </w:rPr>
        <w:br/>
      </w:r>
      <w:proofErr w:type="gramStart"/>
      <w:r w:rsidRPr="00E8120E">
        <w:rPr>
          <w:rFonts w:asciiTheme="minorHAnsi" w:hAnsiTheme="minorHAnsi" w:cstheme="minorHAnsi"/>
          <w:b w:val="0"/>
          <w:sz w:val="24"/>
          <w:szCs w:val="24"/>
        </w:rPr>
        <w:t>5.It</w:t>
      </w:r>
      <w:proofErr w:type="gramEnd"/>
      <w:r w:rsidRPr="00E8120E">
        <w:rPr>
          <w:rFonts w:asciiTheme="minorHAnsi" w:hAnsiTheme="minorHAnsi" w:cstheme="minorHAnsi"/>
          <w:b w:val="0"/>
          <w:sz w:val="24"/>
          <w:szCs w:val="24"/>
        </w:rPr>
        <w:t xml:space="preserve"> drops multiple counts and press only one charge.</w:t>
      </w:r>
      <w:r w:rsidRPr="00E8120E">
        <w:rPr>
          <w:rFonts w:asciiTheme="minorHAnsi" w:hAnsiTheme="minorHAnsi" w:cstheme="minorHAnsi"/>
          <w:b w:val="0"/>
          <w:sz w:val="24"/>
          <w:szCs w:val="24"/>
        </w:rPr>
        <w:br/>
      </w:r>
      <w:proofErr w:type="gramStart"/>
      <w:r w:rsidRPr="00E8120E">
        <w:rPr>
          <w:rFonts w:asciiTheme="minorHAnsi" w:hAnsiTheme="minorHAnsi" w:cstheme="minorHAnsi"/>
          <w:b w:val="0"/>
          <w:sz w:val="24"/>
          <w:szCs w:val="24"/>
        </w:rPr>
        <w:t>6.It</w:t>
      </w:r>
      <w:proofErr w:type="gramEnd"/>
      <w:r w:rsidRPr="00E8120E">
        <w:rPr>
          <w:rFonts w:asciiTheme="minorHAnsi" w:hAnsiTheme="minorHAnsi" w:cstheme="minorHAnsi"/>
          <w:b w:val="0"/>
          <w:sz w:val="24"/>
          <w:szCs w:val="24"/>
        </w:rPr>
        <w:t xml:space="preserve"> makes recommendation to the courts about punishment or sentence.</w:t>
      </w:r>
    </w:p>
    <w:p w:rsidR="00D01763" w:rsidRPr="000415CB" w:rsidRDefault="00D01763" w:rsidP="000415CB">
      <w:pPr>
        <w:pStyle w:val="Heading2"/>
        <w:numPr>
          <w:ilvl w:val="0"/>
          <w:numId w:val="5"/>
        </w:numPr>
        <w:pBdr>
          <w:bottom w:val="dotted" w:sz="6" w:space="2" w:color="D1815B"/>
        </w:pBdr>
        <w:shd w:val="clear" w:color="auto" w:fill="E8E6D7"/>
        <w:tabs>
          <w:tab w:val="left" w:pos="810"/>
        </w:tabs>
        <w:spacing w:before="0" w:beforeAutospacing="0" w:after="200" w:afterAutospacing="0"/>
        <w:ind w:left="90"/>
        <w:rPr>
          <w:rStyle w:val="Strong"/>
          <w:rFonts w:asciiTheme="minorHAnsi" w:eastAsiaTheme="majorEastAsia" w:hAnsiTheme="minorHAnsi" w:cstheme="minorHAnsi"/>
          <w:bCs/>
          <w:sz w:val="24"/>
          <w:szCs w:val="24"/>
        </w:rPr>
      </w:pPr>
      <w:r w:rsidRPr="00E8120E">
        <w:rPr>
          <w:rStyle w:val="Strong"/>
          <w:rFonts w:asciiTheme="minorHAnsi" w:eastAsiaTheme="majorEastAsia" w:hAnsiTheme="minorHAnsi" w:cstheme="minorHAnsi"/>
          <w:bCs/>
          <w:sz w:val="24"/>
          <w:szCs w:val="24"/>
        </w:rPr>
        <w:t>Types of Plea Bargaining</w:t>
      </w:r>
      <w:proofErr w:type="gramStart"/>
      <w:r w:rsidRPr="00E8120E">
        <w:rPr>
          <w:rStyle w:val="Strong"/>
          <w:rFonts w:asciiTheme="minorHAnsi" w:eastAsiaTheme="majorEastAsia" w:hAnsiTheme="minorHAnsi" w:cstheme="minorHAnsi"/>
          <w:bCs/>
          <w:sz w:val="24"/>
          <w:szCs w:val="24"/>
        </w:rPr>
        <w:t>:</w:t>
      </w:r>
      <w:proofErr w:type="gramEnd"/>
      <w:r w:rsidRPr="00E8120E">
        <w:rPr>
          <w:rFonts w:asciiTheme="minorHAnsi" w:hAnsiTheme="minorHAnsi" w:cstheme="minorHAnsi"/>
          <w:b w:val="0"/>
          <w:sz w:val="24"/>
          <w:szCs w:val="24"/>
        </w:rPr>
        <w:br/>
      </w:r>
      <w:r w:rsidRPr="00E8120E">
        <w:rPr>
          <w:rStyle w:val="Strong"/>
          <w:rFonts w:asciiTheme="minorHAnsi" w:eastAsiaTheme="majorEastAsia" w:hAnsiTheme="minorHAnsi" w:cstheme="minorHAnsi"/>
          <w:sz w:val="24"/>
          <w:szCs w:val="24"/>
        </w:rPr>
        <w:t>1) Charge Bargain</w:t>
      </w:r>
      <w:r w:rsidRPr="00E8120E">
        <w:rPr>
          <w:rFonts w:asciiTheme="minorHAnsi" w:hAnsiTheme="minorHAnsi" w:cstheme="minorHAnsi"/>
          <w:b w:val="0"/>
          <w:sz w:val="24"/>
          <w:szCs w:val="24"/>
        </w:rPr>
        <w:br/>
      </w:r>
      <w:r w:rsidRPr="00E8120E">
        <w:rPr>
          <w:rStyle w:val="Strong"/>
          <w:rFonts w:asciiTheme="minorHAnsi" w:eastAsiaTheme="majorEastAsia" w:hAnsiTheme="minorHAnsi" w:cstheme="minorHAnsi"/>
          <w:sz w:val="24"/>
          <w:szCs w:val="24"/>
        </w:rPr>
        <w:lastRenderedPageBreak/>
        <w:t>2) Sentence Bargain</w:t>
      </w:r>
      <w:r w:rsidRPr="00E8120E">
        <w:rPr>
          <w:rFonts w:asciiTheme="minorHAnsi" w:hAnsiTheme="minorHAnsi" w:cstheme="minorHAnsi"/>
          <w:b w:val="0"/>
          <w:sz w:val="24"/>
          <w:szCs w:val="24"/>
        </w:rPr>
        <w:br/>
      </w:r>
      <w:r w:rsidRPr="00E8120E">
        <w:rPr>
          <w:rStyle w:val="Strong"/>
          <w:rFonts w:asciiTheme="minorHAnsi" w:eastAsiaTheme="majorEastAsia" w:hAnsiTheme="minorHAnsi" w:cstheme="minorHAnsi"/>
          <w:sz w:val="24"/>
          <w:szCs w:val="24"/>
        </w:rPr>
        <w:t>3) Fact Bargain</w:t>
      </w:r>
    </w:p>
    <w:p w:rsidR="00D01763" w:rsidRPr="00E8120E" w:rsidRDefault="00D01763" w:rsidP="000415CB">
      <w:pPr>
        <w:pStyle w:val="Heading2"/>
        <w:numPr>
          <w:ilvl w:val="0"/>
          <w:numId w:val="5"/>
        </w:numPr>
        <w:pBdr>
          <w:bottom w:val="dotted" w:sz="6" w:space="2" w:color="D1815B"/>
        </w:pBdr>
        <w:shd w:val="clear" w:color="auto" w:fill="E8E6D7"/>
        <w:tabs>
          <w:tab w:val="left" w:pos="810"/>
        </w:tabs>
        <w:spacing w:before="0" w:beforeAutospacing="0" w:after="200" w:afterAutospacing="0"/>
        <w:ind w:left="90"/>
        <w:rPr>
          <w:rFonts w:asciiTheme="minorHAnsi" w:eastAsiaTheme="majorEastAsia" w:hAnsiTheme="minorHAnsi" w:cstheme="minorHAnsi"/>
          <w:b w:val="0"/>
          <w:sz w:val="24"/>
          <w:szCs w:val="24"/>
        </w:rPr>
      </w:pPr>
      <w:r w:rsidRPr="00E8120E">
        <w:rPr>
          <w:rStyle w:val="Strong"/>
          <w:rFonts w:asciiTheme="minorHAnsi" w:eastAsiaTheme="majorEastAsia" w:hAnsiTheme="minorHAnsi" w:cstheme="minorHAnsi"/>
          <w:bCs/>
          <w:sz w:val="24"/>
          <w:szCs w:val="24"/>
        </w:rPr>
        <w:t>Object of Plea Bargaining</w:t>
      </w:r>
    </w:p>
    <w:p w:rsidR="00D01763" w:rsidRPr="00E8120E" w:rsidRDefault="00D01763" w:rsidP="000415CB">
      <w:pPr>
        <w:pStyle w:val="NormalWeb"/>
        <w:shd w:val="clear" w:color="auto" w:fill="E8E6D7"/>
        <w:tabs>
          <w:tab w:val="left" w:pos="810"/>
        </w:tabs>
        <w:spacing w:before="0" w:beforeAutospacing="0" w:after="200" w:afterAutospacing="0"/>
        <w:ind w:left="90"/>
        <w:rPr>
          <w:rFonts w:asciiTheme="minorHAnsi" w:hAnsiTheme="minorHAnsi" w:cstheme="minorHAnsi"/>
        </w:rPr>
      </w:pPr>
      <w:r w:rsidRPr="00E8120E">
        <w:rPr>
          <w:rStyle w:val="Strong"/>
          <w:rFonts w:asciiTheme="minorHAnsi" w:eastAsiaTheme="majorEastAsia" w:hAnsiTheme="minorHAnsi" w:cstheme="minorHAnsi"/>
          <w:b w:val="0"/>
        </w:rPr>
        <w:t>1) To reduce the pending litigation</w:t>
      </w:r>
      <w:r w:rsidRPr="00E8120E">
        <w:rPr>
          <w:rFonts w:asciiTheme="minorHAnsi" w:hAnsiTheme="minorHAnsi" w:cstheme="minorHAnsi"/>
          <w:bCs/>
        </w:rPr>
        <w:br/>
      </w:r>
      <w:r w:rsidRPr="00E8120E">
        <w:rPr>
          <w:rStyle w:val="Strong"/>
          <w:rFonts w:asciiTheme="minorHAnsi" w:eastAsiaTheme="majorEastAsia" w:hAnsiTheme="minorHAnsi" w:cstheme="minorHAnsi"/>
          <w:b w:val="0"/>
        </w:rPr>
        <w:t xml:space="preserve">2) </w:t>
      </w:r>
      <w:proofErr w:type="gramStart"/>
      <w:r w:rsidRPr="00E8120E">
        <w:rPr>
          <w:rStyle w:val="Strong"/>
          <w:rFonts w:asciiTheme="minorHAnsi" w:eastAsiaTheme="majorEastAsia" w:hAnsiTheme="minorHAnsi" w:cstheme="minorHAnsi"/>
          <w:b w:val="0"/>
        </w:rPr>
        <w:t>To</w:t>
      </w:r>
      <w:proofErr w:type="gramEnd"/>
      <w:r w:rsidRPr="00E8120E">
        <w:rPr>
          <w:rStyle w:val="Strong"/>
          <w:rFonts w:asciiTheme="minorHAnsi" w:eastAsiaTheme="majorEastAsia" w:hAnsiTheme="minorHAnsi" w:cstheme="minorHAnsi"/>
          <w:b w:val="0"/>
        </w:rPr>
        <w:t xml:space="preserve"> decrees the number of under trial prisoners.</w:t>
      </w:r>
      <w:r w:rsidRPr="00E8120E">
        <w:rPr>
          <w:rFonts w:asciiTheme="minorHAnsi" w:hAnsiTheme="minorHAnsi" w:cstheme="minorHAnsi"/>
          <w:bCs/>
        </w:rPr>
        <w:br/>
      </w:r>
      <w:r w:rsidRPr="00E8120E">
        <w:rPr>
          <w:rStyle w:val="Strong"/>
          <w:rFonts w:asciiTheme="minorHAnsi" w:eastAsiaTheme="majorEastAsia" w:hAnsiTheme="minorHAnsi" w:cstheme="minorHAnsi"/>
          <w:b w:val="0"/>
        </w:rPr>
        <w:t>3) To make provision of compensation to the victim of crimes by the accused.</w:t>
      </w:r>
      <w:r w:rsidRPr="00E8120E">
        <w:rPr>
          <w:rFonts w:asciiTheme="minorHAnsi" w:hAnsiTheme="minorHAnsi" w:cstheme="minorHAnsi"/>
          <w:bCs/>
        </w:rPr>
        <w:br/>
      </w:r>
      <w:r w:rsidRPr="00E8120E">
        <w:rPr>
          <w:rStyle w:val="Strong"/>
          <w:rFonts w:asciiTheme="minorHAnsi" w:eastAsiaTheme="majorEastAsia" w:hAnsiTheme="minorHAnsi" w:cstheme="minorHAnsi"/>
          <w:b w:val="0"/>
        </w:rPr>
        <w:t>4) To cut delay the disposal of criminal cases.</w:t>
      </w:r>
    </w:p>
    <w:p w:rsidR="00D01763" w:rsidRPr="000415CB" w:rsidRDefault="00D01763" w:rsidP="000415CB">
      <w:pPr>
        <w:pStyle w:val="ListParagraph"/>
        <w:numPr>
          <w:ilvl w:val="0"/>
          <w:numId w:val="6"/>
        </w:numPr>
        <w:pBdr>
          <w:bottom w:val="dotted" w:sz="6" w:space="2" w:color="D1815B"/>
        </w:pBdr>
        <w:shd w:val="clear" w:color="auto" w:fill="E8E6D7"/>
        <w:tabs>
          <w:tab w:val="left" w:pos="810"/>
        </w:tabs>
        <w:spacing w:line="240" w:lineRule="auto"/>
        <w:ind w:left="90"/>
        <w:outlineLvl w:val="1"/>
        <w:rPr>
          <w:rStyle w:val="Heading4Char"/>
          <w:rFonts w:asciiTheme="minorHAnsi" w:eastAsiaTheme="minorHAnsi" w:hAnsiTheme="minorHAnsi" w:cstheme="minorHAnsi"/>
          <w:b w:val="0"/>
          <w:i w:val="0"/>
          <w:color w:val="auto"/>
          <w:sz w:val="24"/>
          <w:szCs w:val="24"/>
        </w:rPr>
      </w:pPr>
      <w:r w:rsidRPr="00E8120E">
        <w:rPr>
          <w:rFonts w:eastAsia="Times New Roman" w:cstheme="minorHAnsi"/>
          <w:bCs/>
          <w:sz w:val="24"/>
          <w:szCs w:val="24"/>
        </w:rPr>
        <w:t>Drawbacks of Plea Bargaining</w:t>
      </w:r>
      <w:r w:rsidRPr="00E8120E">
        <w:rPr>
          <w:rFonts w:eastAsia="Times New Roman" w:cstheme="minorHAnsi"/>
          <w:bCs/>
          <w:sz w:val="24"/>
          <w:szCs w:val="24"/>
          <w:shd w:val="clear" w:color="auto" w:fill="E8E6D7"/>
        </w:rPr>
        <w:br/>
      </w:r>
      <w:r w:rsidRPr="00E8120E">
        <w:rPr>
          <w:rFonts w:eastAsia="Times New Roman" w:cstheme="minorHAnsi"/>
          <w:bCs/>
          <w:sz w:val="24"/>
          <w:szCs w:val="24"/>
        </w:rPr>
        <w:t>1) Threat to right to fair trial.</w:t>
      </w:r>
      <w:r w:rsidRPr="00E8120E">
        <w:rPr>
          <w:rFonts w:eastAsia="Times New Roman" w:cstheme="minorHAnsi"/>
          <w:bCs/>
          <w:sz w:val="24"/>
          <w:szCs w:val="24"/>
          <w:shd w:val="clear" w:color="auto" w:fill="E8E6D7"/>
        </w:rPr>
        <w:br/>
      </w:r>
      <w:r w:rsidRPr="00E8120E">
        <w:rPr>
          <w:rFonts w:eastAsia="Times New Roman" w:cstheme="minorHAnsi"/>
          <w:bCs/>
          <w:sz w:val="24"/>
          <w:szCs w:val="24"/>
        </w:rPr>
        <w:t>2) Involving the Police in Plea Bargaining process would invite coercion.</w:t>
      </w:r>
      <w:r w:rsidRPr="00E8120E">
        <w:rPr>
          <w:rFonts w:eastAsia="Times New Roman" w:cstheme="minorHAnsi"/>
          <w:bCs/>
          <w:sz w:val="24"/>
          <w:szCs w:val="24"/>
          <w:shd w:val="clear" w:color="auto" w:fill="E8E6D7"/>
        </w:rPr>
        <w:br/>
      </w:r>
      <w:r w:rsidRPr="00E8120E">
        <w:rPr>
          <w:rFonts w:eastAsia="Times New Roman" w:cstheme="minorHAnsi"/>
          <w:bCs/>
          <w:sz w:val="24"/>
          <w:szCs w:val="24"/>
        </w:rPr>
        <w:t>3) By involving the court in Plea Bargaining process the court impartially is impugned.</w:t>
      </w:r>
      <w:r w:rsidRPr="00E8120E">
        <w:rPr>
          <w:rFonts w:eastAsia="Times New Roman" w:cstheme="minorHAnsi"/>
          <w:bCs/>
          <w:sz w:val="24"/>
          <w:szCs w:val="24"/>
          <w:shd w:val="clear" w:color="auto" w:fill="E8E6D7"/>
        </w:rPr>
        <w:br/>
      </w:r>
      <w:proofErr w:type="gramStart"/>
      <w:r w:rsidRPr="00E8120E">
        <w:rPr>
          <w:rFonts w:eastAsia="Times New Roman" w:cstheme="minorHAnsi"/>
          <w:bCs/>
          <w:sz w:val="24"/>
          <w:szCs w:val="24"/>
        </w:rPr>
        <w:t>4)Involving</w:t>
      </w:r>
      <w:proofErr w:type="gramEnd"/>
      <w:r w:rsidRPr="00E8120E">
        <w:rPr>
          <w:rFonts w:eastAsia="Times New Roman" w:cstheme="minorHAnsi"/>
          <w:bCs/>
          <w:sz w:val="24"/>
          <w:szCs w:val="24"/>
        </w:rPr>
        <w:t xml:space="preserve"> the victim in Plea Bargaining process would invite corruption.</w:t>
      </w:r>
      <w:r w:rsidRPr="00E8120E">
        <w:rPr>
          <w:rFonts w:eastAsia="Times New Roman" w:cstheme="minorHAnsi"/>
          <w:bCs/>
          <w:sz w:val="24"/>
          <w:szCs w:val="24"/>
          <w:shd w:val="clear" w:color="auto" w:fill="E8E6D7"/>
        </w:rPr>
        <w:br/>
      </w:r>
      <w:proofErr w:type="gramStart"/>
      <w:r w:rsidRPr="00E8120E">
        <w:rPr>
          <w:rFonts w:eastAsia="Times New Roman" w:cstheme="minorHAnsi"/>
          <w:bCs/>
          <w:sz w:val="24"/>
          <w:szCs w:val="24"/>
        </w:rPr>
        <w:t>5)If</w:t>
      </w:r>
      <w:proofErr w:type="gramEnd"/>
      <w:r w:rsidRPr="00E8120E">
        <w:rPr>
          <w:rFonts w:eastAsia="Times New Roman" w:cstheme="minorHAnsi"/>
          <w:bCs/>
          <w:sz w:val="24"/>
          <w:szCs w:val="24"/>
        </w:rPr>
        <w:t xml:space="preserve"> the plead guilty application of the accused in reject then the accused would face great hardship to prove himself innocent.</w:t>
      </w:r>
      <w:r w:rsidRPr="00E8120E">
        <w:rPr>
          <w:rStyle w:val="Heading4Char"/>
          <w:rFonts w:asciiTheme="minorHAnsi" w:eastAsiaTheme="minorHAnsi" w:hAnsiTheme="minorHAnsi" w:cstheme="minorHAnsi"/>
          <w:b w:val="0"/>
          <w:i w:val="0"/>
          <w:color w:val="auto"/>
          <w:sz w:val="24"/>
          <w:szCs w:val="24"/>
          <w:shd w:val="clear" w:color="auto" w:fill="E8E6D7"/>
        </w:rPr>
        <w:t xml:space="preserve"> </w:t>
      </w:r>
    </w:p>
    <w:p w:rsidR="00D01763" w:rsidRPr="00E8120E" w:rsidRDefault="00D01763" w:rsidP="00E8120E">
      <w:pPr>
        <w:pStyle w:val="ListParagraph"/>
        <w:numPr>
          <w:ilvl w:val="0"/>
          <w:numId w:val="6"/>
        </w:numPr>
        <w:tabs>
          <w:tab w:val="left" w:pos="810"/>
        </w:tabs>
        <w:spacing w:line="240" w:lineRule="auto"/>
        <w:ind w:left="90"/>
        <w:rPr>
          <w:rFonts w:cstheme="minorHAnsi"/>
          <w:sz w:val="24"/>
          <w:szCs w:val="24"/>
        </w:rPr>
      </w:pPr>
      <w:r w:rsidRPr="00E8120E">
        <w:rPr>
          <w:rStyle w:val="Strong"/>
          <w:rFonts w:cstheme="minorHAnsi"/>
          <w:b w:val="0"/>
          <w:sz w:val="24"/>
          <w:szCs w:val="24"/>
          <w:shd w:val="clear" w:color="auto" w:fill="E8E6D7"/>
        </w:rPr>
        <w:t>Requirements</w:t>
      </w:r>
      <w:proofErr w:type="gramStart"/>
      <w:r w:rsidRPr="00E8120E">
        <w:rPr>
          <w:rStyle w:val="Strong"/>
          <w:rFonts w:cstheme="minorHAnsi"/>
          <w:b w:val="0"/>
          <w:sz w:val="24"/>
          <w:szCs w:val="24"/>
          <w:shd w:val="clear" w:color="auto" w:fill="E8E6D7"/>
        </w:rPr>
        <w:t>:</w:t>
      </w:r>
      <w:proofErr w:type="gramEnd"/>
      <w:r w:rsidRPr="00E8120E">
        <w:rPr>
          <w:rFonts w:cstheme="minorHAnsi"/>
          <w:bCs/>
          <w:sz w:val="24"/>
          <w:szCs w:val="24"/>
          <w:shd w:val="clear" w:color="auto" w:fill="E8E6D7"/>
        </w:rPr>
        <w:br/>
      </w:r>
      <w:r w:rsidRPr="00E8120E">
        <w:rPr>
          <w:rStyle w:val="Strong"/>
          <w:rFonts w:cstheme="minorHAnsi"/>
          <w:b w:val="0"/>
          <w:sz w:val="24"/>
          <w:szCs w:val="24"/>
          <w:shd w:val="clear" w:color="auto" w:fill="E8E6D7"/>
        </w:rPr>
        <w:t>To ensure fair justice, Plea Bargaining must encompass the following minimum requirements namely,</w:t>
      </w:r>
      <w:r w:rsidRPr="00E8120E">
        <w:rPr>
          <w:rFonts w:cstheme="minorHAnsi"/>
          <w:bCs/>
          <w:sz w:val="24"/>
          <w:szCs w:val="24"/>
          <w:shd w:val="clear" w:color="auto" w:fill="E8E6D7"/>
        </w:rPr>
        <w:br/>
      </w:r>
      <w:r w:rsidRPr="00E8120E">
        <w:rPr>
          <w:rStyle w:val="Strong"/>
          <w:rFonts w:cstheme="minorHAnsi"/>
          <w:b w:val="0"/>
          <w:sz w:val="24"/>
          <w:szCs w:val="24"/>
          <w:shd w:val="clear" w:color="auto" w:fill="E8E6D7"/>
        </w:rPr>
        <w:t>1) The hearing must take place in court.</w:t>
      </w:r>
      <w:r w:rsidRPr="00E8120E">
        <w:rPr>
          <w:rFonts w:cstheme="minorHAnsi"/>
          <w:bCs/>
          <w:sz w:val="24"/>
          <w:szCs w:val="24"/>
          <w:shd w:val="clear" w:color="auto" w:fill="E8E6D7"/>
        </w:rPr>
        <w:br/>
      </w:r>
      <w:r w:rsidRPr="00E8120E">
        <w:rPr>
          <w:rStyle w:val="Strong"/>
          <w:rFonts w:cstheme="minorHAnsi"/>
          <w:b w:val="0"/>
          <w:sz w:val="24"/>
          <w:szCs w:val="24"/>
          <w:shd w:val="clear" w:color="auto" w:fill="E8E6D7"/>
        </w:rPr>
        <w:t>2) The court must satisfy itself that the accused is pleading guilty knowingly and voluntarily.</w:t>
      </w:r>
      <w:r w:rsidRPr="00E8120E">
        <w:rPr>
          <w:rFonts w:cstheme="minorHAnsi"/>
          <w:bCs/>
          <w:sz w:val="24"/>
          <w:szCs w:val="24"/>
          <w:shd w:val="clear" w:color="auto" w:fill="E8E6D7"/>
        </w:rPr>
        <w:br/>
      </w:r>
      <w:r w:rsidRPr="00E8120E">
        <w:rPr>
          <w:rStyle w:val="Strong"/>
          <w:rFonts w:cstheme="minorHAnsi"/>
          <w:b w:val="0"/>
          <w:sz w:val="24"/>
          <w:szCs w:val="24"/>
          <w:shd w:val="clear" w:color="auto" w:fill="E8E6D7"/>
        </w:rPr>
        <w:t>3) Any court order rejecting a Plea Bargaining application must be kept confidential to prevent prejudice to the accused.</w:t>
      </w:r>
      <w:r w:rsidRPr="00E8120E">
        <w:rPr>
          <w:rFonts w:cstheme="minorHAnsi"/>
          <w:bCs/>
          <w:sz w:val="24"/>
          <w:szCs w:val="24"/>
          <w:shd w:val="clear" w:color="auto" w:fill="E8E6D7"/>
        </w:rPr>
        <w:br/>
      </w:r>
      <w:r w:rsidRPr="00E8120E">
        <w:rPr>
          <w:rFonts w:cstheme="minorHAnsi"/>
          <w:bCs/>
          <w:sz w:val="24"/>
          <w:szCs w:val="24"/>
          <w:shd w:val="clear" w:color="auto" w:fill="E8E6D7"/>
        </w:rPr>
        <w:br/>
      </w:r>
      <w:r w:rsidRPr="00E8120E">
        <w:rPr>
          <w:rStyle w:val="Strong"/>
          <w:rFonts w:cstheme="minorHAnsi"/>
          <w:b w:val="0"/>
          <w:sz w:val="24"/>
          <w:szCs w:val="24"/>
          <w:shd w:val="clear" w:color="auto" w:fill="E8E6D7"/>
        </w:rPr>
        <w:t>Conclusion</w:t>
      </w:r>
      <w:r w:rsidRPr="00E8120E">
        <w:rPr>
          <w:rFonts w:cstheme="minorHAnsi"/>
          <w:bCs/>
          <w:sz w:val="24"/>
          <w:szCs w:val="24"/>
          <w:shd w:val="clear" w:color="auto" w:fill="E8E6D7"/>
        </w:rPr>
        <w:br/>
      </w:r>
      <w:proofErr w:type="gramStart"/>
      <w:r w:rsidRPr="00E8120E">
        <w:rPr>
          <w:rStyle w:val="Strong"/>
          <w:rFonts w:cstheme="minorHAnsi"/>
          <w:b w:val="0"/>
          <w:sz w:val="24"/>
          <w:szCs w:val="24"/>
          <w:shd w:val="clear" w:color="auto" w:fill="E8E6D7"/>
        </w:rPr>
        <w:t>To</w:t>
      </w:r>
      <w:proofErr w:type="gramEnd"/>
      <w:r w:rsidRPr="00E8120E">
        <w:rPr>
          <w:rStyle w:val="Strong"/>
          <w:rFonts w:cstheme="minorHAnsi"/>
          <w:b w:val="0"/>
          <w:sz w:val="24"/>
          <w:szCs w:val="24"/>
          <w:shd w:val="clear" w:color="auto" w:fill="E8E6D7"/>
        </w:rPr>
        <w:t xml:space="preserve"> conclude, Plea Bargaining is undoubtedly, a disputed concept few people have welcomed it while others have abandoned it. It is true that Plea Bargaining speeds up caseload disposition, but it does that in an unconstitutional manner. But perhaps we have no other choice but to adopt this technique. The criminal </w:t>
      </w:r>
      <w:proofErr w:type="gramStart"/>
      <w:r w:rsidRPr="00E8120E">
        <w:rPr>
          <w:rStyle w:val="Strong"/>
          <w:rFonts w:cstheme="minorHAnsi"/>
          <w:b w:val="0"/>
          <w:sz w:val="24"/>
          <w:szCs w:val="24"/>
          <w:shd w:val="clear" w:color="auto" w:fill="E8E6D7"/>
        </w:rPr>
        <w:t>court are</w:t>
      </w:r>
      <w:proofErr w:type="gramEnd"/>
      <w:r w:rsidRPr="00E8120E">
        <w:rPr>
          <w:rStyle w:val="Strong"/>
          <w:rFonts w:cstheme="minorHAnsi"/>
          <w:b w:val="0"/>
          <w:sz w:val="24"/>
          <w:szCs w:val="24"/>
          <w:shd w:val="clear" w:color="auto" w:fill="E8E6D7"/>
        </w:rPr>
        <w:t xml:space="preserve"> too over burdened to allow each and every case to go on trial. Only time will tell if the introduction of this concept is justified or not.</w:t>
      </w:r>
    </w:p>
    <w:p w:rsidR="004C72E7" w:rsidRDefault="004C72E7" w:rsidP="00E8120E">
      <w:pPr>
        <w:spacing w:line="240" w:lineRule="auto"/>
        <w:rPr>
          <w:rFonts w:cstheme="minorHAnsi"/>
          <w:sz w:val="24"/>
          <w:szCs w:val="24"/>
        </w:rPr>
      </w:pPr>
    </w:p>
    <w:p w:rsidR="000415CB" w:rsidRPr="00E8120E" w:rsidRDefault="000415CB" w:rsidP="000415CB">
      <w:pPr>
        <w:spacing w:line="240" w:lineRule="auto"/>
        <w:jc w:val="center"/>
        <w:rPr>
          <w:rFonts w:cstheme="minorHAnsi"/>
          <w:sz w:val="24"/>
          <w:szCs w:val="24"/>
        </w:rPr>
      </w:pPr>
      <w:r>
        <w:rPr>
          <w:rFonts w:cstheme="minorHAnsi"/>
          <w:sz w:val="24"/>
          <w:szCs w:val="24"/>
        </w:rPr>
        <w:t>PART C</w:t>
      </w:r>
    </w:p>
    <w:p w:rsidR="00E8120E" w:rsidRPr="00E8120E" w:rsidRDefault="00E8120E" w:rsidP="00E8120E">
      <w:pPr>
        <w:spacing w:line="240" w:lineRule="auto"/>
        <w:rPr>
          <w:rFonts w:cstheme="minorHAnsi"/>
          <w:sz w:val="24"/>
          <w:szCs w:val="24"/>
        </w:rPr>
      </w:pPr>
      <w:proofErr w:type="gramStart"/>
      <w:r w:rsidRPr="00E8120E">
        <w:rPr>
          <w:rFonts w:cstheme="minorHAnsi"/>
          <w:sz w:val="24"/>
          <w:szCs w:val="24"/>
        </w:rPr>
        <w:t>Q.13. Vicarious Liability.</w:t>
      </w:r>
      <w:proofErr w:type="gramEnd"/>
    </w:p>
    <w:p w:rsidR="00E8120E" w:rsidRPr="00E8120E" w:rsidRDefault="00E8120E" w:rsidP="00E8120E">
      <w:pPr>
        <w:spacing w:line="240" w:lineRule="auto"/>
        <w:rPr>
          <w:rFonts w:cstheme="minorHAnsi"/>
          <w:sz w:val="24"/>
          <w:szCs w:val="24"/>
        </w:rPr>
      </w:pPr>
      <w:proofErr w:type="gramStart"/>
      <w:r w:rsidRPr="00E8120E">
        <w:rPr>
          <w:rFonts w:cstheme="minorHAnsi"/>
          <w:sz w:val="24"/>
          <w:szCs w:val="24"/>
        </w:rPr>
        <w:t>Ans.</w:t>
      </w:r>
      <w:proofErr w:type="gramEnd"/>
      <w:r w:rsidRPr="00E8120E">
        <w:rPr>
          <w:rFonts w:cstheme="minorHAnsi"/>
          <w:sz w:val="24"/>
          <w:szCs w:val="24"/>
        </w:rPr>
        <w:t xml:space="preserve">  Vicarious Liability</w:t>
      </w:r>
    </w:p>
    <w:p w:rsidR="00E8120E" w:rsidRPr="00E8120E" w:rsidRDefault="00E8120E" w:rsidP="00E8120E">
      <w:pPr>
        <w:spacing w:line="240" w:lineRule="auto"/>
        <w:rPr>
          <w:rFonts w:cstheme="minorHAnsi"/>
          <w:sz w:val="24"/>
          <w:szCs w:val="24"/>
        </w:rPr>
      </w:pPr>
      <w:r w:rsidRPr="00E8120E">
        <w:rPr>
          <w:rFonts w:cstheme="minorHAnsi"/>
          <w:sz w:val="24"/>
          <w:szCs w:val="24"/>
        </w:rPr>
        <w:t xml:space="preserve">Usually, a person is himself liable for his </w:t>
      </w:r>
      <w:proofErr w:type="spellStart"/>
      <w:r w:rsidRPr="00E8120E">
        <w:rPr>
          <w:rFonts w:cstheme="minorHAnsi"/>
          <w:sz w:val="24"/>
          <w:szCs w:val="24"/>
        </w:rPr>
        <w:t>tortious</w:t>
      </w:r>
      <w:proofErr w:type="spellEnd"/>
      <w:r w:rsidRPr="00E8120E">
        <w:rPr>
          <w:rFonts w:cstheme="minorHAnsi"/>
          <w:sz w:val="24"/>
          <w:szCs w:val="24"/>
        </w:rPr>
        <w:t xml:space="preserve"> acts. But if he shares certain types of relationships with another person, that person might be liable for the wrongful act.</w:t>
      </w:r>
    </w:p>
    <w:p w:rsidR="00E8120E" w:rsidRPr="00E8120E" w:rsidRDefault="00E8120E" w:rsidP="00E8120E">
      <w:pPr>
        <w:pStyle w:val="ListParagraph"/>
        <w:numPr>
          <w:ilvl w:val="0"/>
          <w:numId w:val="26"/>
        </w:numPr>
        <w:spacing w:line="240" w:lineRule="auto"/>
        <w:rPr>
          <w:rFonts w:cstheme="minorHAnsi"/>
          <w:sz w:val="24"/>
          <w:szCs w:val="24"/>
        </w:rPr>
      </w:pPr>
      <w:r w:rsidRPr="00E8120E">
        <w:rPr>
          <w:rFonts w:cstheme="minorHAnsi"/>
          <w:sz w:val="24"/>
          <w:szCs w:val="24"/>
        </w:rPr>
        <w:t xml:space="preserve">Master-Servant Relationship: In a case where a servant does a wrongful act, the master too can be made liable for that act, if it was done in the course of employment. The plaintiff may choose to bring the action against the servant or the master or both. </w:t>
      </w:r>
      <w:r w:rsidRPr="00E8120E">
        <w:rPr>
          <w:rFonts w:cstheme="minorHAnsi"/>
          <w:sz w:val="24"/>
          <w:szCs w:val="24"/>
        </w:rPr>
        <w:lastRenderedPageBreak/>
        <w:t xml:space="preserve">Therefore, if there exists a master-servant relationship, and the servant commits a </w:t>
      </w:r>
      <w:proofErr w:type="spellStart"/>
      <w:r w:rsidRPr="00E8120E">
        <w:rPr>
          <w:rFonts w:cstheme="minorHAnsi"/>
          <w:sz w:val="24"/>
          <w:szCs w:val="24"/>
        </w:rPr>
        <w:t>tortious</w:t>
      </w:r>
      <w:proofErr w:type="spellEnd"/>
      <w:r w:rsidRPr="00E8120E">
        <w:rPr>
          <w:rFonts w:cstheme="minorHAnsi"/>
          <w:sz w:val="24"/>
          <w:szCs w:val="24"/>
        </w:rPr>
        <w:t xml:space="preserve"> act, then they both are jointly and severally liable.</w:t>
      </w:r>
    </w:p>
    <w:p w:rsidR="00E8120E" w:rsidRPr="00E8120E" w:rsidRDefault="00E8120E" w:rsidP="00E8120E">
      <w:pPr>
        <w:pStyle w:val="ListParagraph"/>
        <w:numPr>
          <w:ilvl w:val="0"/>
          <w:numId w:val="26"/>
        </w:numPr>
        <w:spacing w:line="240" w:lineRule="auto"/>
        <w:rPr>
          <w:rFonts w:cstheme="minorHAnsi"/>
          <w:sz w:val="24"/>
          <w:szCs w:val="24"/>
        </w:rPr>
      </w:pPr>
      <w:r w:rsidRPr="00E8120E">
        <w:rPr>
          <w:rFonts w:cstheme="minorHAnsi"/>
          <w:sz w:val="24"/>
          <w:szCs w:val="24"/>
        </w:rPr>
        <w:t xml:space="preserve">Principal-Agent Relationship: If someone with authority from another </w:t>
      </w:r>
      <w:proofErr w:type="gramStart"/>
      <w:r w:rsidRPr="00E8120E">
        <w:rPr>
          <w:rFonts w:cstheme="minorHAnsi"/>
          <w:sz w:val="24"/>
          <w:szCs w:val="24"/>
        </w:rPr>
        <w:t>person,</w:t>
      </w:r>
      <w:proofErr w:type="gramEnd"/>
      <w:r w:rsidRPr="00E8120E">
        <w:rPr>
          <w:rFonts w:cstheme="minorHAnsi"/>
          <w:sz w:val="24"/>
          <w:szCs w:val="24"/>
        </w:rPr>
        <w:t xml:space="preserve"> performs an act amounting to a tort, the person who </w:t>
      </w:r>
      <w:proofErr w:type="spellStart"/>
      <w:r w:rsidRPr="00E8120E">
        <w:rPr>
          <w:rFonts w:cstheme="minorHAnsi"/>
          <w:sz w:val="24"/>
          <w:szCs w:val="24"/>
        </w:rPr>
        <w:t>authorised</w:t>
      </w:r>
      <w:proofErr w:type="spellEnd"/>
      <w:r w:rsidRPr="00E8120E">
        <w:rPr>
          <w:rFonts w:cstheme="minorHAnsi"/>
          <w:sz w:val="24"/>
          <w:szCs w:val="24"/>
        </w:rPr>
        <w:t xml:space="preserve"> the act will Select Civil Laws be held liable for any injury caused. This principle flows from the maxim ‘Quit </w:t>
      </w:r>
      <w:proofErr w:type="spellStart"/>
      <w:r w:rsidRPr="00E8120E">
        <w:rPr>
          <w:rFonts w:cstheme="minorHAnsi"/>
          <w:sz w:val="24"/>
          <w:szCs w:val="24"/>
        </w:rPr>
        <w:t>facit</w:t>
      </w:r>
      <w:proofErr w:type="spellEnd"/>
      <w:r w:rsidRPr="00E8120E">
        <w:rPr>
          <w:rFonts w:cstheme="minorHAnsi"/>
          <w:sz w:val="24"/>
          <w:szCs w:val="24"/>
        </w:rPr>
        <w:t xml:space="preserve"> per </w:t>
      </w:r>
      <w:proofErr w:type="spellStart"/>
      <w:r w:rsidRPr="00E8120E">
        <w:rPr>
          <w:rFonts w:cstheme="minorHAnsi"/>
          <w:sz w:val="24"/>
          <w:szCs w:val="24"/>
        </w:rPr>
        <w:t>alium</w:t>
      </w:r>
      <w:proofErr w:type="spellEnd"/>
      <w:r w:rsidRPr="00E8120E">
        <w:rPr>
          <w:rFonts w:cstheme="minorHAnsi"/>
          <w:sz w:val="24"/>
          <w:szCs w:val="24"/>
        </w:rPr>
        <w:t xml:space="preserve">, </w:t>
      </w:r>
      <w:proofErr w:type="spellStart"/>
      <w:r w:rsidRPr="00E8120E">
        <w:rPr>
          <w:rFonts w:cstheme="minorHAnsi"/>
          <w:sz w:val="24"/>
          <w:szCs w:val="24"/>
        </w:rPr>
        <w:t>facit</w:t>
      </w:r>
      <w:proofErr w:type="spellEnd"/>
      <w:r w:rsidRPr="00E8120E">
        <w:rPr>
          <w:rFonts w:cstheme="minorHAnsi"/>
          <w:sz w:val="24"/>
          <w:szCs w:val="24"/>
        </w:rPr>
        <w:t xml:space="preserve"> per se’ which means that the act of an agent is the act of the principal.</w:t>
      </w:r>
    </w:p>
    <w:p w:rsidR="00E8120E" w:rsidRDefault="00E8120E" w:rsidP="00E8120E">
      <w:pPr>
        <w:pStyle w:val="ListParagraph"/>
        <w:numPr>
          <w:ilvl w:val="0"/>
          <w:numId w:val="26"/>
        </w:numPr>
        <w:spacing w:line="240" w:lineRule="auto"/>
        <w:rPr>
          <w:rFonts w:cstheme="minorHAnsi"/>
          <w:sz w:val="24"/>
          <w:szCs w:val="24"/>
        </w:rPr>
      </w:pPr>
      <w:r w:rsidRPr="00E8120E">
        <w:rPr>
          <w:rFonts w:cstheme="minorHAnsi"/>
          <w:sz w:val="24"/>
          <w:szCs w:val="24"/>
        </w:rPr>
        <w:t>Partnership: The relationship and liability rule that applies to principal and agent applies to partners in a business as well. If one of the partners commits a tort, all the partners will be held equally guilty.</w:t>
      </w:r>
    </w:p>
    <w:p w:rsidR="00E8120E" w:rsidRPr="00E8120E" w:rsidRDefault="00E8120E" w:rsidP="00E8120E">
      <w:pPr>
        <w:pStyle w:val="ListParagraph"/>
        <w:spacing w:line="240" w:lineRule="auto"/>
        <w:ind w:left="750"/>
        <w:rPr>
          <w:rFonts w:cstheme="minorHAnsi"/>
          <w:sz w:val="24"/>
          <w:szCs w:val="24"/>
        </w:rPr>
      </w:pPr>
    </w:p>
    <w:p w:rsidR="00E8120E" w:rsidRPr="00E8120E" w:rsidRDefault="00E8120E" w:rsidP="000415CB">
      <w:pPr>
        <w:pStyle w:val="NormalWeb"/>
        <w:spacing w:before="0" w:beforeAutospacing="0" w:after="200" w:afterAutospacing="0"/>
        <w:rPr>
          <w:rFonts w:asciiTheme="minorHAnsi" w:hAnsiTheme="minorHAnsi" w:cstheme="minorHAnsi"/>
        </w:rPr>
      </w:pPr>
      <w:proofErr w:type="gramStart"/>
      <w:r w:rsidRPr="00E8120E">
        <w:rPr>
          <w:rFonts w:asciiTheme="minorHAnsi" w:hAnsiTheme="minorHAnsi" w:cstheme="minorHAnsi"/>
        </w:rPr>
        <w:t>Q.14. Wildlife Protection Act, 1973.</w:t>
      </w:r>
      <w:proofErr w:type="gramEnd"/>
    </w:p>
    <w:p w:rsidR="00E8120E" w:rsidRPr="00E8120E" w:rsidRDefault="00E8120E" w:rsidP="000415CB">
      <w:pPr>
        <w:pStyle w:val="NormalWeb"/>
        <w:numPr>
          <w:ilvl w:val="0"/>
          <w:numId w:val="27"/>
        </w:numPr>
        <w:spacing w:before="0" w:beforeAutospacing="0" w:after="200" w:afterAutospacing="0"/>
        <w:rPr>
          <w:rFonts w:asciiTheme="minorHAnsi" w:hAnsiTheme="minorHAnsi" w:cstheme="minorHAnsi"/>
        </w:rPr>
      </w:pPr>
      <w:r w:rsidRPr="00E8120E">
        <w:rPr>
          <w:rFonts w:asciiTheme="minorHAnsi" w:hAnsiTheme="minorHAnsi" w:cstheme="minorHAnsi"/>
        </w:rPr>
        <w:t>Ans. Wildlife Protection Act, 1972:</w:t>
      </w:r>
    </w:p>
    <w:p w:rsidR="00E8120E" w:rsidRPr="00E8120E" w:rsidRDefault="00E8120E" w:rsidP="000415CB">
      <w:pPr>
        <w:pStyle w:val="NormalWeb"/>
        <w:spacing w:before="0" w:beforeAutospacing="0" w:after="200" w:afterAutospacing="0"/>
        <w:rPr>
          <w:rFonts w:asciiTheme="minorHAnsi" w:hAnsiTheme="minorHAnsi" w:cstheme="minorHAnsi"/>
        </w:rPr>
      </w:pPr>
      <w:r w:rsidRPr="00E8120E">
        <w:rPr>
          <w:rFonts w:asciiTheme="minorHAnsi" w:hAnsiTheme="minorHAnsi" w:cstheme="minorHAnsi"/>
        </w:rPr>
        <w:t>India has been implementing various laws to save the wildlife and the </w:t>
      </w:r>
      <w:r w:rsidRPr="00E8120E">
        <w:rPr>
          <w:rStyle w:val="Strong"/>
          <w:rFonts w:asciiTheme="minorHAnsi" w:hAnsiTheme="minorHAnsi" w:cstheme="minorHAnsi"/>
          <w:b w:val="0"/>
        </w:rPr>
        <w:t>Wildlife Protection Act 1972</w:t>
      </w:r>
      <w:r w:rsidRPr="00E8120E">
        <w:rPr>
          <w:rFonts w:asciiTheme="minorHAnsi" w:hAnsiTheme="minorHAnsi" w:cstheme="minorHAnsi"/>
        </w:rPr>
        <w:t> is one of them.</w:t>
      </w:r>
    </w:p>
    <w:p w:rsidR="00E8120E" w:rsidRPr="00E8120E" w:rsidRDefault="00E8120E" w:rsidP="00E8120E">
      <w:pPr>
        <w:numPr>
          <w:ilvl w:val="0"/>
          <w:numId w:val="28"/>
        </w:numPr>
        <w:spacing w:line="240" w:lineRule="auto"/>
        <w:ind w:left="0"/>
        <w:rPr>
          <w:rFonts w:cstheme="minorHAnsi"/>
          <w:sz w:val="24"/>
          <w:szCs w:val="24"/>
        </w:rPr>
      </w:pPr>
      <w:r w:rsidRPr="00E8120E">
        <w:rPr>
          <w:rStyle w:val="Strong"/>
          <w:rFonts w:cstheme="minorHAnsi"/>
          <w:b w:val="0"/>
          <w:sz w:val="24"/>
          <w:szCs w:val="24"/>
        </w:rPr>
        <w:t>Wildlife Protection Act 1972 </w:t>
      </w:r>
      <w:r w:rsidRPr="00E8120E">
        <w:rPr>
          <w:rFonts w:cstheme="minorHAnsi"/>
          <w:sz w:val="24"/>
          <w:szCs w:val="24"/>
        </w:rPr>
        <w:t>was passed on August 21, 1972, but was later implemented on September 9, 1972.</w:t>
      </w:r>
    </w:p>
    <w:p w:rsidR="00E8120E" w:rsidRPr="00E8120E" w:rsidRDefault="00E8120E" w:rsidP="00E8120E">
      <w:pPr>
        <w:numPr>
          <w:ilvl w:val="0"/>
          <w:numId w:val="28"/>
        </w:numPr>
        <w:spacing w:line="240" w:lineRule="auto"/>
        <w:ind w:left="0"/>
        <w:rPr>
          <w:rFonts w:cstheme="minorHAnsi"/>
          <w:sz w:val="24"/>
          <w:szCs w:val="24"/>
        </w:rPr>
      </w:pPr>
      <w:r w:rsidRPr="00E8120E">
        <w:rPr>
          <w:rFonts w:cstheme="minorHAnsi"/>
          <w:sz w:val="24"/>
          <w:szCs w:val="24"/>
        </w:rPr>
        <w:t>This act prohibits the capturing, killing, poisoning or trapping of wild animals</w:t>
      </w:r>
    </w:p>
    <w:p w:rsidR="00E8120E" w:rsidRPr="00E8120E" w:rsidRDefault="00E8120E" w:rsidP="00E8120E">
      <w:pPr>
        <w:numPr>
          <w:ilvl w:val="0"/>
          <w:numId w:val="28"/>
        </w:numPr>
        <w:spacing w:line="240" w:lineRule="auto"/>
        <w:ind w:left="0"/>
        <w:rPr>
          <w:rFonts w:cstheme="minorHAnsi"/>
          <w:sz w:val="24"/>
          <w:szCs w:val="24"/>
        </w:rPr>
      </w:pPr>
      <w:r w:rsidRPr="00E8120E">
        <w:rPr>
          <w:rFonts w:cstheme="minorHAnsi"/>
          <w:sz w:val="24"/>
          <w:szCs w:val="24"/>
        </w:rPr>
        <w:t>It extends to the whole of India except the State of Jammu and Kashmir</w:t>
      </w:r>
    </w:p>
    <w:p w:rsidR="00E8120E" w:rsidRPr="00E8120E" w:rsidRDefault="00E8120E" w:rsidP="000415CB">
      <w:pPr>
        <w:pStyle w:val="NormalWeb"/>
        <w:spacing w:before="0" w:beforeAutospacing="0" w:after="200" w:afterAutospacing="0"/>
        <w:rPr>
          <w:rFonts w:asciiTheme="minorHAnsi" w:hAnsiTheme="minorHAnsi" w:cstheme="minorHAnsi"/>
        </w:rPr>
      </w:pPr>
      <w:r w:rsidRPr="00E8120E">
        <w:rPr>
          <w:rFonts w:asciiTheme="minorHAnsi" w:hAnsiTheme="minorHAnsi" w:cstheme="minorHAnsi"/>
        </w:rPr>
        <w:t>According to Conservation India's portal, the Government of India has enacted the Wildlife (Protection) Act 1972 with the various objectives.</w:t>
      </w:r>
    </w:p>
    <w:p w:rsidR="00E8120E" w:rsidRPr="00E8120E" w:rsidRDefault="00E8120E" w:rsidP="000415CB">
      <w:pPr>
        <w:pStyle w:val="Heading3"/>
        <w:numPr>
          <w:ilvl w:val="0"/>
          <w:numId w:val="29"/>
        </w:numPr>
        <w:spacing w:before="0" w:after="200" w:line="240" w:lineRule="auto"/>
        <w:rPr>
          <w:rFonts w:asciiTheme="minorHAnsi" w:hAnsiTheme="minorHAnsi" w:cstheme="minorHAnsi"/>
          <w:b w:val="0"/>
          <w:caps/>
          <w:color w:val="auto"/>
          <w:sz w:val="24"/>
          <w:szCs w:val="24"/>
        </w:rPr>
      </w:pPr>
      <w:r w:rsidRPr="00E8120E">
        <w:rPr>
          <w:rFonts w:asciiTheme="minorHAnsi" w:hAnsiTheme="minorHAnsi" w:cstheme="minorHAnsi"/>
          <w:b w:val="0"/>
          <w:caps/>
          <w:color w:val="auto"/>
          <w:sz w:val="24"/>
          <w:szCs w:val="24"/>
        </w:rPr>
        <w:t>THE OBJECTIVES ARE AS FOLLOWS:</w:t>
      </w:r>
    </w:p>
    <w:p w:rsidR="00E8120E" w:rsidRPr="00E8120E" w:rsidRDefault="00E8120E" w:rsidP="00E8120E">
      <w:pPr>
        <w:pStyle w:val="ListParagraph"/>
        <w:numPr>
          <w:ilvl w:val="0"/>
          <w:numId w:val="30"/>
        </w:numPr>
        <w:spacing w:line="240" w:lineRule="auto"/>
        <w:textAlignment w:val="top"/>
        <w:rPr>
          <w:rFonts w:cstheme="minorHAnsi"/>
          <w:sz w:val="24"/>
          <w:szCs w:val="24"/>
        </w:rPr>
      </w:pPr>
      <w:r w:rsidRPr="00E8120E">
        <w:rPr>
          <w:rFonts w:cstheme="minorHAnsi"/>
          <w:sz w:val="24"/>
          <w:szCs w:val="24"/>
        </w:rPr>
        <w:t>Prohibition of hunting</w:t>
      </w:r>
    </w:p>
    <w:p w:rsidR="00E8120E" w:rsidRPr="00E8120E" w:rsidRDefault="00E8120E" w:rsidP="00E8120E">
      <w:pPr>
        <w:pStyle w:val="ListParagraph"/>
        <w:numPr>
          <w:ilvl w:val="0"/>
          <w:numId w:val="30"/>
        </w:numPr>
        <w:spacing w:line="240" w:lineRule="auto"/>
        <w:textAlignment w:val="top"/>
        <w:rPr>
          <w:rFonts w:cstheme="minorHAnsi"/>
          <w:sz w:val="24"/>
          <w:szCs w:val="24"/>
        </w:rPr>
      </w:pPr>
      <w:r w:rsidRPr="00E8120E">
        <w:rPr>
          <w:rFonts w:cstheme="minorHAnsi"/>
          <w:sz w:val="24"/>
          <w:szCs w:val="24"/>
        </w:rPr>
        <w:t>Protection and management of wildlife habitats</w:t>
      </w:r>
    </w:p>
    <w:p w:rsidR="00E8120E" w:rsidRPr="00E8120E" w:rsidRDefault="00E8120E" w:rsidP="00E8120E">
      <w:pPr>
        <w:pStyle w:val="ListParagraph"/>
        <w:numPr>
          <w:ilvl w:val="0"/>
          <w:numId w:val="30"/>
        </w:numPr>
        <w:spacing w:line="240" w:lineRule="auto"/>
        <w:textAlignment w:val="top"/>
        <w:rPr>
          <w:rFonts w:cstheme="minorHAnsi"/>
          <w:sz w:val="24"/>
          <w:szCs w:val="24"/>
        </w:rPr>
      </w:pPr>
      <w:r w:rsidRPr="00E8120E">
        <w:rPr>
          <w:rFonts w:cstheme="minorHAnsi"/>
          <w:sz w:val="24"/>
          <w:szCs w:val="24"/>
        </w:rPr>
        <w:t>Establishment of protected areas</w:t>
      </w:r>
    </w:p>
    <w:p w:rsidR="00E8120E" w:rsidRPr="00E8120E" w:rsidRDefault="00E8120E" w:rsidP="00E8120E">
      <w:pPr>
        <w:pStyle w:val="ListParagraph"/>
        <w:numPr>
          <w:ilvl w:val="0"/>
          <w:numId w:val="30"/>
        </w:numPr>
        <w:spacing w:line="240" w:lineRule="auto"/>
        <w:textAlignment w:val="top"/>
        <w:rPr>
          <w:rFonts w:cstheme="minorHAnsi"/>
          <w:sz w:val="24"/>
          <w:szCs w:val="24"/>
        </w:rPr>
      </w:pPr>
      <w:r w:rsidRPr="00E8120E">
        <w:rPr>
          <w:rFonts w:cstheme="minorHAnsi"/>
          <w:sz w:val="24"/>
          <w:szCs w:val="24"/>
        </w:rPr>
        <w:t>Regulation and control of trade in parts and products derived from wildlife</w:t>
      </w:r>
    </w:p>
    <w:p w:rsidR="00E8120E" w:rsidRPr="00E8120E" w:rsidRDefault="00E8120E" w:rsidP="00E8120E">
      <w:pPr>
        <w:pStyle w:val="ListParagraph"/>
        <w:numPr>
          <w:ilvl w:val="0"/>
          <w:numId w:val="30"/>
        </w:numPr>
        <w:spacing w:line="240" w:lineRule="auto"/>
        <w:textAlignment w:val="top"/>
        <w:rPr>
          <w:rFonts w:cstheme="minorHAnsi"/>
          <w:sz w:val="24"/>
          <w:szCs w:val="24"/>
        </w:rPr>
      </w:pPr>
      <w:r w:rsidRPr="00E8120E">
        <w:rPr>
          <w:rFonts w:cstheme="minorHAnsi"/>
          <w:sz w:val="24"/>
          <w:szCs w:val="24"/>
        </w:rPr>
        <w:t>Management of zoos</w:t>
      </w:r>
    </w:p>
    <w:p w:rsidR="00E8120E" w:rsidRPr="00E8120E" w:rsidRDefault="00E8120E" w:rsidP="000415CB">
      <w:pPr>
        <w:pStyle w:val="Heading3"/>
        <w:numPr>
          <w:ilvl w:val="0"/>
          <w:numId w:val="31"/>
        </w:numPr>
        <w:spacing w:before="0" w:after="200" w:line="240" w:lineRule="auto"/>
        <w:rPr>
          <w:rFonts w:asciiTheme="minorHAnsi" w:hAnsiTheme="minorHAnsi" w:cstheme="minorHAnsi"/>
          <w:b w:val="0"/>
          <w:bCs w:val="0"/>
          <w:color w:val="auto"/>
          <w:sz w:val="24"/>
          <w:szCs w:val="24"/>
        </w:rPr>
      </w:pPr>
      <w:r w:rsidRPr="00E8120E">
        <w:rPr>
          <w:rStyle w:val="Strong"/>
          <w:rFonts w:asciiTheme="minorHAnsi" w:hAnsiTheme="minorHAnsi" w:cstheme="minorHAnsi"/>
          <w:bCs/>
          <w:color w:val="auto"/>
          <w:sz w:val="24"/>
          <w:szCs w:val="24"/>
        </w:rPr>
        <w:t>This act includes:</w:t>
      </w:r>
    </w:p>
    <w:p w:rsidR="00E8120E" w:rsidRPr="00E8120E" w:rsidRDefault="00E8120E" w:rsidP="00E8120E">
      <w:pPr>
        <w:numPr>
          <w:ilvl w:val="0"/>
          <w:numId w:val="32"/>
        </w:numPr>
        <w:spacing w:line="240" w:lineRule="auto"/>
        <w:rPr>
          <w:rFonts w:cstheme="minorHAnsi"/>
          <w:sz w:val="24"/>
          <w:szCs w:val="24"/>
        </w:rPr>
      </w:pPr>
      <w:r w:rsidRPr="00E8120E">
        <w:rPr>
          <w:rFonts w:cstheme="minorHAnsi"/>
          <w:sz w:val="24"/>
          <w:szCs w:val="24"/>
        </w:rPr>
        <w:t>Wildlife Protection Act 1972 (WLPA) prohibits the injuring, destroying and removing any part of a wild animals body</w:t>
      </w:r>
    </w:p>
    <w:p w:rsidR="00E8120E" w:rsidRPr="00E8120E" w:rsidRDefault="00E8120E" w:rsidP="00E8120E">
      <w:pPr>
        <w:numPr>
          <w:ilvl w:val="0"/>
          <w:numId w:val="32"/>
        </w:numPr>
        <w:spacing w:line="240" w:lineRule="auto"/>
        <w:rPr>
          <w:rFonts w:cstheme="minorHAnsi"/>
          <w:sz w:val="24"/>
          <w:szCs w:val="24"/>
        </w:rPr>
      </w:pPr>
      <w:r w:rsidRPr="00E8120E">
        <w:rPr>
          <w:rFonts w:cstheme="minorHAnsi"/>
          <w:sz w:val="24"/>
          <w:szCs w:val="24"/>
        </w:rPr>
        <w:t>In the case of wild birds and reptiles, the act also forbids disturbing or damaging their eggs</w:t>
      </w:r>
    </w:p>
    <w:p w:rsidR="00E8120E" w:rsidRPr="00B85953" w:rsidRDefault="00E8120E" w:rsidP="00B85953">
      <w:pPr>
        <w:numPr>
          <w:ilvl w:val="0"/>
          <w:numId w:val="32"/>
        </w:numPr>
        <w:spacing w:line="240" w:lineRule="auto"/>
        <w:rPr>
          <w:rStyle w:val="Strong"/>
          <w:rFonts w:cstheme="minorHAnsi"/>
          <w:b w:val="0"/>
          <w:bCs w:val="0"/>
          <w:sz w:val="24"/>
          <w:szCs w:val="24"/>
        </w:rPr>
      </w:pPr>
      <w:r w:rsidRPr="00E8120E">
        <w:rPr>
          <w:rFonts w:cstheme="minorHAnsi"/>
          <w:sz w:val="24"/>
          <w:szCs w:val="24"/>
        </w:rPr>
        <w:t>WLPA is also against </w:t>
      </w:r>
      <w:r w:rsidRPr="00E8120E">
        <w:rPr>
          <w:rStyle w:val="Strong"/>
          <w:rFonts w:cstheme="minorHAnsi"/>
          <w:b w:val="0"/>
          <w:sz w:val="24"/>
          <w:szCs w:val="24"/>
        </w:rPr>
        <w:t>taxidermy,</w:t>
      </w:r>
      <w:r w:rsidRPr="00E8120E">
        <w:rPr>
          <w:rFonts w:cstheme="minorHAnsi"/>
          <w:sz w:val="24"/>
          <w:szCs w:val="24"/>
        </w:rPr>
        <w:t> which is the preservation of a dead wild animal as a trophy, or in the form of rugs, preserved skins, antlers, horns, eggs, teeth, and nails</w:t>
      </w:r>
    </w:p>
    <w:p w:rsidR="00E8120E" w:rsidRPr="00E8120E" w:rsidRDefault="00E8120E" w:rsidP="000415CB">
      <w:pPr>
        <w:pStyle w:val="Heading3"/>
        <w:numPr>
          <w:ilvl w:val="0"/>
          <w:numId w:val="31"/>
        </w:numPr>
        <w:spacing w:before="0" w:after="200" w:line="240" w:lineRule="auto"/>
        <w:rPr>
          <w:rFonts w:asciiTheme="minorHAnsi" w:hAnsiTheme="minorHAnsi" w:cstheme="minorHAnsi"/>
          <w:b w:val="0"/>
          <w:color w:val="auto"/>
          <w:sz w:val="24"/>
          <w:szCs w:val="24"/>
        </w:rPr>
      </w:pPr>
      <w:r w:rsidRPr="00E8120E">
        <w:rPr>
          <w:rStyle w:val="Strong"/>
          <w:rFonts w:asciiTheme="minorHAnsi" w:hAnsiTheme="minorHAnsi" w:cstheme="minorHAnsi"/>
          <w:bCs/>
          <w:color w:val="auto"/>
          <w:sz w:val="24"/>
          <w:szCs w:val="24"/>
        </w:rPr>
        <w:lastRenderedPageBreak/>
        <w:t>Punishments under the Act</w:t>
      </w:r>
    </w:p>
    <w:p w:rsidR="00E8120E" w:rsidRPr="00E8120E" w:rsidRDefault="00E8120E" w:rsidP="000415CB">
      <w:pPr>
        <w:pStyle w:val="NormalWeb"/>
        <w:spacing w:before="0" w:beforeAutospacing="0" w:after="200" w:afterAutospacing="0"/>
        <w:rPr>
          <w:rFonts w:asciiTheme="minorHAnsi" w:hAnsiTheme="minorHAnsi" w:cstheme="minorHAnsi"/>
        </w:rPr>
      </w:pPr>
      <w:r w:rsidRPr="00E8120E">
        <w:rPr>
          <w:rFonts w:asciiTheme="minorHAnsi" w:hAnsiTheme="minorHAnsi" w:cstheme="minorHAnsi"/>
        </w:rPr>
        <w:t>Penalties for any violation under this act can be carried out by agencies like:</w:t>
      </w:r>
    </w:p>
    <w:p w:rsidR="00E8120E" w:rsidRPr="00E8120E" w:rsidRDefault="00E8120E" w:rsidP="00E8120E">
      <w:pPr>
        <w:numPr>
          <w:ilvl w:val="0"/>
          <w:numId w:val="33"/>
        </w:numPr>
        <w:spacing w:line="240" w:lineRule="auto"/>
        <w:ind w:left="0"/>
        <w:rPr>
          <w:rFonts w:cstheme="minorHAnsi"/>
          <w:sz w:val="24"/>
          <w:szCs w:val="24"/>
        </w:rPr>
      </w:pPr>
      <w:r w:rsidRPr="00E8120E">
        <w:rPr>
          <w:rFonts w:cstheme="minorHAnsi"/>
          <w:sz w:val="24"/>
          <w:szCs w:val="24"/>
        </w:rPr>
        <w:t>The Police</w:t>
      </w:r>
    </w:p>
    <w:p w:rsidR="00E8120E" w:rsidRPr="00E8120E" w:rsidRDefault="00E8120E" w:rsidP="00E8120E">
      <w:pPr>
        <w:numPr>
          <w:ilvl w:val="0"/>
          <w:numId w:val="33"/>
        </w:numPr>
        <w:spacing w:line="240" w:lineRule="auto"/>
        <w:ind w:left="0"/>
        <w:rPr>
          <w:rFonts w:cstheme="minorHAnsi"/>
          <w:sz w:val="24"/>
          <w:szCs w:val="24"/>
        </w:rPr>
      </w:pPr>
      <w:r w:rsidRPr="00E8120E">
        <w:rPr>
          <w:rFonts w:cstheme="minorHAnsi"/>
          <w:sz w:val="24"/>
          <w:szCs w:val="24"/>
        </w:rPr>
        <w:t>The Central Bureau of Investigation</w:t>
      </w:r>
    </w:p>
    <w:p w:rsidR="00E8120E" w:rsidRPr="00E8120E" w:rsidRDefault="00E8120E" w:rsidP="00E8120E">
      <w:pPr>
        <w:numPr>
          <w:ilvl w:val="0"/>
          <w:numId w:val="33"/>
        </w:numPr>
        <w:spacing w:line="240" w:lineRule="auto"/>
        <w:ind w:left="0"/>
        <w:rPr>
          <w:rFonts w:cstheme="minorHAnsi"/>
          <w:sz w:val="24"/>
          <w:szCs w:val="24"/>
        </w:rPr>
      </w:pPr>
      <w:r w:rsidRPr="00E8120E">
        <w:rPr>
          <w:rFonts w:cstheme="minorHAnsi"/>
          <w:sz w:val="24"/>
          <w:szCs w:val="24"/>
        </w:rPr>
        <w:t>The forest department</w:t>
      </w:r>
    </w:p>
    <w:p w:rsidR="00E8120E" w:rsidRPr="00E8120E" w:rsidRDefault="00E8120E" w:rsidP="00E8120E">
      <w:pPr>
        <w:numPr>
          <w:ilvl w:val="0"/>
          <w:numId w:val="33"/>
        </w:numPr>
        <w:spacing w:line="240" w:lineRule="auto"/>
        <w:ind w:left="0"/>
        <w:rPr>
          <w:rFonts w:cstheme="minorHAnsi"/>
          <w:sz w:val="24"/>
          <w:szCs w:val="24"/>
        </w:rPr>
      </w:pPr>
      <w:r w:rsidRPr="00E8120E">
        <w:rPr>
          <w:rFonts w:cstheme="minorHAnsi"/>
          <w:sz w:val="24"/>
          <w:szCs w:val="24"/>
        </w:rPr>
        <w:t>The customs</w:t>
      </w:r>
    </w:p>
    <w:p w:rsidR="00E8120E" w:rsidRDefault="00E8120E" w:rsidP="00B85953">
      <w:pPr>
        <w:pStyle w:val="NormalWeb"/>
        <w:spacing w:before="0" w:beforeAutospacing="0" w:after="200" w:afterAutospacing="0"/>
        <w:rPr>
          <w:rFonts w:asciiTheme="minorHAnsi" w:hAnsiTheme="minorHAnsi" w:cstheme="minorHAnsi"/>
        </w:rPr>
      </w:pPr>
      <w:r w:rsidRPr="00E8120E">
        <w:rPr>
          <w:rFonts w:asciiTheme="minorHAnsi" w:hAnsiTheme="minorHAnsi" w:cstheme="minorHAnsi"/>
        </w:rPr>
        <w:t>Charge sheets are filed by the Forest Department and other agencies who encounter violators, then usually hand over thei</w:t>
      </w:r>
      <w:r w:rsidR="00B85953">
        <w:rPr>
          <w:rFonts w:asciiTheme="minorHAnsi" w:hAnsiTheme="minorHAnsi" w:cstheme="minorHAnsi"/>
        </w:rPr>
        <w:t>r case to the Forest Department.</w:t>
      </w:r>
    </w:p>
    <w:p w:rsidR="00B85953" w:rsidRPr="00B85953" w:rsidRDefault="00B85953" w:rsidP="00B85953">
      <w:pPr>
        <w:pStyle w:val="NormalWeb"/>
        <w:spacing w:before="0" w:beforeAutospacing="0" w:after="200" w:afterAutospacing="0"/>
        <w:rPr>
          <w:rFonts w:asciiTheme="minorHAnsi" w:hAnsiTheme="minorHAnsi" w:cstheme="minorHAnsi"/>
        </w:rPr>
      </w:pPr>
    </w:p>
    <w:p w:rsidR="00E8120E" w:rsidRPr="00E8120E" w:rsidRDefault="00E8120E" w:rsidP="00E8120E">
      <w:pPr>
        <w:spacing w:line="240" w:lineRule="auto"/>
        <w:rPr>
          <w:rFonts w:cstheme="minorHAnsi"/>
          <w:sz w:val="24"/>
          <w:szCs w:val="24"/>
          <w:shd w:val="clear" w:color="auto" w:fill="E8E6D7"/>
        </w:rPr>
      </w:pPr>
      <w:r w:rsidRPr="00E8120E">
        <w:rPr>
          <w:rFonts w:cstheme="minorHAnsi"/>
          <w:sz w:val="24"/>
          <w:szCs w:val="24"/>
          <w:shd w:val="clear" w:color="auto" w:fill="E8E6D7"/>
        </w:rPr>
        <w:t xml:space="preserve">Q.15. </w:t>
      </w:r>
      <w:proofErr w:type="spellStart"/>
      <w:r w:rsidRPr="00E8120E">
        <w:rPr>
          <w:rFonts w:cstheme="minorHAnsi"/>
          <w:sz w:val="24"/>
          <w:szCs w:val="24"/>
          <w:shd w:val="clear" w:color="auto" w:fill="E8E6D7"/>
        </w:rPr>
        <w:t>Judgement</w:t>
      </w:r>
      <w:proofErr w:type="spellEnd"/>
      <w:r w:rsidRPr="00E8120E">
        <w:rPr>
          <w:rFonts w:cstheme="minorHAnsi"/>
          <w:sz w:val="24"/>
          <w:szCs w:val="24"/>
          <w:shd w:val="clear" w:color="auto" w:fill="E8E6D7"/>
        </w:rPr>
        <w:t xml:space="preserve"> and Decree:</w:t>
      </w:r>
    </w:p>
    <w:p w:rsidR="00E8120E" w:rsidRPr="00E8120E" w:rsidRDefault="00E8120E" w:rsidP="00E8120E">
      <w:pPr>
        <w:spacing w:line="240" w:lineRule="auto"/>
        <w:rPr>
          <w:rFonts w:cstheme="minorHAnsi"/>
          <w:sz w:val="24"/>
          <w:szCs w:val="24"/>
        </w:rPr>
      </w:pPr>
      <w:r w:rsidRPr="00E8120E">
        <w:rPr>
          <w:rFonts w:cstheme="minorHAnsi"/>
          <w:sz w:val="24"/>
          <w:szCs w:val="24"/>
          <w:shd w:val="clear" w:color="auto" w:fill="E8E6D7"/>
        </w:rPr>
        <w:t>Ans. DECREE: SEC-2(2)</w:t>
      </w:r>
      <w:proofErr w:type="gramStart"/>
      <w:r w:rsidRPr="00E8120E">
        <w:rPr>
          <w:rFonts w:cstheme="minorHAnsi"/>
          <w:sz w:val="24"/>
          <w:szCs w:val="24"/>
          <w:shd w:val="clear" w:color="auto" w:fill="E8E6D7"/>
        </w:rPr>
        <w:t>;</w:t>
      </w:r>
      <w:proofErr w:type="gramEnd"/>
      <w:r w:rsidRPr="00E8120E">
        <w:rPr>
          <w:rFonts w:cstheme="minorHAnsi"/>
          <w:sz w:val="24"/>
          <w:szCs w:val="24"/>
        </w:rPr>
        <w:br/>
      </w:r>
      <w:r w:rsidRPr="00E8120E">
        <w:rPr>
          <w:rFonts w:cstheme="minorHAnsi"/>
          <w:sz w:val="24"/>
          <w:szCs w:val="24"/>
        </w:rPr>
        <w:br/>
      </w:r>
      <w:r w:rsidRPr="00E8120E">
        <w:rPr>
          <w:rFonts w:cstheme="minorHAnsi"/>
          <w:sz w:val="24"/>
          <w:szCs w:val="24"/>
          <w:shd w:val="clear" w:color="auto" w:fill="E8E6D7"/>
        </w:rPr>
        <w:t>Means the formal expression of an adjudication which,</w:t>
      </w:r>
    </w:p>
    <w:p w:rsidR="00E8120E" w:rsidRPr="00E8120E" w:rsidRDefault="00E8120E" w:rsidP="00E8120E">
      <w:pPr>
        <w:pStyle w:val="ListParagraph"/>
        <w:numPr>
          <w:ilvl w:val="0"/>
          <w:numId w:val="34"/>
        </w:numPr>
        <w:spacing w:line="240" w:lineRule="auto"/>
        <w:rPr>
          <w:rFonts w:cstheme="minorHAnsi"/>
          <w:sz w:val="24"/>
          <w:szCs w:val="24"/>
        </w:rPr>
      </w:pPr>
      <w:r w:rsidRPr="00E8120E">
        <w:rPr>
          <w:rFonts w:cstheme="minorHAnsi"/>
          <w:sz w:val="24"/>
          <w:szCs w:val="24"/>
          <w:shd w:val="clear" w:color="auto" w:fill="E8E6D7"/>
        </w:rPr>
        <w:t>So far as regards the Court expressing it,</w:t>
      </w:r>
    </w:p>
    <w:p w:rsidR="00E8120E" w:rsidRPr="00E8120E" w:rsidRDefault="00E8120E" w:rsidP="00E8120E">
      <w:pPr>
        <w:pStyle w:val="ListParagraph"/>
        <w:numPr>
          <w:ilvl w:val="0"/>
          <w:numId w:val="34"/>
        </w:numPr>
        <w:spacing w:line="240" w:lineRule="auto"/>
        <w:rPr>
          <w:rFonts w:cstheme="minorHAnsi"/>
          <w:sz w:val="24"/>
          <w:szCs w:val="24"/>
        </w:rPr>
      </w:pPr>
      <w:r w:rsidRPr="00E8120E">
        <w:rPr>
          <w:rFonts w:cstheme="minorHAnsi"/>
          <w:sz w:val="24"/>
          <w:szCs w:val="24"/>
          <w:shd w:val="clear" w:color="auto" w:fill="E8E6D7"/>
        </w:rPr>
        <w:t>Conclusively determines the rights of the parties,</w:t>
      </w:r>
    </w:p>
    <w:p w:rsidR="00E8120E" w:rsidRPr="00E8120E" w:rsidRDefault="00E8120E" w:rsidP="00E8120E">
      <w:pPr>
        <w:pStyle w:val="ListParagraph"/>
        <w:numPr>
          <w:ilvl w:val="0"/>
          <w:numId w:val="34"/>
        </w:numPr>
        <w:spacing w:line="240" w:lineRule="auto"/>
        <w:rPr>
          <w:rFonts w:cstheme="minorHAnsi"/>
          <w:sz w:val="24"/>
          <w:szCs w:val="24"/>
        </w:rPr>
      </w:pPr>
      <w:r w:rsidRPr="00E8120E">
        <w:rPr>
          <w:rFonts w:cstheme="minorHAnsi"/>
          <w:sz w:val="24"/>
          <w:szCs w:val="24"/>
          <w:shd w:val="clear" w:color="auto" w:fill="E8E6D7"/>
        </w:rPr>
        <w:t>With regards to all or any of the matters in controversy in the suit,</w:t>
      </w:r>
    </w:p>
    <w:p w:rsidR="00E8120E" w:rsidRPr="00E8120E" w:rsidRDefault="00E8120E" w:rsidP="00E8120E">
      <w:pPr>
        <w:pStyle w:val="ListParagraph"/>
        <w:numPr>
          <w:ilvl w:val="0"/>
          <w:numId w:val="34"/>
        </w:numPr>
        <w:spacing w:line="240" w:lineRule="auto"/>
        <w:rPr>
          <w:rFonts w:cstheme="minorHAnsi"/>
          <w:sz w:val="24"/>
          <w:szCs w:val="24"/>
        </w:rPr>
      </w:pPr>
      <w:r w:rsidRPr="00E8120E">
        <w:rPr>
          <w:rFonts w:cstheme="minorHAnsi"/>
          <w:sz w:val="24"/>
          <w:szCs w:val="24"/>
          <w:shd w:val="clear" w:color="auto" w:fill="E8E6D7"/>
        </w:rPr>
        <w:t>And may be either preliminary or final.</w:t>
      </w:r>
    </w:p>
    <w:p w:rsidR="00E8120E" w:rsidRPr="00E8120E" w:rsidRDefault="00E8120E" w:rsidP="00E8120E">
      <w:pPr>
        <w:spacing w:line="240" w:lineRule="auto"/>
        <w:rPr>
          <w:rFonts w:cstheme="minorHAnsi"/>
          <w:sz w:val="24"/>
          <w:szCs w:val="24"/>
        </w:rPr>
      </w:pPr>
      <w:r w:rsidRPr="00E8120E">
        <w:rPr>
          <w:rFonts w:cstheme="minorHAnsi"/>
          <w:sz w:val="24"/>
          <w:szCs w:val="24"/>
          <w:shd w:val="clear" w:color="auto" w:fill="E8E6D7"/>
        </w:rPr>
        <w:t xml:space="preserve">A decree is preliminary when further proceedings have to be taken before the suit can be completely disposed of. It is final when such adjudications completely </w:t>
      </w:r>
      <w:proofErr w:type="gramStart"/>
      <w:r w:rsidRPr="00E8120E">
        <w:rPr>
          <w:rFonts w:cstheme="minorHAnsi"/>
          <w:sz w:val="24"/>
          <w:szCs w:val="24"/>
          <w:shd w:val="clear" w:color="auto" w:fill="E8E6D7"/>
        </w:rPr>
        <w:t>disposes</w:t>
      </w:r>
      <w:proofErr w:type="gramEnd"/>
      <w:r w:rsidRPr="00E8120E">
        <w:rPr>
          <w:rFonts w:cstheme="minorHAnsi"/>
          <w:sz w:val="24"/>
          <w:szCs w:val="24"/>
          <w:shd w:val="clear" w:color="auto" w:fill="E8E6D7"/>
        </w:rPr>
        <w:t xml:space="preserve"> of the suit. It may be partly preliminary and partly final.</w:t>
      </w:r>
    </w:p>
    <w:p w:rsidR="00E8120E" w:rsidRPr="00E8120E" w:rsidRDefault="00E8120E" w:rsidP="00E8120E">
      <w:pPr>
        <w:spacing w:line="240" w:lineRule="auto"/>
        <w:rPr>
          <w:rFonts w:cstheme="minorHAnsi"/>
          <w:sz w:val="24"/>
          <w:szCs w:val="24"/>
          <w:shd w:val="clear" w:color="auto" w:fill="E8E6D7"/>
        </w:rPr>
      </w:pPr>
      <w:r w:rsidRPr="00E8120E">
        <w:rPr>
          <w:rStyle w:val="Strong"/>
          <w:rFonts w:cstheme="minorHAnsi"/>
          <w:b w:val="0"/>
          <w:sz w:val="24"/>
          <w:szCs w:val="24"/>
          <w:shd w:val="clear" w:color="auto" w:fill="E8E6D7"/>
        </w:rPr>
        <w:t>A final decree may be said to be final in two ways:</w:t>
      </w:r>
      <w:r w:rsidRPr="00E8120E">
        <w:rPr>
          <w:rFonts w:cstheme="minorHAnsi"/>
          <w:sz w:val="24"/>
          <w:szCs w:val="24"/>
        </w:rPr>
        <w:br/>
      </w:r>
      <w:r w:rsidRPr="00E8120E">
        <w:rPr>
          <w:rFonts w:cstheme="minorHAnsi"/>
          <w:sz w:val="24"/>
          <w:szCs w:val="24"/>
          <w:shd w:val="clear" w:color="auto" w:fill="E8E6D7"/>
        </w:rPr>
        <w:t>(I) when the time for appeal has expired without appeal being filed against the preliminary decree or the matter has been decided by the highest court;</w:t>
      </w:r>
      <w:r w:rsidRPr="00E8120E">
        <w:rPr>
          <w:rFonts w:cstheme="minorHAnsi"/>
          <w:sz w:val="24"/>
          <w:szCs w:val="24"/>
        </w:rPr>
        <w:br/>
      </w:r>
      <w:r w:rsidRPr="00E8120E">
        <w:rPr>
          <w:rFonts w:cstheme="minorHAnsi"/>
          <w:sz w:val="24"/>
          <w:szCs w:val="24"/>
          <w:shd w:val="clear" w:color="auto" w:fill="E8E6D7"/>
        </w:rPr>
        <w:t>(II) When, as regards to the court passing the decree, the same stands completely disposed of.</w:t>
      </w:r>
      <w:r w:rsidRPr="00E8120E">
        <w:rPr>
          <w:rFonts w:cstheme="minorHAnsi"/>
          <w:sz w:val="24"/>
          <w:szCs w:val="24"/>
        </w:rPr>
        <w:br/>
      </w:r>
      <w:r w:rsidRPr="00E8120E">
        <w:rPr>
          <w:rFonts w:cstheme="minorHAnsi"/>
          <w:sz w:val="24"/>
          <w:szCs w:val="24"/>
        </w:rPr>
        <w:br/>
      </w:r>
      <w:r w:rsidRPr="00E8120E">
        <w:rPr>
          <w:rFonts w:cstheme="minorHAnsi"/>
          <w:sz w:val="24"/>
          <w:szCs w:val="24"/>
          <w:shd w:val="clear" w:color="auto" w:fill="E8E6D7"/>
        </w:rPr>
        <w:t>It is the latter sense that the word ‘decree’ is used in section 2(2) of the Code.”</w:t>
      </w:r>
    </w:p>
    <w:p w:rsidR="00E8120E" w:rsidRPr="00E8120E" w:rsidRDefault="00E8120E" w:rsidP="000415CB">
      <w:pPr>
        <w:pStyle w:val="Heading2"/>
        <w:pBdr>
          <w:bottom w:val="dotted" w:sz="6" w:space="2" w:color="D1815B"/>
        </w:pBdr>
        <w:shd w:val="clear" w:color="auto" w:fill="E8E6D7"/>
        <w:spacing w:before="0" w:beforeAutospacing="0" w:after="200" w:afterAutospacing="0"/>
        <w:rPr>
          <w:rFonts w:asciiTheme="minorHAnsi" w:hAnsiTheme="minorHAnsi" w:cstheme="minorHAnsi"/>
          <w:b w:val="0"/>
          <w:sz w:val="24"/>
          <w:szCs w:val="24"/>
        </w:rPr>
      </w:pPr>
      <w:r w:rsidRPr="00E8120E">
        <w:rPr>
          <w:rFonts w:asciiTheme="minorHAnsi" w:hAnsiTheme="minorHAnsi" w:cstheme="minorHAnsi"/>
          <w:b w:val="0"/>
          <w:sz w:val="24"/>
          <w:szCs w:val="24"/>
        </w:rPr>
        <w:t>Judgment: Sec-2(9)</w:t>
      </w:r>
    </w:p>
    <w:p w:rsidR="00E8120E" w:rsidRPr="00E8120E" w:rsidRDefault="00E8120E" w:rsidP="000415CB">
      <w:pPr>
        <w:pStyle w:val="NormalWeb"/>
        <w:shd w:val="clear" w:color="auto" w:fill="E8E6D7"/>
        <w:spacing w:before="0" w:beforeAutospacing="0" w:after="200" w:afterAutospacing="0"/>
        <w:rPr>
          <w:rFonts w:asciiTheme="minorHAnsi" w:hAnsiTheme="minorHAnsi" w:cstheme="minorHAnsi"/>
        </w:rPr>
      </w:pPr>
      <w:r w:rsidRPr="00E8120E">
        <w:rPr>
          <w:rFonts w:asciiTheme="minorHAnsi" w:hAnsiTheme="minorHAnsi" w:cstheme="minorHAnsi"/>
        </w:rPr>
        <w:t>“Judgment” means the statement given by a judge on th</w:t>
      </w:r>
      <w:r w:rsidR="00B85953">
        <w:rPr>
          <w:rFonts w:asciiTheme="minorHAnsi" w:hAnsiTheme="minorHAnsi" w:cstheme="minorHAnsi"/>
        </w:rPr>
        <w:t>e grounds of a decree or order.</w:t>
      </w:r>
      <w:r w:rsidRPr="00E8120E">
        <w:rPr>
          <w:rFonts w:asciiTheme="minorHAnsi" w:hAnsiTheme="minorHAnsi" w:cstheme="minorHAnsi"/>
        </w:rPr>
        <w:br/>
        <w:t>The essential element of a judgment is that there should be a stateme</w:t>
      </w:r>
      <w:r w:rsidR="00B85953">
        <w:rPr>
          <w:rFonts w:asciiTheme="minorHAnsi" w:hAnsiTheme="minorHAnsi" w:cstheme="minorHAnsi"/>
        </w:rPr>
        <w:t>nt for the grounds of decision.</w:t>
      </w:r>
      <w:r w:rsidRPr="00E8120E">
        <w:rPr>
          <w:rFonts w:asciiTheme="minorHAnsi" w:hAnsiTheme="minorHAnsi" w:cstheme="minorHAnsi"/>
        </w:rPr>
        <w:br/>
        <w:t>As the Supreme Court in </w:t>
      </w:r>
      <w:proofErr w:type="spellStart"/>
      <w:r w:rsidRPr="00E8120E">
        <w:rPr>
          <w:rStyle w:val="Strong"/>
          <w:rFonts w:asciiTheme="minorHAnsi" w:hAnsiTheme="minorHAnsi" w:cstheme="minorHAnsi"/>
          <w:b w:val="0"/>
        </w:rPr>
        <w:t>Balraj</w:t>
      </w:r>
      <w:proofErr w:type="spellEnd"/>
      <w:r w:rsidRPr="00E8120E">
        <w:rPr>
          <w:rStyle w:val="Strong"/>
          <w:rFonts w:asciiTheme="minorHAnsi" w:hAnsiTheme="minorHAnsi" w:cstheme="minorHAnsi"/>
          <w:b w:val="0"/>
        </w:rPr>
        <w:t xml:space="preserve"> </w:t>
      </w:r>
      <w:proofErr w:type="spellStart"/>
      <w:r w:rsidRPr="00E8120E">
        <w:rPr>
          <w:rStyle w:val="Strong"/>
          <w:rFonts w:asciiTheme="minorHAnsi" w:hAnsiTheme="minorHAnsi" w:cstheme="minorHAnsi"/>
          <w:b w:val="0"/>
        </w:rPr>
        <w:t>Taneja</w:t>
      </w:r>
      <w:proofErr w:type="spellEnd"/>
      <w:r w:rsidRPr="00E8120E">
        <w:rPr>
          <w:rStyle w:val="Strong"/>
          <w:rFonts w:asciiTheme="minorHAnsi" w:hAnsiTheme="minorHAnsi" w:cstheme="minorHAnsi"/>
          <w:b w:val="0"/>
        </w:rPr>
        <w:t xml:space="preserve"> V. Sunil </w:t>
      </w:r>
      <w:proofErr w:type="spellStart"/>
      <w:r w:rsidRPr="00E8120E">
        <w:rPr>
          <w:rStyle w:val="Strong"/>
          <w:rFonts w:asciiTheme="minorHAnsi" w:hAnsiTheme="minorHAnsi" w:cstheme="minorHAnsi"/>
          <w:b w:val="0"/>
        </w:rPr>
        <w:t>Madan</w:t>
      </w:r>
      <w:proofErr w:type="spellEnd"/>
      <w:r w:rsidRPr="00E8120E">
        <w:rPr>
          <w:rFonts w:asciiTheme="minorHAnsi" w:hAnsiTheme="minorHAnsi" w:cstheme="minorHAnsi"/>
        </w:rPr>
        <w:t>, AIR 1999 SC 3381 held, a Judge cannot merely say “Suit Dismissed” or “Suit Decreed”. The whole process of reasoning has to be set out for deciding</w:t>
      </w:r>
      <w:r w:rsidR="00B85953">
        <w:rPr>
          <w:rFonts w:asciiTheme="minorHAnsi" w:hAnsiTheme="minorHAnsi" w:cstheme="minorHAnsi"/>
        </w:rPr>
        <w:t xml:space="preserve"> the case one way or the other.</w:t>
      </w:r>
      <w:r w:rsidRPr="00E8120E">
        <w:rPr>
          <w:rFonts w:asciiTheme="minorHAnsi" w:hAnsiTheme="minorHAnsi" w:cstheme="minorHAnsi"/>
        </w:rPr>
        <w:br/>
        <w:t>So, Every Judgment other than that of a Court of Small Cause should contain</w:t>
      </w:r>
      <w:r w:rsidRPr="00E8120E">
        <w:rPr>
          <w:rFonts w:asciiTheme="minorHAnsi" w:hAnsiTheme="minorHAnsi" w:cstheme="minorHAnsi"/>
        </w:rPr>
        <w:br/>
      </w:r>
      <w:r w:rsidRPr="00E8120E">
        <w:rPr>
          <w:rFonts w:asciiTheme="minorHAnsi" w:hAnsiTheme="minorHAnsi" w:cstheme="minorHAnsi"/>
        </w:rPr>
        <w:lastRenderedPageBreak/>
        <w:t>1. A concise statement of the case</w:t>
      </w:r>
      <w:proofErr w:type="gramStart"/>
      <w:r w:rsidRPr="00E8120E">
        <w:rPr>
          <w:rFonts w:asciiTheme="minorHAnsi" w:hAnsiTheme="minorHAnsi" w:cstheme="minorHAnsi"/>
        </w:rPr>
        <w:t>,</w:t>
      </w:r>
      <w:proofErr w:type="gramEnd"/>
      <w:r w:rsidRPr="00E8120E">
        <w:rPr>
          <w:rFonts w:asciiTheme="minorHAnsi" w:hAnsiTheme="minorHAnsi" w:cstheme="minorHAnsi"/>
        </w:rPr>
        <w:br/>
        <w:t>2. The points for determination</w:t>
      </w:r>
      <w:proofErr w:type="gramStart"/>
      <w:r w:rsidRPr="00E8120E">
        <w:rPr>
          <w:rFonts w:asciiTheme="minorHAnsi" w:hAnsiTheme="minorHAnsi" w:cstheme="minorHAnsi"/>
        </w:rPr>
        <w:t>,</w:t>
      </w:r>
      <w:proofErr w:type="gramEnd"/>
      <w:r w:rsidRPr="00E8120E">
        <w:rPr>
          <w:rFonts w:asciiTheme="minorHAnsi" w:hAnsiTheme="minorHAnsi" w:cstheme="minorHAnsi"/>
        </w:rPr>
        <w:br/>
        <w:t xml:space="preserve">3. The decision </w:t>
      </w:r>
      <w:proofErr w:type="gramStart"/>
      <w:r w:rsidRPr="00E8120E">
        <w:rPr>
          <w:rFonts w:asciiTheme="minorHAnsi" w:hAnsiTheme="minorHAnsi" w:cstheme="minorHAnsi"/>
        </w:rPr>
        <w:t>thereon, and</w:t>
      </w:r>
      <w:r w:rsidRPr="00E8120E">
        <w:rPr>
          <w:rFonts w:asciiTheme="minorHAnsi" w:hAnsiTheme="minorHAnsi" w:cstheme="minorHAnsi"/>
        </w:rPr>
        <w:br/>
        <w:t>4</w:t>
      </w:r>
      <w:proofErr w:type="gramEnd"/>
      <w:r w:rsidRPr="00E8120E">
        <w:rPr>
          <w:rFonts w:asciiTheme="minorHAnsi" w:hAnsiTheme="minorHAnsi" w:cstheme="minorHAnsi"/>
        </w:rPr>
        <w:t xml:space="preserve">. </w:t>
      </w:r>
      <w:proofErr w:type="gramStart"/>
      <w:r w:rsidRPr="00E8120E">
        <w:rPr>
          <w:rFonts w:asciiTheme="minorHAnsi" w:hAnsiTheme="minorHAnsi" w:cstheme="minorHAnsi"/>
        </w:rPr>
        <w:t>The reason for such decision.</w:t>
      </w:r>
      <w:proofErr w:type="gramEnd"/>
      <w:r w:rsidRPr="00E8120E">
        <w:rPr>
          <w:rFonts w:asciiTheme="minorHAnsi" w:hAnsiTheme="minorHAnsi" w:cstheme="minorHAnsi"/>
        </w:rPr>
        <w:br/>
      </w:r>
      <w:r w:rsidRPr="00E8120E">
        <w:rPr>
          <w:rFonts w:asciiTheme="minorHAnsi" w:hAnsiTheme="minorHAnsi" w:cstheme="minorHAnsi"/>
        </w:rPr>
        <w:br/>
        <w:t>A judgment of a Court of Small Cause may contain only point (2) and (3).</w:t>
      </w:r>
    </w:p>
    <w:p w:rsidR="00E8120E" w:rsidRPr="00E8120E" w:rsidRDefault="00E8120E" w:rsidP="00E8120E">
      <w:pPr>
        <w:spacing w:line="240" w:lineRule="auto"/>
        <w:rPr>
          <w:rFonts w:cstheme="minorHAnsi"/>
          <w:sz w:val="24"/>
          <w:szCs w:val="24"/>
        </w:rPr>
      </w:pPr>
    </w:p>
    <w:p w:rsidR="00E8120E" w:rsidRPr="00E8120E" w:rsidRDefault="00E8120E" w:rsidP="00E8120E">
      <w:pPr>
        <w:spacing w:line="240" w:lineRule="auto"/>
        <w:rPr>
          <w:rFonts w:cstheme="minorHAnsi"/>
          <w:sz w:val="24"/>
          <w:szCs w:val="24"/>
        </w:rPr>
      </w:pPr>
      <w:proofErr w:type="gramStart"/>
      <w:r w:rsidRPr="00E8120E">
        <w:rPr>
          <w:rFonts w:cstheme="minorHAnsi"/>
          <w:sz w:val="24"/>
          <w:szCs w:val="24"/>
        </w:rPr>
        <w:t>Q.16. Mortgage.</w:t>
      </w:r>
      <w:proofErr w:type="gramEnd"/>
    </w:p>
    <w:p w:rsidR="00E8120E" w:rsidRPr="00E8120E" w:rsidRDefault="00E8120E" w:rsidP="00E8120E">
      <w:pPr>
        <w:spacing w:line="240" w:lineRule="auto"/>
        <w:rPr>
          <w:rFonts w:cstheme="minorHAnsi"/>
          <w:sz w:val="24"/>
          <w:szCs w:val="24"/>
        </w:rPr>
      </w:pPr>
      <w:proofErr w:type="gramStart"/>
      <w:r w:rsidRPr="00E8120E">
        <w:rPr>
          <w:rFonts w:cstheme="minorHAnsi"/>
          <w:sz w:val="24"/>
          <w:szCs w:val="24"/>
        </w:rPr>
        <w:t>Ans.</w:t>
      </w:r>
      <w:proofErr w:type="gramEnd"/>
      <w:r w:rsidRPr="00E8120E">
        <w:rPr>
          <w:rFonts w:cstheme="minorHAnsi"/>
          <w:sz w:val="24"/>
          <w:szCs w:val="24"/>
        </w:rPr>
        <w:t xml:space="preserve">  MORTGAGE</w:t>
      </w:r>
    </w:p>
    <w:p w:rsidR="00E8120E" w:rsidRPr="00E8120E" w:rsidRDefault="00E8120E" w:rsidP="00E8120E">
      <w:pPr>
        <w:spacing w:line="240" w:lineRule="auto"/>
        <w:rPr>
          <w:rFonts w:cstheme="minorHAnsi"/>
          <w:sz w:val="24"/>
          <w:szCs w:val="24"/>
        </w:rPr>
      </w:pPr>
      <w:r w:rsidRPr="00E8120E">
        <w:rPr>
          <w:rFonts w:cstheme="minorHAnsi"/>
          <w:sz w:val="24"/>
          <w:szCs w:val="24"/>
        </w:rPr>
        <w:t xml:space="preserve">Mortgage is the transfer of an interest in some immovable property. The ownership of the property remains with the debtor but some of his interests in the property are transferred to the creditor who has given loan. In case the advanced money </w:t>
      </w:r>
      <w:proofErr w:type="spellStart"/>
      <w:r w:rsidRPr="00E8120E">
        <w:rPr>
          <w:rFonts w:cstheme="minorHAnsi"/>
          <w:sz w:val="24"/>
          <w:szCs w:val="24"/>
        </w:rPr>
        <w:t>can not</w:t>
      </w:r>
      <w:proofErr w:type="spellEnd"/>
      <w:r w:rsidRPr="00E8120E">
        <w:rPr>
          <w:rFonts w:cstheme="minorHAnsi"/>
          <w:sz w:val="24"/>
          <w:szCs w:val="24"/>
        </w:rPr>
        <w:t xml:space="preserve"> be recovered by the creditor, he can recover his money on the basis of his interest in that property.</w:t>
      </w:r>
    </w:p>
    <w:p w:rsidR="00E8120E" w:rsidRPr="00E8120E" w:rsidRDefault="00E8120E" w:rsidP="00E8120E">
      <w:pPr>
        <w:spacing w:line="240" w:lineRule="auto"/>
        <w:rPr>
          <w:rFonts w:cstheme="minorHAnsi"/>
          <w:sz w:val="24"/>
          <w:szCs w:val="24"/>
        </w:rPr>
      </w:pPr>
      <w:r w:rsidRPr="00E8120E">
        <w:rPr>
          <w:rFonts w:cstheme="minorHAnsi"/>
          <w:sz w:val="24"/>
          <w:szCs w:val="24"/>
        </w:rPr>
        <w:t>There are six kinds of mortgages:</w:t>
      </w:r>
    </w:p>
    <w:p w:rsidR="00E8120E" w:rsidRPr="00E8120E" w:rsidRDefault="00E8120E" w:rsidP="00E8120E">
      <w:pPr>
        <w:spacing w:line="240" w:lineRule="auto"/>
        <w:rPr>
          <w:rFonts w:cstheme="minorHAnsi"/>
          <w:sz w:val="24"/>
          <w:szCs w:val="24"/>
        </w:rPr>
      </w:pPr>
      <w:r w:rsidRPr="00E8120E">
        <w:rPr>
          <w:rFonts w:cstheme="minorHAnsi"/>
          <w:sz w:val="24"/>
          <w:szCs w:val="24"/>
        </w:rPr>
        <w:t>1) Simple Mortgage</w:t>
      </w:r>
    </w:p>
    <w:p w:rsidR="00E8120E" w:rsidRPr="00E8120E" w:rsidRDefault="00E8120E" w:rsidP="00E8120E">
      <w:pPr>
        <w:spacing w:line="240" w:lineRule="auto"/>
        <w:rPr>
          <w:rFonts w:cstheme="minorHAnsi"/>
          <w:sz w:val="24"/>
          <w:szCs w:val="24"/>
        </w:rPr>
      </w:pPr>
      <w:r w:rsidRPr="00E8120E">
        <w:rPr>
          <w:rFonts w:cstheme="minorHAnsi"/>
          <w:sz w:val="24"/>
          <w:szCs w:val="24"/>
        </w:rPr>
        <w:t>2) English Mortgage</w:t>
      </w:r>
    </w:p>
    <w:p w:rsidR="00E8120E" w:rsidRPr="00E8120E" w:rsidRDefault="00E8120E" w:rsidP="00E8120E">
      <w:pPr>
        <w:spacing w:line="240" w:lineRule="auto"/>
        <w:rPr>
          <w:rFonts w:cstheme="minorHAnsi"/>
          <w:sz w:val="24"/>
          <w:szCs w:val="24"/>
        </w:rPr>
      </w:pPr>
      <w:r w:rsidRPr="00E8120E">
        <w:rPr>
          <w:rFonts w:cstheme="minorHAnsi"/>
          <w:sz w:val="24"/>
          <w:szCs w:val="24"/>
        </w:rPr>
        <w:t>3) Mortgage by deposit of title deeds or equitable mortgage</w:t>
      </w:r>
    </w:p>
    <w:p w:rsidR="00E8120E" w:rsidRPr="00E8120E" w:rsidRDefault="00E8120E" w:rsidP="00E8120E">
      <w:pPr>
        <w:spacing w:line="240" w:lineRule="auto"/>
        <w:rPr>
          <w:rFonts w:cstheme="minorHAnsi"/>
          <w:sz w:val="24"/>
          <w:szCs w:val="24"/>
        </w:rPr>
      </w:pPr>
      <w:r w:rsidRPr="00E8120E">
        <w:rPr>
          <w:rFonts w:cstheme="minorHAnsi"/>
          <w:sz w:val="24"/>
          <w:szCs w:val="24"/>
        </w:rPr>
        <w:t xml:space="preserve">4) </w:t>
      </w:r>
      <w:proofErr w:type="spellStart"/>
      <w:r w:rsidRPr="00E8120E">
        <w:rPr>
          <w:rFonts w:cstheme="minorHAnsi"/>
          <w:sz w:val="24"/>
          <w:szCs w:val="24"/>
        </w:rPr>
        <w:t>Unsufructuary</w:t>
      </w:r>
      <w:proofErr w:type="spellEnd"/>
      <w:r w:rsidRPr="00E8120E">
        <w:rPr>
          <w:rFonts w:cstheme="minorHAnsi"/>
          <w:sz w:val="24"/>
          <w:szCs w:val="24"/>
        </w:rPr>
        <w:t xml:space="preserve"> Mortgage</w:t>
      </w:r>
    </w:p>
    <w:p w:rsidR="00E8120E" w:rsidRPr="00E8120E" w:rsidRDefault="00E8120E" w:rsidP="00E8120E">
      <w:pPr>
        <w:spacing w:line="240" w:lineRule="auto"/>
        <w:rPr>
          <w:rFonts w:cstheme="minorHAnsi"/>
          <w:sz w:val="24"/>
          <w:szCs w:val="24"/>
        </w:rPr>
      </w:pPr>
      <w:r w:rsidRPr="00E8120E">
        <w:rPr>
          <w:rFonts w:cstheme="minorHAnsi"/>
          <w:sz w:val="24"/>
          <w:szCs w:val="24"/>
        </w:rPr>
        <w:t>5) Mortgage by conditional sale</w:t>
      </w:r>
    </w:p>
    <w:p w:rsidR="00E8120E" w:rsidRPr="00E8120E" w:rsidRDefault="00E8120E" w:rsidP="00E8120E">
      <w:pPr>
        <w:spacing w:line="240" w:lineRule="auto"/>
        <w:rPr>
          <w:rFonts w:cstheme="minorHAnsi"/>
          <w:sz w:val="24"/>
          <w:szCs w:val="24"/>
        </w:rPr>
      </w:pPr>
      <w:r w:rsidRPr="00E8120E">
        <w:rPr>
          <w:rFonts w:cstheme="minorHAnsi"/>
          <w:sz w:val="24"/>
          <w:szCs w:val="24"/>
        </w:rPr>
        <w:t>6) Anomalous Mortgage.</w:t>
      </w:r>
    </w:p>
    <w:p w:rsidR="00E8120E" w:rsidRPr="00E8120E" w:rsidRDefault="00E8120E" w:rsidP="00E8120E">
      <w:pPr>
        <w:spacing w:line="240" w:lineRule="auto"/>
        <w:rPr>
          <w:rFonts w:cstheme="minorHAnsi"/>
          <w:sz w:val="24"/>
          <w:szCs w:val="24"/>
        </w:rPr>
      </w:pPr>
      <w:r w:rsidRPr="00E8120E">
        <w:rPr>
          <w:rFonts w:cstheme="minorHAnsi"/>
          <w:sz w:val="24"/>
          <w:szCs w:val="24"/>
        </w:rPr>
        <w:t xml:space="preserve">Another important concept is that of Sub-mortgage which </w:t>
      </w:r>
      <w:proofErr w:type="gramStart"/>
      <w:r w:rsidRPr="00E8120E">
        <w:rPr>
          <w:rFonts w:cstheme="minorHAnsi"/>
          <w:sz w:val="24"/>
          <w:szCs w:val="24"/>
        </w:rPr>
        <w:t>is the mortgage of a mortgage</w:t>
      </w:r>
      <w:proofErr w:type="gramEnd"/>
      <w:r w:rsidRPr="00E8120E">
        <w:rPr>
          <w:rFonts w:cstheme="minorHAnsi"/>
          <w:sz w:val="24"/>
          <w:szCs w:val="24"/>
        </w:rPr>
        <w:t>.</w:t>
      </w:r>
    </w:p>
    <w:p w:rsidR="00E8120E" w:rsidRPr="00E8120E" w:rsidRDefault="00E8120E" w:rsidP="00E8120E">
      <w:pPr>
        <w:spacing w:line="240" w:lineRule="auto"/>
        <w:rPr>
          <w:rFonts w:cstheme="minorHAnsi"/>
          <w:sz w:val="24"/>
          <w:szCs w:val="24"/>
        </w:rPr>
      </w:pPr>
      <w:r w:rsidRPr="00E8120E">
        <w:rPr>
          <w:rFonts w:cstheme="minorHAnsi"/>
          <w:sz w:val="24"/>
          <w:szCs w:val="24"/>
        </w:rPr>
        <w:t>Mortgage security, being an immoveable property, can be mortgaged by the mortgagee and such a mortgage is called a sub-mortgage. By such a mortgage the mortgagee transfers all his rights, title and interest in the mortgaged property together with his rights and powers as mortgagee to the sub-mortgagee. The sub-mortgage is governed by the provisions of the Transfer of Property Act just like a mortgage. The Act does not define a sub-mortgage nor does it contain any special provisions regarding the same. Therefore, all the provisions of law applicable to a mortgage will apply to a sub-mortgage, such as, those relating to attestation, stamp duty and registration.</w:t>
      </w:r>
    </w:p>
    <w:p w:rsidR="00E8120E" w:rsidRPr="00E8120E" w:rsidRDefault="00E8120E" w:rsidP="00E8120E">
      <w:pPr>
        <w:spacing w:line="240" w:lineRule="auto"/>
        <w:rPr>
          <w:rFonts w:cstheme="minorHAnsi"/>
          <w:sz w:val="24"/>
          <w:szCs w:val="24"/>
        </w:rPr>
      </w:pPr>
      <w:r w:rsidRPr="00E8120E">
        <w:rPr>
          <w:rFonts w:cstheme="minorHAnsi"/>
          <w:sz w:val="24"/>
          <w:szCs w:val="24"/>
        </w:rPr>
        <w:t xml:space="preserve">The stamp duty on a mortgage deed is payable by the mortgagor (Section 29, Indian Stamp Act). Under the Transfer of Property Act, a simple mortgage deed and all other mortgage deeds (except mortgage by deposit of title deeds) securing rupees one hundred or more should always be registered (Section 59). </w:t>
      </w:r>
    </w:p>
    <w:sectPr w:rsidR="00E8120E" w:rsidRPr="00E8120E" w:rsidSect="000779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366A7"/>
    <w:multiLevelType w:val="hybridMultilevel"/>
    <w:tmpl w:val="E5F21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EA6C36"/>
    <w:multiLevelType w:val="hybridMultilevel"/>
    <w:tmpl w:val="31EA6B8E"/>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1C227E45"/>
    <w:multiLevelType w:val="hybridMultilevel"/>
    <w:tmpl w:val="E4E81ECC"/>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E810095"/>
    <w:multiLevelType w:val="hybridMultilevel"/>
    <w:tmpl w:val="6EA8864A"/>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2038440E"/>
    <w:multiLevelType w:val="multilevel"/>
    <w:tmpl w:val="1B1457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22374CCE"/>
    <w:multiLevelType w:val="hybridMultilevel"/>
    <w:tmpl w:val="15746B8C"/>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224611AC"/>
    <w:multiLevelType w:val="multilevel"/>
    <w:tmpl w:val="50D696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2C0F7843"/>
    <w:multiLevelType w:val="multilevel"/>
    <w:tmpl w:val="ED2AFB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2DA839FF"/>
    <w:multiLevelType w:val="multilevel"/>
    <w:tmpl w:val="674C69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2DE71FE5"/>
    <w:multiLevelType w:val="multilevel"/>
    <w:tmpl w:val="A29E29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2E1479EE"/>
    <w:multiLevelType w:val="hybridMultilevel"/>
    <w:tmpl w:val="D8EEABF8"/>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307F3C7C"/>
    <w:multiLevelType w:val="hybridMultilevel"/>
    <w:tmpl w:val="4FA8402A"/>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386007B3"/>
    <w:multiLevelType w:val="hybridMultilevel"/>
    <w:tmpl w:val="E81285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FD301A"/>
    <w:multiLevelType w:val="hybridMultilevel"/>
    <w:tmpl w:val="D88C08EC"/>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3CD44BA6"/>
    <w:multiLevelType w:val="hybridMultilevel"/>
    <w:tmpl w:val="889AF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CF5E0C"/>
    <w:multiLevelType w:val="hybridMultilevel"/>
    <w:tmpl w:val="1646D7E8"/>
    <w:lvl w:ilvl="0" w:tplc="04090001">
      <w:start w:val="1"/>
      <w:numFmt w:val="bullet"/>
      <w:lvlText w:val=""/>
      <w:lvlJc w:val="left"/>
      <w:pPr>
        <w:ind w:left="75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48203BC5"/>
    <w:multiLevelType w:val="hybridMultilevel"/>
    <w:tmpl w:val="F33E585E"/>
    <w:lvl w:ilvl="0" w:tplc="04090001">
      <w:start w:val="1"/>
      <w:numFmt w:val="bullet"/>
      <w:lvlText w:val=""/>
      <w:lvlJc w:val="left"/>
      <w:pPr>
        <w:ind w:left="75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4C3C517B"/>
    <w:multiLevelType w:val="hybridMultilevel"/>
    <w:tmpl w:val="C22A74DA"/>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4D730A51"/>
    <w:multiLevelType w:val="hybridMultilevel"/>
    <w:tmpl w:val="CBC02DDC"/>
    <w:lvl w:ilvl="0" w:tplc="04090001">
      <w:start w:val="1"/>
      <w:numFmt w:val="bullet"/>
      <w:lvlText w:val=""/>
      <w:lvlJc w:val="left"/>
      <w:pPr>
        <w:ind w:left="75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4F856348"/>
    <w:multiLevelType w:val="hybridMultilevel"/>
    <w:tmpl w:val="1AF44E4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54453439"/>
    <w:multiLevelType w:val="hybridMultilevel"/>
    <w:tmpl w:val="37C608F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5B4954A2"/>
    <w:multiLevelType w:val="hybridMultilevel"/>
    <w:tmpl w:val="29E0D6D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5BE52FC3"/>
    <w:multiLevelType w:val="multilevel"/>
    <w:tmpl w:val="ED64AC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62824E14"/>
    <w:multiLevelType w:val="hybridMultilevel"/>
    <w:tmpl w:val="1BAAC61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661F75E7"/>
    <w:multiLevelType w:val="hybridMultilevel"/>
    <w:tmpl w:val="D5EC6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D6A4F67"/>
    <w:multiLevelType w:val="hybridMultilevel"/>
    <w:tmpl w:val="B46C0586"/>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70153754"/>
    <w:multiLevelType w:val="hybridMultilevel"/>
    <w:tmpl w:val="A5ECDDCC"/>
    <w:lvl w:ilvl="0" w:tplc="04090001">
      <w:start w:val="1"/>
      <w:numFmt w:val="bullet"/>
      <w:lvlText w:val=""/>
      <w:lvlJc w:val="left"/>
      <w:pPr>
        <w:ind w:left="75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nsid w:val="74825F6F"/>
    <w:multiLevelType w:val="hybridMultilevel"/>
    <w:tmpl w:val="A3243F0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7569019E"/>
    <w:multiLevelType w:val="hybridMultilevel"/>
    <w:tmpl w:val="6F883428"/>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nsid w:val="771B18E1"/>
    <w:multiLevelType w:val="hybridMultilevel"/>
    <w:tmpl w:val="3764470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nsid w:val="78CE4369"/>
    <w:multiLevelType w:val="hybridMultilevel"/>
    <w:tmpl w:val="5BE0166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nsid w:val="7ACA6F47"/>
    <w:multiLevelType w:val="hybridMultilevel"/>
    <w:tmpl w:val="92961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A80181"/>
    <w:multiLevelType w:val="hybridMultilevel"/>
    <w:tmpl w:val="CB5AEE7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2"/>
  </w:num>
  <w:num w:numId="2">
    <w:abstractNumId w:val="0"/>
  </w:num>
  <w:num w:numId="3">
    <w:abstractNumId w:val="14"/>
  </w:num>
  <w:num w:numId="4">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31"/>
  </w:num>
  <w:num w:numId="9">
    <w:abstractNumId w:val="24"/>
  </w:num>
  <w:num w:numId="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21D73"/>
    <w:rsid w:val="000415CB"/>
    <w:rsid w:val="000779C1"/>
    <w:rsid w:val="000A22BF"/>
    <w:rsid w:val="00195682"/>
    <w:rsid w:val="001A56C8"/>
    <w:rsid w:val="00225A53"/>
    <w:rsid w:val="002A3EAF"/>
    <w:rsid w:val="004C72E7"/>
    <w:rsid w:val="00647B59"/>
    <w:rsid w:val="006C4520"/>
    <w:rsid w:val="00712955"/>
    <w:rsid w:val="0072786A"/>
    <w:rsid w:val="007E1D14"/>
    <w:rsid w:val="00805C7B"/>
    <w:rsid w:val="00886A47"/>
    <w:rsid w:val="00A21D73"/>
    <w:rsid w:val="00B85953"/>
    <w:rsid w:val="00C672FC"/>
    <w:rsid w:val="00C87AF8"/>
    <w:rsid w:val="00D01763"/>
    <w:rsid w:val="00E8120E"/>
    <w:rsid w:val="00E837B0"/>
    <w:rsid w:val="00EC6B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9C1"/>
  </w:style>
  <w:style w:type="paragraph" w:styleId="Heading2">
    <w:name w:val="heading 2"/>
    <w:basedOn w:val="Normal"/>
    <w:link w:val="Heading2Char"/>
    <w:uiPriority w:val="9"/>
    <w:qFormat/>
    <w:rsid w:val="004C72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C72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176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D73"/>
    <w:pPr>
      <w:ind w:left="720"/>
      <w:contextualSpacing/>
    </w:pPr>
  </w:style>
  <w:style w:type="character" w:customStyle="1" w:styleId="Heading2Char">
    <w:name w:val="Heading 2 Char"/>
    <w:basedOn w:val="DefaultParagraphFont"/>
    <w:link w:val="Heading2"/>
    <w:uiPriority w:val="9"/>
    <w:rsid w:val="004C72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72E7"/>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4C72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01763"/>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D01763"/>
    <w:rPr>
      <w:b/>
      <w:bCs/>
    </w:rPr>
  </w:style>
  <w:style w:type="character" w:customStyle="1" w:styleId="ez-toc-section">
    <w:name w:val="ez-toc-section"/>
    <w:basedOn w:val="DefaultParagraphFont"/>
    <w:rsid w:val="006C4520"/>
  </w:style>
  <w:style w:type="character" w:styleId="Hyperlink">
    <w:name w:val="Hyperlink"/>
    <w:basedOn w:val="DefaultParagraphFont"/>
    <w:uiPriority w:val="99"/>
    <w:semiHidden/>
    <w:unhideWhenUsed/>
    <w:rsid w:val="006C4520"/>
    <w:rPr>
      <w:color w:val="0000FF"/>
      <w:u w:val="single"/>
    </w:rPr>
  </w:style>
  <w:style w:type="character" w:customStyle="1" w:styleId="hvr">
    <w:name w:val="hvr"/>
    <w:basedOn w:val="DefaultParagraphFont"/>
    <w:rsid w:val="00647B59"/>
  </w:style>
</w:styles>
</file>

<file path=word/webSettings.xml><?xml version="1.0" encoding="utf-8"?>
<w:webSettings xmlns:r="http://schemas.openxmlformats.org/officeDocument/2006/relationships" xmlns:w="http://schemas.openxmlformats.org/wordprocessingml/2006/main">
  <w:divs>
    <w:div w:id="42097465">
      <w:bodyDiv w:val="1"/>
      <w:marLeft w:val="0"/>
      <w:marRight w:val="0"/>
      <w:marTop w:val="0"/>
      <w:marBottom w:val="0"/>
      <w:divBdr>
        <w:top w:val="none" w:sz="0" w:space="0" w:color="auto"/>
        <w:left w:val="none" w:sz="0" w:space="0" w:color="auto"/>
        <w:bottom w:val="none" w:sz="0" w:space="0" w:color="auto"/>
        <w:right w:val="none" w:sz="0" w:space="0" w:color="auto"/>
      </w:divBdr>
    </w:div>
    <w:div w:id="640885162">
      <w:bodyDiv w:val="1"/>
      <w:marLeft w:val="0"/>
      <w:marRight w:val="0"/>
      <w:marTop w:val="0"/>
      <w:marBottom w:val="0"/>
      <w:divBdr>
        <w:top w:val="none" w:sz="0" w:space="0" w:color="auto"/>
        <w:left w:val="none" w:sz="0" w:space="0" w:color="auto"/>
        <w:bottom w:val="none" w:sz="0" w:space="0" w:color="auto"/>
        <w:right w:val="none" w:sz="0" w:space="0" w:color="auto"/>
      </w:divBdr>
    </w:div>
    <w:div w:id="848645194">
      <w:bodyDiv w:val="1"/>
      <w:marLeft w:val="0"/>
      <w:marRight w:val="0"/>
      <w:marTop w:val="0"/>
      <w:marBottom w:val="0"/>
      <w:divBdr>
        <w:top w:val="none" w:sz="0" w:space="0" w:color="auto"/>
        <w:left w:val="none" w:sz="0" w:space="0" w:color="auto"/>
        <w:bottom w:val="none" w:sz="0" w:space="0" w:color="auto"/>
        <w:right w:val="none" w:sz="0" w:space="0" w:color="auto"/>
      </w:divBdr>
    </w:div>
    <w:div w:id="1189442318">
      <w:bodyDiv w:val="1"/>
      <w:marLeft w:val="0"/>
      <w:marRight w:val="0"/>
      <w:marTop w:val="0"/>
      <w:marBottom w:val="0"/>
      <w:divBdr>
        <w:top w:val="none" w:sz="0" w:space="0" w:color="auto"/>
        <w:left w:val="none" w:sz="0" w:space="0" w:color="auto"/>
        <w:bottom w:val="none" w:sz="0" w:space="0" w:color="auto"/>
        <w:right w:val="none" w:sz="0" w:space="0" w:color="auto"/>
      </w:divBdr>
    </w:div>
    <w:div w:id="1552305218">
      <w:bodyDiv w:val="1"/>
      <w:marLeft w:val="0"/>
      <w:marRight w:val="0"/>
      <w:marTop w:val="0"/>
      <w:marBottom w:val="0"/>
      <w:divBdr>
        <w:top w:val="none" w:sz="0" w:space="0" w:color="auto"/>
        <w:left w:val="none" w:sz="0" w:space="0" w:color="auto"/>
        <w:bottom w:val="none" w:sz="0" w:space="0" w:color="auto"/>
        <w:right w:val="none" w:sz="0" w:space="0" w:color="auto"/>
      </w:divBdr>
    </w:div>
    <w:div w:id="1819804513">
      <w:bodyDiv w:val="1"/>
      <w:marLeft w:val="0"/>
      <w:marRight w:val="0"/>
      <w:marTop w:val="0"/>
      <w:marBottom w:val="0"/>
      <w:divBdr>
        <w:top w:val="none" w:sz="0" w:space="0" w:color="auto"/>
        <w:left w:val="none" w:sz="0" w:space="0" w:color="auto"/>
        <w:bottom w:val="none" w:sz="0" w:space="0" w:color="auto"/>
        <w:right w:val="none" w:sz="0" w:space="0" w:color="auto"/>
      </w:divBdr>
    </w:div>
    <w:div w:id="1905484140">
      <w:bodyDiv w:val="1"/>
      <w:marLeft w:val="0"/>
      <w:marRight w:val="0"/>
      <w:marTop w:val="0"/>
      <w:marBottom w:val="0"/>
      <w:divBdr>
        <w:top w:val="none" w:sz="0" w:space="0" w:color="auto"/>
        <w:left w:val="none" w:sz="0" w:space="0" w:color="auto"/>
        <w:bottom w:val="none" w:sz="0" w:space="0" w:color="auto"/>
        <w:right w:val="none" w:sz="0" w:space="0" w:color="auto"/>
      </w:divBdr>
    </w:div>
    <w:div w:id="1961186588">
      <w:bodyDiv w:val="1"/>
      <w:marLeft w:val="0"/>
      <w:marRight w:val="0"/>
      <w:marTop w:val="0"/>
      <w:marBottom w:val="0"/>
      <w:divBdr>
        <w:top w:val="none" w:sz="0" w:space="0" w:color="auto"/>
        <w:left w:val="none" w:sz="0" w:space="0" w:color="auto"/>
        <w:bottom w:val="none" w:sz="0" w:space="0" w:color="auto"/>
        <w:right w:val="none" w:sz="0" w:space="0" w:color="auto"/>
      </w:divBdr>
    </w:div>
    <w:div w:id="212457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igitalcommons.law.yale.edu/cgi/viewcontent.cgi?article=2757&amp;context=ylj" TargetMode="External"/><Relationship Id="rId3" Type="http://schemas.openxmlformats.org/officeDocument/2006/relationships/settings" Target="settings.xml"/><Relationship Id="rId7" Type="http://schemas.openxmlformats.org/officeDocument/2006/relationships/hyperlink" Target="https://www.law.cornell.edu/wex/preponderance_of_the_evide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uryinstructions.ca8.uscourts.gov/Criminal-Jury-Instructions-2017.pdf" TargetMode="External"/><Relationship Id="rId11" Type="http://schemas.openxmlformats.org/officeDocument/2006/relationships/fontTable" Target="fontTable.xml"/><Relationship Id="rId5" Type="http://schemas.openxmlformats.org/officeDocument/2006/relationships/hyperlink" Target="https://www.law.cornell.edu/wex/reasonable_doubt" TargetMode="External"/><Relationship Id="rId10" Type="http://schemas.openxmlformats.org/officeDocument/2006/relationships/hyperlink" Target="https://indiankanoon.org/doc/1681167/" TargetMode="External"/><Relationship Id="rId4" Type="http://schemas.openxmlformats.org/officeDocument/2006/relationships/webSettings" Target="webSettings.xml"/><Relationship Id="rId9" Type="http://schemas.openxmlformats.org/officeDocument/2006/relationships/hyperlink" Target="https://indiankanoon.org/doc/13854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15</Pages>
  <Words>4746</Words>
  <Characters>27053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8</cp:revision>
  <dcterms:created xsi:type="dcterms:W3CDTF">2021-06-13T07:37:00Z</dcterms:created>
  <dcterms:modified xsi:type="dcterms:W3CDTF">2021-06-13T22:37:00Z</dcterms:modified>
</cp:coreProperties>
</file>