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8ECEA" w14:textId="77777777" w:rsidR="00792290" w:rsidRPr="00792290" w:rsidRDefault="00792290" w:rsidP="00792290">
      <w:pPr>
        <w:rPr>
          <w:b/>
          <w:bCs/>
        </w:rPr>
      </w:pPr>
      <w:r w:rsidRPr="00792290">
        <w:rPr>
          <w:b/>
          <w:bCs/>
        </w:rPr>
        <w:t>1️</w:t>
      </w:r>
      <w:r w:rsidRPr="00792290">
        <w:rPr>
          <w:rFonts w:ascii="Segoe UI Symbol" w:hAnsi="Segoe UI Symbol" w:cs="Segoe UI Symbol"/>
          <w:b/>
          <w:bCs/>
        </w:rPr>
        <w:t>⃣</w:t>
      </w:r>
      <w:r w:rsidRPr="00792290">
        <w:rPr>
          <w:b/>
          <w:bCs/>
        </w:rPr>
        <w:t xml:space="preserve"> Overview</w:t>
      </w:r>
    </w:p>
    <w:p w14:paraId="2C159889" w14:textId="77777777" w:rsidR="00792290" w:rsidRPr="00792290" w:rsidRDefault="00792290" w:rsidP="00792290">
      <w:pPr>
        <w:numPr>
          <w:ilvl w:val="0"/>
          <w:numId w:val="1"/>
        </w:numPr>
      </w:pPr>
      <w:r w:rsidRPr="00792290">
        <w:rPr>
          <w:b/>
          <w:bCs/>
        </w:rPr>
        <w:t>Full name:</w:t>
      </w:r>
      <w:r w:rsidRPr="00792290">
        <w:t xml:space="preserve"> Digital Personal Data Protection Act, 2023</w:t>
      </w:r>
    </w:p>
    <w:p w14:paraId="53899D34" w14:textId="77777777" w:rsidR="00792290" w:rsidRPr="00792290" w:rsidRDefault="00792290" w:rsidP="00792290">
      <w:pPr>
        <w:numPr>
          <w:ilvl w:val="0"/>
          <w:numId w:val="1"/>
        </w:numPr>
      </w:pPr>
      <w:r w:rsidRPr="00792290">
        <w:rPr>
          <w:b/>
          <w:bCs/>
        </w:rPr>
        <w:t>Enforced by:</w:t>
      </w:r>
      <w:r w:rsidRPr="00792290">
        <w:t xml:space="preserve"> Government of India (future: Data Protection Board of India – DPBI)</w:t>
      </w:r>
    </w:p>
    <w:p w14:paraId="6160C122" w14:textId="77777777" w:rsidR="00792290" w:rsidRPr="00792290" w:rsidRDefault="00792290" w:rsidP="00792290">
      <w:pPr>
        <w:numPr>
          <w:ilvl w:val="0"/>
          <w:numId w:val="1"/>
        </w:numPr>
      </w:pPr>
      <w:r w:rsidRPr="00792290">
        <w:rPr>
          <w:b/>
          <w:bCs/>
        </w:rPr>
        <w:t>Scope:</w:t>
      </w:r>
      <w:r w:rsidRPr="00792290">
        <w:t xml:space="preserve"> Covers processing of </w:t>
      </w:r>
      <w:r w:rsidRPr="00792290">
        <w:rPr>
          <w:b/>
          <w:bCs/>
        </w:rPr>
        <w:t>digital personal data</w:t>
      </w:r>
      <w:r w:rsidRPr="00792290">
        <w:t xml:space="preserve"> within India, and outside India if for offering goods/services to individuals in India.</w:t>
      </w:r>
    </w:p>
    <w:p w14:paraId="57DE2F1C" w14:textId="77777777" w:rsidR="00792290" w:rsidRPr="00792290" w:rsidRDefault="00792290" w:rsidP="00792290">
      <w:pPr>
        <w:numPr>
          <w:ilvl w:val="0"/>
          <w:numId w:val="1"/>
        </w:numPr>
      </w:pPr>
      <w:r w:rsidRPr="00792290">
        <w:rPr>
          <w:b/>
          <w:bCs/>
        </w:rPr>
        <w:t>Focus:</w:t>
      </w:r>
      <w:r w:rsidRPr="00792290">
        <w:t xml:space="preserve"> Balances </w:t>
      </w:r>
      <w:r w:rsidRPr="00792290">
        <w:rPr>
          <w:b/>
          <w:bCs/>
        </w:rPr>
        <w:t>individual rights</w:t>
      </w:r>
      <w:r w:rsidRPr="00792290">
        <w:t xml:space="preserve"> and </w:t>
      </w:r>
      <w:r w:rsidRPr="00792290">
        <w:rPr>
          <w:b/>
          <w:bCs/>
        </w:rPr>
        <w:t>lawful processing</w:t>
      </w:r>
      <w:r w:rsidRPr="00792290">
        <w:t xml:space="preserve"> of personal data, while enabling innovation and government functions.</w:t>
      </w:r>
    </w:p>
    <w:p w14:paraId="01C22562" w14:textId="77777777" w:rsidR="00792290" w:rsidRPr="00792290" w:rsidRDefault="00792290" w:rsidP="00792290">
      <w:r w:rsidRPr="00792290">
        <w:pict w14:anchorId="19737021">
          <v:rect id="_x0000_i1025" style="width:0;height:1.5pt" o:hralign="center" o:hrstd="t" o:hr="t" fillcolor="#a0a0a0" stroked="f"/>
        </w:pict>
      </w:r>
    </w:p>
    <w:p w14:paraId="1020DCC6" w14:textId="77777777" w:rsidR="00792290" w:rsidRPr="00792290" w:rsidRDefault="00792290" w:rsidP="00792290">
      <w:pPr>
        <w:rPr>
          <w:b/>
          <w:bCs/>
        </w:rPr>
      </w:pPr>
      <w:r w:rsidRPr="00792290">
        <w:rPr>
          <w:b/>
          <w:bCs/>
        </w:rPr>
        <w:t>2️</w:t>
      </w:r>
      <w:r w:rsidRPr="00792290">
        <w:rPr>
          <w:rFonts w:ascii="Segoe UI Symbol" w:hAnsi="Segoe UI Symbol" w:cs="Segoe UI Symbol"/>
          <w:b/>
          <w:bCs/>
        </w:rPr>
        <w:t>⃣</w:t>
      </w:r>
      <w:r w:rsidRPr="00792290">
        <w:rPr>
          <w:b/>
          <w:bCs/>
        </w:rPr>
        <w:t xml:space="preserve"> Key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6820"/>
      </w:tblGrid>
      <w:tr w:rsidR="00792290" w:rsidRPr="00792290" w14:paraId="0B03CFD0" w14:textId="77777777" w:rsidTr="00792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245F0" w14:textId="77777777" w:rsidR="00792290" w:rsidRPr="00792290" w:rsidRDefault="00792290" w:rsidP="00792290">
            <w:pPr>
              <w:rPr>
                <w:b/>
                <w:bCs/>
              </w:rPr>
            </w:pPr>
            <w:r w:rsidRPr="0079229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301E6E5" w14:textId="77777777" w:rsidR="00792290" w:rsidRPr="00792290" w:rsidRDefault="00792290" w:rsidP="00792290">
            <w:pPr>
              <w:rPr>
                <w:b/>
                <w:bCs/>
              </w:rPr>
            </w:pPr>
            <w:r w:rsidRPr="00792290">
              <w:rPr>
                <w:b/>
                <w:bCs/>
              </w:rPr>
              <w:t>Meaning</w:t>
            </w:r>
          </w:p>
        </w:tc>
      </w:tr>
      <w:tr w:rsidR="00792290" w:rsidRPr="00792290" w14:paraId="42055666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81244" w14:textId="77777777" w:rsidR="00792290" w:rsidRPr="00792290" w:rsidRDefault="00792290" w:rsidP="00792290">
            <w:r w:rsidRPr="00792290">
              <w:rPr>
                <w:b/>
                <w:bCs/>
              </w:rPr>
              <w:t>Data Principal</w:t>
            </w:r>
          </w:p>
        </w:tc>
        <w:tc>
          <w:tcPr>
            <w:tcW w:w="0" w:type="auto"/>
            <w:vAlign w:val="center"/>
            <w:hideMark/>
          </w:tcPr>
          <w:p w14:paraId="63F17AEA" w14:textId="77777777" w:rsidR="00792290" w:rsidRPr="00792290" w:rsidRDefault="00792290" w:rsidP="00792290">
            <w:r w:rsidRPr="00792290">
              <w:t>The individual whose personal data is processed.</w:t>
            </w:r>
          </w:p>
        </w:tc>
      </w:tr>
      <w:tr w:rsidR="00792290" w:rsidRPr="00792290" w14:paraId="6F52C8FB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05667" w14:textId="77777777" w:rsidR="00792290" w:rsidRPr="00792290" w:rsidRDefault="00792290" w:rsidP="00792290">
            <w:r w:rsidRPr="00792290">
              <w:rPr>
                <w:b/>
                <w:bCs/>
              </w:rPr>
              <w:t>Data Fiduciary</w:t>
            </w:r>
          </w:p>
        </w:tc>
        <w:tc>
          <w:tcPr>
            <w:tcW w:w="0" w:type="auto"/>
            <w:vAlign w:val="center"/>
            <w:hideMark/>
          </w:tcPr>
          <w:p w14:paraId="108F94F9" w14:textId="77777777" w:rsidR="00792290" w:rsidRPr="00792290" w:rsidRDefault="00792290" w:rsidP="00792290">
            <w:r w:rsidRPr="00792290">
              <w:t>Entity determining purpose &amp; means of processing.</w:t>
            </w:r>
          </w:p>
        </w:tc>
      </w:tr>
      <w:tr w:rsidR="00792290" w:rsidRPr="00792290" w14:paraId="5B273E1B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2BAF" w14:textId="77777777" w:rsidR="00792290" w:rsidRPr="00792290" w:rsidRDefault="00792290" w:rsidP="00792290">
            <w:r w:rsidRPr="00792290">
              <w:rPr>
                <w:b/>
                <w:bCs/>
              </w:rPr>
              <w:t>Data Processor</w:t>
            </w:r>
          </w:p>
        </w:tc>
        <w:tc>
          <w:tcPr>
            <w:tcW w:w="0" w:type="auto"/>
            <w:vAlign w:val="center"/>
            <w:hideMark/>
          </w:tcPr>
          <w:p w14:paraId="3999C4FF" w14:textId="77777777" w:rsidR="00792290" w:rsidRPr="00792290" w:rsidRDefault="00792290" w:rsidP="00792290">
            <w:r w:rsidRPr="00792290">
              <w:t>Processes data on behalf of the Data Fiduciary.</w:t>
            </w:r>
          </w:p>
        </w:tc>
      </w:tr>
      <w:tr w:rsidR="00792290" w:rsidRPr="00792290" w14:paraId="5BA840BF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78FD" w14:textId="77777777" w:rsidR="00792290" w:rsidRPr="00792290" w:rsidRDefault="00792290" w:rsidP="00792290">
            <w:r w:rsidRPr="00792290">
              <w:rPr>
                <w:b/>
                <w:bCs/>
              </w:rPr>
              <w:t>Consent Manager</w:t>
            </w:r>
          </w:p>
        </w:tc>
        <w:tc>
          <w:tcPr>
            <w:tcW w:w="0" w:type="auto"/>
            <w:vAlign w:val="center"/>
            <w:hideMark/>
          </w:tcPr>
          <w:p w14:paraId="40DC39F5" w14:textId="77777777" w:rsidR="00792290" w:rsidRPr="00792290" w:rsidRDefault="00792290" w:rsidP="00792290">
            <w:r w:rsidRPr="00792290">
              <w:t>Registered entity to manage consents on behalf of Data Principals.</w:t>
            </w:r>
          </w:p>
        </w:tc>
      </w:tr>
      <w:tr w:rsidR="00792290" w:rsidRPr="00792290" w14:paraId="67CA0B07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C9EF" w14:textId="77777777" w:rsidR="00792290" w:rsidRPr="00792290" w:rsidRDefault="00792290" w:rsidP="00792290">
            <w:r w:rsidRPr="00792290">
              <w:rPr>
                <w:b/>
                <w:bCs/>
              </w:rPr>
              <w:t>Significant Data Fiduciary (SDF)</w:t>
            </w:r>
          </w:p>
        </w:tc>
        <w:tc>
          <w:tcPr>
            <w:tcW w:w="0" w:type="auto"/>
            <w:vAlign w:val="center"/>
            <w:hideMark/>
          </w:tcPr>
          <w:p w14:paraId="11F7BAE8" w14:textId="77777777" w:rsidR="00792290" w:rsidRPr="00792290" w:rsidRDefault="00792290" w:rsidP="00792290">
            <w:r w:rsidRPr="00792290">
              <w:t>DF with large volume/sensitivity of data, risk to rights, or impact on state security — extra obligations.</w:t>
            </w:r>
          </w:p>
        </w:tc>
      </w:tr>
      <w:tr w:rsidR="00792290" w:rsidRPr="00792290" w14:paraId="0FB64FD7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06F3" w14:textId="77777777" w:rsidR="00792290" w:rsidRPr="00792290" w:rsidRDefault="00792290" w:rsidP="00792290">
            <w:r w:rsidRPr="00792290">
              <w:rPr>
                <w:b/>
                <w:bCs/>
              </w:rPr>
              <w:t>Personal Data</w:t>
            </w:r>
          </w:p>
        </w:tc>
        <w:tc>
          <w:tcPr>
            <w:tcW w:w="0" w:type="auto"/>
            <w:vAlign w:val="center"/>
            <w:hideMark/>
          </w:tcPr>
          <w:p w14:paraId="61157855" w14:textId="77777777" w:rsidR="00792290" w:rsidRPr="00792290" w:rsidRDefault="00792290" w:rsidP="00792290">
            <w:r w:rsidRPr="00792290">
              <w:t>Any data about an individual who can be identified.</w:t>
            </w:r>
          </w:p>
        </w:tc>
      </w:tr>
      <w:tr w:rsidR="00792290" w:rsidRPr="00792290" w14:paraId="4CA65ED1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1A15A" w14:textId="77777777" w:rsidR="00792290" w:rsidRPr="00792290" w:rsidRDefault="00792290" w:rsidP="00792290">
            <w:r w:rsidRPr="00792290">
              <w:rPr>
                <w:b/>
                <w:bCs/>
              </w:rPr>
              <w:t>Digital Personal Data</w:t>
            </w:r>
          </w:p>
        </w:tc>
        <w:tc>
          <w:tcPr>
            <w:tcW w:w="0" w:type="auto"/>
            <w:vAlign w:val="center"/>
            <w:hideMark/>
          </w:tcPr>
          <w:p w14:paraId="0537E705" w14:textId="77777777" w:rsidR="00792290" w:rsidRPr="00792290" w:rsidRDefault="00792290" w:rsidP="00792290">
            <w:r w:rsidRPr="00792290">
              <w:t>Personal data in digital form, or digitized from physical form.</w:t>
            </w:r>
          </w:p>
        </w:tc>
      </w:tr>
    </w:tbl>
    <w:p w14:paraId="25905404" w14:textId="77777777" w:rsidR="00792290" w:rsidRPr="00792290" w:rsidRDefault="00792290" w:rsidP="00792290">
      <w:r w:rsidRPr="00792290">
        <w:pict w14:anchorId="7CA1687E">
          <v:rect id="_x0000_i1026" style="width:0;height:1.5pt" o:hralign="center" o:hrstd="t" o:hr="t" fillcolor="#a0a0a0" stroked="f"/>
        </w:pict>
      </w:r>
    </w:p>
    <w:p w14:paraId="2CF3D9FF" w14:textId="77777777" w:rsidR="00792290" w:rsidRPr="00792290" w:rsidRDefault="00792290" w:rsidP="00792290">
      <w:pPr>
        <w:rPr>
          <w:b/>
          <w:bCs/>
        </w:rPr>
      </w:pPr>
      <w:r w:rsidRPr="00792290">
        <w:rPr>
          <w:b/>
          <w:bCs/>
        </w:rPr>
        <w:t>3️</w:t>
      </w:r>
      <w:r w:rsidRPr="00792290">
        <w:rPr>
          <w:rFonts w:ascii="Segoe UI Symbol" w:hAnsi="Segoe UI Symbol" w:cs="Segoe UI Symbol"/>
          <w:b/>
          <w:bCs/>
        </w:rPr>
        <w:t>⃣</w:t>
      </w:r>
      <w:r w:rsidRPr="00792290">
        <w:rPr>
          <w:b/>
          <w:bCs/>
        </w:rPr>
        <w:t xml:space="preserve"> Core Principles (Similar to GDPR Art. 5)</w:t>
      </w:r>
    </w:p>
    <w:p w14:paraId="21FEDC7D" w14:textId="77777777" w:rsidR="00792290" w:rsidRPr="00792290" w:rsidRDefault="00792290" w:rsidP="00792290">
      <w:pPr>
        <w:numPr>
          <w:ilvl w:val="0"/>
          <w:numId w:val="2"/>
        </w:numPr>
      </w:pPr>
      <w:r w:rsidRPr="00792290">
        <w:rPr>
          <w:b/>
          <w:bCs/>
        </w:rPr>
        <w:t>Lawfulness</w:t>
      </w:r>
      <w:r w:rsidRPr="00792290">
        <w:t xml:space="preserve"> – Only process data for lawful purposes.</w:t>
      </w:r>
    </w:p>
    <w:p w14:paraId="495D5A83" w14:textId="77777777" w:rsidR="00792290" w:rsidRPr="00792290" w:rsidRDefault="00792290" w:rsidP="00792290">
      <w:pPr>
        <w:numPr>
          <w:ilvl w:val="0"/>
          <w:numId w:val="2"/>
        </w:numPr>
      </w:pPr>
      <w:r w:rsidRPr="00792290">
        <w:rPr>
          <w:b/>
          <w:bCs/>
        </w:rPr>
        <w:t>Purpose Limitation</w:t>
      </w:r>
      <w:r w:rsidRPr="00792290">
        <w:t xml:space="preserve"> – Use data only for stated purposes.</w:t>
      </w:r>
    </w:p>
    <w:p w14:paraId="1D6628C9" w14:textId="77777777" w:rsidR="00792290" w:rsidRPr="00792290" w:rsidRDefault="00792290" w:rsidP="00792290">
      <w:pPr>
        <w:numPr>
          <w:ilvl w:val="0"/>
          <w:numId w:val="2"/>
        </w:numPr>
      </w:pPr>
      <w:r w:rsidRPr="00792290">
        <w:rPr>
          <w:b/>
          <w:bCs/>
        </w:rPr>
        <w:t>Data Minimization</w:t>
      </w:r>
      <w:r w:rsidRPr="00792290">
        <w:t xml:space="preserve"> – Collect only what’s necessary.</w:t>
      </w:r>
    </w:p>
    <w:p w14:paraId="73376EA6" w14:textId="77777777" w:rsidR="00792290" w:rsidRPr="00792290" w:rsidRDefault="00792290" w:rsidP="00792290">
      <w:pPr>
        <w:numPr>
          <w:ilvl w:val="0"/>
          <w:numId w:val="2"/>
        </w:numPr>
      </w:pPr>
      <w:r w:rsidRPr="00792290">
        <w:rPr>
          <w:b/>
          <w:bCs/>
        </w:rPr>
        <w:t>Accuracy</w:t>
      </w:r>
      <w:r w:rsidRPr="00792290">
        <w:t xml:space="preserve"> – Keep data accurate and updated.</w:t>
      </w:r>
    </w:p>
    <w:p w14:paraId="309CC905" w14:textId="77777777" w:rsidR="00792290" w:rsidRPr="00792290" w:rsidRDefault="00792290" w:rsidP="00792290">
      <w:pPr>
        <w:numPr>
          <w:ilvl w:val="0"/>
          <w:numId w:val="2"/>
        </w:numPr>
      </w:pPr>
      <w:r w:rsidRPr="00792290">
        <w:rPr>
          <w:b/>
          <w:bCs/>
        </w:rPr>
        <w:t>Storage Limitation</w:t>
      </w:r>
      <w:r w:rsidRPr="00792290">
        <w:t xml:space="preserve"> – Delete data when no longer needed.</w:t>
      </w:r>
    </w:p>
    <w:p w14:paraId="09D8A241" w14:textId="77777777" w:rsidR="00792290" w:rsidRPr="00792290" w:rsidRDefault="00792290" w:rsidP="00792290">
      <w:pPr>
        <w:numPr>
          <w:ilvl w:val="0"/>
          <w:numId w:val="2"/>
        </w:numPr>
      </w:pPr>
      <w:r w:rsidRPr="00792290">
        <w:rPr>
          <w:b/>
          <w:bCs/>
        </w:rPr>
        <w:lastRenderedPageBreak/>
        <w:t>Security Safeguards</w:t>
      </w:r>
      <w:r w:rsidRPr="00792290">
        <w:t xml:space="preserve"> – Protect against breaches.</w:t>
      </w:r>
    </w:p>
    <w:p w14:paraId="56D55E7F" w14:textId="77777777" w:rsidR="00792290" w:rsidRPr="00792290" w:rsidRDefault="00792290" w:rsidP="00792290">
      <w:pPr>
        <w:numPr>
          <w:ilvl w:val="0"/>
          <w:numId w:val="2"/>
        </w:numPr>
      </w:pPr>
      <w:r w:rsidRPr="00792290">
        <w:rPr>
          <w:b/>
          <w:bCs/>
        </w:rPr>
        <w:t>Accountability</w:t>
      </w:r>
      <w:r w:rsidRPr="00792290">
        <w:t xml:space="preserve"> – Fiduciary is accountable for compliance.</w:t>
      </w:r>
    </w:p>
    <w:p w14:paraId="52970188" w14:textId="77777777" w:rsidR="00792290" w:rsidRPr="00792290" w:rsidRDefault="00792290" w:rsidP="00792290">
      <w:r w:rsidRPr="00792290">
        <w:pict w14:anchorId="5732A70D">
          <v:rect id="_x0000_i1027" style="width:0;height:1.5pt" o:hralign="center" o:hrstd="t" o:hr="t" fillcolor="#a0a0a0" stroked="f"/>
        </w:pict>
      </w:r>
    </w:p>
    <w:p w14:paraId="06229E9E" w14:textId="77777777" w:rsidR="00792290" w:rsidRPr="00792290" w:rsidRDefault="00792290" w:rsidP="00792290">
      <w:pPr>
        <w:rPr>
          <w:b/>
          <w:bCs/>
        </w:rPr>
      </w:pPr>
      <w:r w:rsidRPr="00792290">
        <w:rPr>
          <w:b/>
          <w:bCs/>
        </w:rPr>
        <w:t>4️</w:t>
      </w:r>
      <w:r w:rsidRPr="00792290">
        <w:rPr>
          <w:rFonts w:ascii="Segoe UI Symbol" w:hAnsi="Segoe UI Symbol" w:cs="Segoe UI Symbol"/>
          <w:b/>
          <w:bCs/>
        </w:rPr>
        <w:t>⃣</w:t>
      </w:r>
      <w:r w:rsidRPr="00792290">
        <w:rPr>
          <w:b/>
          <w:bCs/>
        </w:rPr>
        <w:t xml:space="preserve"> Lawful Bases for Processing</w:t>
      </w:r>
    </w:p>
    <w:p w14:paraId="792BCF90" w14:textId="77777777" w:rsidR="00792290" w:rsidRPr="00792290" w:rsidRDefault="00792290" w:rsidP="00792290">
      <w:pPr>
        <w:numPr>
          <w:ilvl w:val="0"/>
          <w:numId w:val="3"/>
        </w:numPr>
      </w:pPr>
      <w:r w:rsidRPr="00792290">
        <w:rPr>
          <w:b/>
          <w:bCs/>
        </w:rPr>
        <w:t>Consent</w:t>
      </w:r>
      <w:r w:rsidRPr="00792290">
        <w:t xml:space="preserve"> – Must be free, specific, informed, unconditional, clear affirmative action.</w:t>
      </w:r>
    </w:p>
    <w:p w14:paraId="20C6C20C" w14:textId="77777777" w:rsidR="00792290" w:rsidRPr="00792290" w:rsidRDefault="00792290" w:rsidP="00792290">
      <w:pPr>
        <w:numPr>
          <w:ilvl w:val="0"/>
          <w:numId w:val="3"/>
        </w:numPr>
      </w:pPr>
      <w:r w:rsidRPr="00792290">
        <w:rPr>
          <w:b/>
          <w:bCs/>
        </w:rPr>
        <w:t>Legitimate Uses</w:t>
      </w:r>
      <w:r w:rsidRPr="00792290">
        <w:t xml:space="preserve"> (similar to GDPR Art. 6 exceptions):</w:t>
      </w:r>
    </w:p>
    <w:p w14:paraId="040F0E38" w14:textId="77777777" w:rsidR="00792290" w:rsidRPr="00792290" w:rsidRDefault="00792290" w:rsidP="00792290">
      <w:pPr>
        <w:numPr>
          <w:ilvl w:val="1"/>
          <w:numId w:val="3"/>
        </w:numPr>
      </w:pPr>
      <w:r w:rsidRPr="00792290">
        <w:t>State functions (licenses, subsidies, legal obligations)</w:t>
      </w:r>
    </w:p>
    <w:p w14:paraId="50A1353D" w14:textId="77777777" w:rsidR="00792290" w:rsidRPr="00792290" w:rsidRDefault="00792290" w:rsidP="00792290">
      <w:pPr>
        <w:numPr>
          <w:ilvl w:val="1"/>
          <w:numId w:val="3"/>
        </w:numPr>
      </w:pPr>
      <w:r w:rsidRPr="00792290">
        <w:t>Compliance with law/judicial orders</w:t>
      </w:r>
    </w:p>
    <w:p w14:paraId="53843628" w14:textId="77777777" w:rsidR="00792290" w:rsidRPr="00792290" w:rsidRDefault="00792290" w:rsidP="00792290">
      <w:pPr>
        <w:numPr>
          <w:ilvl w:val="1"/>
          <w:numId w:val="3"/>
        </w:numPr>
      </w:pPr>
      <w:r w:rsidRPr="00792290">
        <w:t>Emergencies (health, disaster)</w:t>
      </w:r>
    </w:p>
    <w:p w14:paraId="121E83EF" w14:textId="77777777" w:rsidR="00792290" w:rsidRPr="00792290" w:rsidRDefault="00792290" w:rsidP="00792290">
      <w:pPr>
        <w:numPr>
          <w:ilvl w:val="1"/>
          <w:numId w:val="3"/>
        </w:numPr>
      </w:pPr>
      <w:r w:rsidRPr="00792290">
        <w:t>Employment purposes (within reasonable scope)</w:t>
      </w:r>
    </w:p>
    <w:p w14:paraId="37B834C7" w14:textId="77777777" w:rsidR="00792290" w:rsidRPr="00792290" w:rsidRDefault="00792290" w:rsidP="00792290">
      <w:r w:rsidRPr="00792290">
        <w:pict w14:anchorId="4D3F9289">
          <v:rect id="_x0000_i1028" style="width:0;height:1.5pt" o:hralign="center" o:hrstd="t" o:hr="t" fillcolor="#a0a0a0" stroked="f"/>
        </w:pict>
      </w:r>
    </w:p>
    <w:p w14:paraId="30CD7EAD" w14:textId="77777777" w:rsidR="00792290" w:rsidRPr="00792290" w:rsidRDefault="00792290" w:rsidP="00792290">
      <w:pPr>
        <w:rPr>
          <w:b/>
          <w:bCs/>
        </w:rPr>
      </w:pPr>
      <w:r w:rsidRPr="00792290">
        <w:rPr>
          <w:b/>
          <w:bCs/>
        </w:rPr>
        <w:t>5️</w:t>
      </w:r>
      <w:r w:rsidRPr="00792290">
        <w:rPr>
          <w:rFonts w:ascii="Segoe UI Symbol" w:hAnsi="Segoe UI Symbol" w:cs="Segoe UI Symbol"/>
          <w:b/>
          <w:bCs/>
        </w:rPr>
        <w:t>⃣</w:t>
      </w:r>
      <w:r w:rsidRPr="00792290">
        <w:rPr>
          <w:b/>
          <w:bCs/>
        </w:rPr>
        <w:t xml:space="preserve"> Data Principal Rights</w:t>
      </w:r>
    </w:p>
    <w:p w14:paraId="56817828" w14:textId="77777777" w:rsidR="00792290" w:rsidRPr="00792290" w:rsidRDefault="00792290" w:rsidP="00792290">
      <w:pPr>
        <w:numPr>
          <w:ilvl w:val="0"/>
          <w:numId w:val="4"/>
        </w:numPr>
      </w:pPr>
      <w:r w:rsidRPr="00792290">
        <w:rPr>
          <w:b/>
          <w:bCs/>
        </w:rPr>
        <w:t>Right to Access</w:t>
      </w:r>
      <w:r w:rsidRPr="00792290">
        <w:t xml:space="preserve"> – Info on processing, summary of data.</w:t>
      </w:r>
    </w:p>
    <w:p w14:paraId="3FEB710C" w14:textId="77777777" w:rsidR="00792290" w:rsidRPr="00792290" w:rsidRDefault="00792290" w:rsidP="00792290">
      <w:pPr>
        <w:numPr>
          <w:ilvl w:val="0"/>
          <w:numId w:val="4"/>
        </w:numPr>
      </w:pPr>
      <w:r w:rsidRPr="00792290">
        <w:rPr>
          <w:b/>
          <w:bCs/>
        </w:rPr>
        <w:t>Right to Correction &amp; Erasure</w:t>
      </w:r>
      <w:r w:rsidRPr="00792290">
        <w:t xml:space="preserve"> – Correct inaccurate data, delete when not needed.</w:t>
      </w:r>
    </w:p>
    <w:p w14:paraId="465C9D05" w14:textId="77777777" w:rsidR="00792290" w:rsidRPr="00792290" w:rsidRDefault="00792290" w:rsidP="00792290">
      <w:pPr>
        <w:numPr>
          <w:ilvl w:val="0"/>
          <w:numId w:val="4"/>
        </w:numPr>
      </w:pPr>
      <w:r w:rsidRPr="00792290">
        <w:rPr>
          <w:b/>
          <w:bCs/>
        </w:rPr>
        <w:t>Right to Grievance Redressal</w:t>
      </w:r>
      <w:r w:rsidRPr="00792290">
        <w:t xml:space="preserve"> – Appeal to DPBI if unsatisfied with DF’s response.</w:t>
      </w:r>
    </w:p>
    <w:p w14:paraId="6A00A37A" w14:textId="77777777" w:rsidR="00792290" w:rsidRPr="00792290" w:rsidRDefault="00792290" w:rsidP="00792290">
      <w:pPr>
        <w:numPr>
          <w:ilvl w:val="0"/>
          <w:numId w:val="4"/>
        </w:numPr>
      </w:pPr>
      <w:r w:rsidRPr="00792290">
        <w:rPr>
          <w:b/>
          <w:bCs/>
        </w:rPr>
        <w:t>Right to Nominate</w:t>
      </w:r>
      <w:r w:rsidRPr="00792290">
        <w:t xml:space="preserve"> – Nominee can exercise rights in case of death/incapacity.</w:t>
      </w:r>
    </w:p>
    <w:p w14:paraId="358C7748" w14:textId="77777777" w:rsidR="00792290" w:rsidRPr="00792290" w:rsidRDefault="00792290" w:rsidP="00792290">
      <w:r w:rsidRPr="00792290">
        <w:pict w14:anchorId="1AE5726E">
          <v:rect id="_x0000_i1029" style="width:0;height:1.5pt" o:hralign="center" o:hrstd="t" o:hr="t" fillcolor="#a0a0a0" stroked="f"/>
        </w:pict>
      </w:r>
    </w:p>
    <w:p w14:paraId="68C8D793" w14:textId="77777777" w:rsidR="00792290" w:rsidRPr="00792290" w:rsidRDefault="00792290" w:rsidP="00792290">
      <w:pPr>
        <w:rPr>
          <w:b/>
          <w:bCs/>
        </w:rPr>
      </w:pPr>
      <w:r w:rsidRPr="00792290">
        <w:rPr>
          <w:b/>
          <w:bCs/>
        </w:rPr>
        <w:t>6️</w:t>
      </w:r>
      <w:r w:rsidRPr="00792290">
        <w:rPr>
          <w:rFonts w:ascii="Segoe UI Symbol" w:hAnsi="Segoe UI Symbol" w:cs="Segoe UI Symbol"/>
          <w:b/>
          <w:bCs/>
        </w:rPr>
        <w:t>⃣</w:t>
      </w:r>
      <w:r w:rsidRPr="00792290">
        <w:rPr>
          <w:b/>
          <w:bCs/>
        </w:rPr>
        <w:t xml:space="preserve"> Data Fiduciary Obligations</w:t>
      </w:r>
    </w:p>
    <w:p w14:paraId="7C031B1C" w14:textId="77777777" w:rsidR="00792290" w:rsidRPr="00792290" w:rsidRDefault="00792290" w:rsidP="00792290">
      <w:pPr>
        <w:numPr>
          <w:ilvl w:val="0"/>
          <w:numId w:val="5"/>
        </w:numPr>
      </w:pPr>
      <w:r w:rsidRPr="00792290">
        <w:t xml:space="preserve">Publish </w:t>
      </w:r>
      <w:r w:rsidRPr="00792290">
        <w:rPr>
          <w:b/>
          <w:bCs/>
        </w:rPr>
        <w:t>privacy notice</w:t>
      </w:r>
      <w:r w:rsidRPr="00792290">
        <w:t xml:space="preserve"> in English + local languages.</w:t>
      </w:r>
    </w:p>
    <w:p w14:paraId="1E33F2EA" w14:textId="77777777" w:rsidR="00792290" w:rsidRPr="00792290" w:rsidRDefault="00792290" w:rsidP="00792290">
      <w:pPr>
        <w:numPr>
          <w:ilvl w:val="0"/>
          <w:numId w:val="5"/>
        </w:numPr>
      </w:pPr>
      <w:r w:rsidRPr="00792290">
        <w:t>Obtain valid consent (via own platform or Consent Manager).</w:t>
      </w:r>
    </w:p>
    <w:p w14:paraId="49FACAA8" w14:textId="77777777" w:rsidR="00792290" w:rsidRPr="00792290" w:rsidRDefault="00792290" w:rsidP="00792290">
      <w:pPr>
        <w:numPr>
          <w:ilvl w:val="0"/>
          <w:numId w:val="5"/>
        </w:numPr>
      </w:pPr>
      <w:r w:rsidRPr="00792290">
        <w:t>Implement security measures to protect data.</w:t>
      </w:r>
    </w:p>
    <w:p w14:paraId="353D6C18" w14:textId="77777777" w:rsidR="00792290" w:rsidRPr="00792290" w:rsidRDefault="00792290" w:rsidP="00792290">
      <w:pPr>
        <w:numPr>
          <w:ilvl w:val="0"/>
          <w:numId w:val="5"/>
        </w:numPr>
      </w:pPr>
      <w:r w:rsidRPr="00792290">
        <w:t>Notify DPBI and affected Data Principals in case of breach.</w:t>
      </w:r>
    </w:p>
    <w:p w14:paraId="10689F20" w14:textId="77777777" w:rsidR="00792290" w:rsidRPr="00792290" w:rsidRDefault="00792290" w:rsidP="00792290">
      <w:pPr>
        <w:numPr>
          <w:ilvl w:val="0"/>
          <w:numId w:val="5"/>
        </w:numPr>
      </w:pPr>
      <w:r w:rsidRPr="00792290">
        <w:t>Erase personal data once purpose is served &amp; no legal retention applies.</w:t>
      </w:r>
    </w:p>
    <w:p w14:paraId="18AD5044" w14:textId="77777777" w:rsidR="00792290" w:rsidRPr="00792290" w:rsidRDefault="00792290" w:rsidP="00792290">
      <w:pPr>
        <w:numPr>
          <w:ilvl w:val="0"/>
          <w:numId w:val="5"/>
        </w:numPr>
      </w:pPr>
      <w:r w:rsidRPr="00792290">
        <w:t>Maintain accuracy of data used.</w:t>
      </w:r>
    </w:p>
    <w:p w14:paraId="4BECF8AD" w14:textId="77777777" w:rsidR="00792290" w:rsidRPr="00792290" w:rsidRDefault="00792290" w:rsidP="00792290">
      <w:pPr>
        <w:numPr>
          <w:ilvl w:val="0"/>
          <w:numId w:val="5"/>
        </w:numPr>
      </w:pPr>
      <w:r w:rsidRPr="00792290">
        <w:t xml:space="preserve">For </w:t>
      </w:r>
      <w:r w:rsidRPr="00792290">
        <w:rPr>
          <w:b/>
          <w:bCs/>
        </w:rPr>
        <w:t>SDFs</w:t>
      </w:r>
      <w:r w:rsidRPr="00792290">
        <w:t xml:space="preserve">: Appoint </w:t>
      </w:r>
      <w:r w:rsidRPr="00792290">
        <w:rPr>
          <w:b/>
          <w:bCs/>
        </w:rPr>
        <w:t>Data Protection Officer (DPO)</w:t>
      </w:r>
      <w:r w:rsidRPr="00792290">
        <w:t xml:space="preserve">, conduct </w:t>
      </w:r>
      <w:r w:rsidRPr="00792290">
        <w:rPr>
          <w:b/>
          <w:bCs/>
        </w:rPr>
        <w:t>DPIA</w:t>
      </w:r>
      <w:r w:rsidRPr="00792290">
        <w:t>, maintain records, periodic audits.</w:t>
      </w:r>
    </w:p>
    <w:p w14:paraId="5D0CD29F" w14:textId="77777777" w:rsidR="00792290" w:rsidRPr="00792290" w:rsidRDefault="00792290" w:rsidP="00792290">
      <w:r w:rsidRPr="00792290">
        <w:lastRenderedPageBreak/>
        <w:pict w14:anchorId="6F63A593">
          <v:rect id="_x0000_i1030" style="width:0;height:1.5pt" o:hralign="center" o:hrstd="t" o:hr="t" fillcolor="#a0a0a0" stroked="f"/>
        </w:pict>
      </w:r>
    </w:p>
    <w:p w14:paraId="4FF90C6E" w14:textId="77777777" w:rsidR="00792290" w:rsidRPr="00792290" w:rsidRDefault="00792290" w:rsidP="00792290">
      <w:pPr>
        <w:rPr>
          <w:b/>
          <w:bCs/>
        </w:rPr>
      </w:pPr>
      <w:r w:rsidRPr="00792290">
        <w:rPr>
          <w:b/>
          <w:bCs/>
        </w:rPr>
        <w:t>7️</w:t>
      </w:r>
      <w:r w:rsidRPr="00792290">
        <w:rPr>
          <w:rFonts w:ascii="Segoe UI Symbol" w:hAnsi="Segoe UI Symbol" w:cs="Segoe UI Symbol"/>
          <w:b/>
          <w:bCs/>
        </w:rPr>
        <w:t>⃣</w:t>
      </w:r>
      <w:r w:rsidRPr="00792290">
        <w:rPr>
          <w:b/>
          <w:bCs/>
        </w:rPr>
        <w:t xml:space="preserve"> Data Breach Process</w:t>
      </w:r>
    </w:p>
    <w:p w14:paraId="205EBCAB" w14:textId="77777777" w:rsidR="00792290" w:rsidRPr="00792290" w:rsidRDefault="00792290" w:rsidP="00792290">
      <w:pPr>
        <w:numPr>
          <w:ilvl w:val="0"/>
          <w:numId w:val="6"/>
        </w:numPr>
      </w:pPr>
      <w:r w:rsidRPr="00792290">
        <w:rPr>
          <w:b/>
          <w:bCs/>
        </w:rPr>
        <w:t>Trigger:</w:t>
      </w:r>
      <w:r w:rsidRPr="00792290">
        <w:t xml:space="preserve"> Any personal data compromise affecting confidentiality, integrity, or availability.</w:t>
      </w:r>
    </w:p>
    <w:p w14:paraId="6D78A464" w14:textId="77777777" w:rsidR="00792290" w:rsidRPr="00792290" w:rsidRDefault="00792290" w:rsidP="00792290">
      <w:pPr>
        <w:numPr>
          <w:ilvl w:val="0"/>
          <w:numId w:val="6"/>
        </w:numPr>
      </w:pPr>
      <w:r w:rsidRPr="00792290">
        <w:rPr>
          <w:b/>
          <w:bCs/>
        </w:rPr>
        <w:t>Obligation:</w:t>
      </w:r>
      <w:r w:rsidRPr="00792290">
        <w:t xml:space="preserve"> Notify </w:t>
      </w:r>
      <w:r w:rsidRPr="00792290">
        <w:rPr>
          <w:b/>
          <w:bCs/>
        </w:rPr>
        <w:t>DPBI</w:t>
      </w:r>
      <w:r w:rsidRPr="00792290">
        <w:t xml:space="preserve"> and </w:t>
      </w:r>
      <w:r w:rsidRPr="00792290">
        <w:rPr>
          <w:b/>
          <w:bCs/>
        </w:rPr>
        <w:t>affected individuals</w:t>
      </w:r>
      <w:r w:rsidRPr="00792290">
        <w:t xml:space="preserve"> “as soon as possible” (no fixed hours yet in law).</w:t>
      </w:r>
    </w:p>
    <w:p w14:paraId="484779FA" w14:textId="77777777" w:rsidR="00792290" w:rsidRPr="00792290" w:rsidRDefault="00792290" w:rsidP="00792290">
      <w:pPr>
        <w:numPr>
          <w:ilvl w:val="0"/>
          <w:numId w:val="6"/>
        </w:numPr>
      </w:pPr>
      <w:r w:rsidRPr="00792290">
        <w:rPr>
          <w:b/>
          <w:bCs/>
        </w:rPr>
        <w:t>Content:</w:t>
      </w:r>
      <w:r w:rsidRPr="00792290">
        <w:t xml:space="preserve"> Nature of breach, data affected, mitigation steps.</w:t>
      </w:r>
    </w:p>
    <w:p w14:paraId="791F4A27" w14:textId="77777777" w:rsidR="00792290" w:rsidRPr="00792290" w:rsidRDefault="00792290" w:rsidP="00792290">
      <w:r w:rsidRPr="00792290">
        <w:pict w14:anchorId="5CD3DA68">
          <v:rect id="_x0000_i1031" style="width:0;height:1.5pt" o:hralign="center" o:hrstd="t" o:hr="t" fillcolor="#a0a0a0" stroked="f"/>
        </w:pict>
      </w:r>
    </w:p>
    <w:p w14:paraId="406CAE4F" w14:textId="77777777" w:rsidR="00792290" w:rsidRPr="00792290" w:rsidRDefault="00792290" w:rsidP="00792290">
      <w:pPr>
        <w:rPr>
          <w:b/>
          <w:bCs/>
        </w:rPr>
      </w:pPr>
      <w:r w:rsidRPr="00792290">
        <w:rPr>
          <w:b/>
          <w:bCs/>
        </w:rPr>
        <w:t>8️</w:t>
      </w:r>
      <w:r w:rsidRPr="00792290">
        <w:rPr>
          <w:rFonts w:ascii="Segoe UI Symbol" w:hAnsi="Segoe UI Symbol" w:cs="Segoe UI Symbol"/>
          <w:b/>
          <w:bCs/>
        </w:rPr>
        <w:t>⃣</w:t>
      </w:r>
      <w:r w:rsidRPr="00792290">
        <w:rPr>
          <w:b/>
          <w:bCs/>
        </w:rPr>
        <w:t xml:space="preserve"> Penalties</w:t>
      </w:r>
    </w:p>
    <w:p w14:paraId="2467D528" w14:textId="77777777" w:rsidR="00792290" w:rsidRPr="00792290" w:rsidRDefault="00792290" w:rsidP="00792290">
      <w:pPr>
        <w:numPr>
          <w:ilvl w:val="0"/>
          <w:numId w:val="7"/>
        </w:numPr>
      </w:pPr>
      <w:r w:rsidRPr="00792290">
        <w:t xml:space="preserve">Up to </w:t>
      </w:r>
      <w:r w:rsidRPr="00792290">
        <w:rPr>
          <w:b/>
          <w:bCs/>
        </w:rPr>
        <w:t>₹250 crore per instance</w:t>
      </w:r>
      <w:r w:rsidRPr="00792290">
        <w:t xml:space="preserve"> for significant breaches (esp. children’s data, breach notifications).</w:t>
      </w:r>
    </w:p>
    <w:p w14:paraId="3E692BCF" w14:textId="77777777" w:rsidR="00792290" w:rsidRPr="00792290" w:rsidRDefault="00792290" w:rsidP="00792290">
      <w:pPr>
        <w:numPr>
          <w:ilvl w:val="0"/>
          <w:numId w:val="7"/>
        </w:numPr>
      </w:pPr>
      <w:r w:rsidRPr="00792290">
        <w:t>Penalties graded depending on type &amp; severity of violation.</w:t>
      </w:r>
    </w:p>
    <w:p w14:paraId="63C27A97" w14:textId="77777777" w:rsidR="00792290" w:rsidRPr="00792290" w:rsidRDefault="00792290" w:rsidP="00792290">
      <w:r w:rsidRPr="00792290">
        <w:pict w14:anchorId="466EB819">
          <v:rect id="_x0000_i1032" style="width:0;height:1.5pt" o:hralign="center" o:hrstd="t" o:hr="t" fillcolor="#a0a0a0" stroked="f"/>
        </w:pict>
      </w:r>
    </w:p>
    <w:p w14:paraId="36E5DD41" w14:textId="77777777" w:rsidR="00792290" w:rsidRPr="00792290" w:rsidRDefault="00792290" w:rsidP="00792290">
      <w:pPr>
        <w:rPr>
          <w:b/>
          <w:bCs/>
        </w:rPr>
      </w:pPr>
      <w:r w:rsidRPr="00792290">
        <w:rPr>
          <w:b/>
          <w:bCs/>
        </w:rPr>
        <w:t>9️</w:t>
      </w:r>
      <w:r w:rsidRPr="00792290">
        <w:rPr>
          <w:rFonts w:ascii="Segoe UI Symbol" w:hAnsi="Segoe UI Symbol" w:cs="Segoe UI Symbol"/>
          <w:b/>
          <w:bCs/>
        </w:rPr>
        <w:t>⃣</w:t>
      </w:r>
      <w:r w:rsidRPr="00792290">
        <w:rPr>
          <w:b/>
          <w:bCs/>
        </w:rPr>
        <w:t xml:space="preserve"> Comparison – DPDP vs GDPR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3475"/>
        <w:gridCol w:w="4088"/>
      </w:tblGrid>
      <w:tr w:rsidR="00792290" w:rsidRPr="00792290" w14:paraId="3F65F6A4" w14:textId="77777777" w:rsidTr="00792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5DDC2" w14:textId="77777777" w:rsidR="00792290" w:rsidRPr="00792290" w:rsidRDefault="00792290" w:rsidP="00792290">
            <w:pPr>
              <w:rPr>
                <w:b/>
                <w:bCs/>
              </w:rPr>
            </w:pPr>
            <w:r w:rsidRPr="00792290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DF91877" w14:textId="77777777" w:rsidR="00792290" w:rsidRPr="00792290" w:rsidRDefault="00792290" w:rsidP="00792290">
            <w:pPr>
              <w:rPr>
                <w:b/>
                <w:bCs/>
              </w:rPr>
            </w:pPr>
            <w:r w:rsidRPr="00792290">
              <w:rPr>
                <w:b/>
                <w:bCs/>
              </w:rPr>
              <w:t>GDPR</w:t>
            </w:r>
          </w:p>
        </w:tc>
        <w:tc>
          <w:tcPr>
            <w:tcW w:w="0" w:type="auto"/>
            <w:vAlign w:val="center"/>
            <w:hideMark/>
          </w:tcPr>
          <w:p w14:paraId="582C87E3" w14:textId="77777777" w:rsidR="00792290" w:rsidRPr="00792290" w:rsidRDefault="00792290" w:rsidP="00792290">
            <w:pPr>
              <w:rPr>
                <w:b/>
                <w:bCs/>
              </w:rPr>
            </w:pPr>
            <w:r w:rsidRPr="00792290">
              <w:rPr>
                <w:b/>
                <w:bCs/>
              </w:rPr>
              <w:t>DPDP</w:t>
            </w:r>
          </w:p>
        </w:tc>
      </w:tr>
      <w:tr w:rsidR="00792290" w:rsidRPr="00792290" w14:paraId="1FFBE910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3CFFD" w14:textId="77777777" w:rsidR="00792290" w:rsidRPr="00792290" w:rsidRDefault="00792290" w:rsidP="00792290">
            <w:r w:rsidRPr="00792290">
              <w:t>Scope</w:t>
            </w:r>
          </w:p>
        </w:tc>
        <w:tc>
          <w:tcPr>
            <w:tcW w:w="0" w:type="auto"/>
            <w:vAlign w:val="center"/>
            <w:hideMark/>
          </w:tcPr>
          <w:p w14:paraId="1E3EF1A8" w14:textId="77777777" w:rsidR="00792290" w:rsidRPr="00792290" w:rsidRDefault="00792290" w:rsidP="00792290">
            <w:r w:rsidRPr="00792290">
              <w:t>Personal data (digital + physical)</w:t>
            </w:r>
          </w:p>
        </w:tc>
        <w:tc>
          <w:tcPr>
            <w:tcW w:w="0" w:type="auto"/>
            <w:vAlign w:val="center"/>
            <w:hideMark/>
          </w:tcPr>
          <w:p w14:paraId="6FC97E37" w14:textId="77777777" w:rsidR="00792290" w:rsidRPr="00792290" w:rsidRDefault="00792290" w:rsidP="00792290">
            <w:r w:rsidRPr="00792290">
              <w:t>Digital personal data only</w:t>
            </w:r>
          </w:p>
        </w:tc>
      </w:tr>
      <w:tr w:rsidR="00792290" w:rsidRPr="00792290" w14:paraId="4BFE66B2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8BFA4" w14:textId="77777777" w:rsidR="00792290" w:rsidRPr="00792290" w:rsidRDefault="00792290" w:rsidP="00792290">
            <w:r w:rsidRPr="00792290">
              <w:t>Rights</w:t>
            </w:r>
          </w:p>
        </w:tc>
        <w:tc>
          <w:tcPr>
            <w:tcW w:w="0" w:type="auto"/>
            <w:vAlign w:val="center"/>
            <w:hideMark/>
          </w:tcPr>
          <w:p w14:paraId="1C4CAC3B" w14:textId="77777777" w:rsidR="00792290" w:rsidRPr="00792290" w:rsidRDefault="00792290" w:rsidP="00792290">
            <w:r w:rsidRPr="00792290">
              <w:t>8 main rights (access, erasure, portability, objection, etc.)</w:t>
            </w:r>
          </w:p>
        </w:tc>
        <w:tc>
          <w:tcPr>
            <w:tcW w:w="0" w:type="auto"/>
            <w:vAlign w:val="center"/>
            <w:hideMark/>
          </w:tcPr>
          <w:p w14:paraId="44780902" w14:textId="77777777" w:rsidR="00792290" w:rsidRPr="00792290" w:rsidRDefault="00792290" w:rsidP="00792290">
            <w:r w:rsidRPr="00792290">
              <w:t>Fewer rights (access, correction/erasure, grievance, nominate)</w:t>
            </w:r>
          </w:p>
        </w:tc>
      </w:tr>
      <w:tr w:rsidR="00792290" w:rsidRPr="00792290" w14:paraId="2C1AC82B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693C0" w14:textId="77777777" w:rsidR="00792290" w:rsidRPr="00792290" w:rsidRDefault="00792290" w:rsidP="00792290">
            <w:r w:rsidRPr="00792290">
              <w:t>Supervisory Authority</w:t>
            </w:r>
          </w:p>
        </w:tc>
        <w:tc>
          <w:tcPr>
            <w:tcW w:w="0" w:type="auto"/>
            <w:vAlign w:val="center"/>
            <w:hideMark/>
          </w:tcPr>
          <w:p w14:paraId="6C4F2BD3" w14:textId="77777777" w:rsidR="00792290" w:rsidRPr="00792290" w:rsidRDefault="00792290" w:rsidP="00792290">
            <w:r w:rsidRPr="00792290">
              <w:t>Independent DPAs in each EU state</w:t>
            </w:r>
          </w:p>
        </w:tc>
        <w:tc>
          <w:tcPr>
            <w:tcW w:w="0" w:type="auto"/>
            <w:vAlign w:val="center"/>
            <w:hideMark/>
          </w:tcPr>
          <w:p w14:paraId="34514041" w14:textId="77777777" w:rsidR="00792290" w:rsidRPr="00792290" w:rsidRDefault="00792290" w:rsidP="00792290">
            <w:r w:rsidRPr="00792290">
              <w:t>Data Protection Board of India (central)</w:t>
            </w:r>
          </w:p>
        </w:tc>
      </w:tr>
      <w:tr w:rsidR="00792290" w:rsidRPr="00792290" w14:paraId="2F424121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DE933" w14:textId="77777777" w:rsidR="00792290" w:rsidRPr="00792290" w:rsidRDefault="00792290" w:rsidP="00792290">
            <w:r w:rsidRPr="00792290">
              <w:t>Basis for Processing</w:t>
            </w:r>
          </w:p>
        </w:tc>
        <w:tc>
          <w:tcPr>
            <w:tcW w:w="0" w:type="auto"/>
            <w:vAlign w:val="center"/>
            <w:hideMark/>
          </w:tcPr>
          <w:p w14:paraId="6B67F941" w14:textId="77777777" w:rsidR="00792290" w:rsidRPr="00792290" w:rsidRDefault="00792290" w:rsidP="00792290">
            <w:r w:rsidRPr="00792290">
              <w:t>6 lawful bases</w:t>
            </w:r>
          </w:p>
        </w:tc>
        <w:tc>
          <w:tcPr>
            <w:tcW w:w="0" w:type="auto"/>
            <w:vAlign w:val="center"/>
            <w:hideMark/>
          </w:tcPr>
          <w:p w14:paraId="0ED22781" w14:textId="77777777" w:rsidR="00792290" w:rsidRPr="00792290" w:rsidRDefault="00792290" w:rsidP="00792290">
            <w:r w:rsidRPr="00792290">
              <w:t>Consent + Legitimate Uses</w:t>
            </w:r>
          </w:p>
        </w:tc>
      </w:tr>
      <w:tr w:rsidR="00792290" w:rsidRPr="00792290" w14:paraId="5A03059E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4A7C" w14:textId="77777777" w:rsidR="00792290" w:rsidRPr="00792290" w:rsidRDefault="00792290" w:rsidP="00792290">
            <w:r w:rsidRPr="00792290">
              <w:t>Cross-Border Transfer</w:t>
            </w:r>
          </w:p>
        </w:tc>
        <w:tc>
          <w:tcPr>
            <w:tcW w:w="0" w:type="auto"/>
            <w:vAlign w:val="center"/>
            <w:hideMark/>
          </w:tcPr>
          <w:p w14:paraId="143B3311" w14:textId="77777777" w:rsidR="00792290" w:rsidRPr="00792290" w:rsidRDefault="00792290" w:rsidP="00792290">
            <w:r w:rsidRPr="00792290">
              <w:t>Adequacy decisions, SCCs, BCRs</w:t>
            </w:r>
          </w:p>
        </w:tc>
        <w:tc>
          <w:tcPr>
            <w:tcW w:w="0" w:type="auto"/>
            <w:vAlign w:val="center"/>
            <w:hideMark/>
          </w:tcPr>
          <w:p w14:paraId="3E22D99C" w14:textId="77777777" w:rsidR="00792290" w:rsidRPr="00792290" w:rsidRDefault="00792290" w:rsidP="00792290">
            <w:r w:rsidRPr="00792290">
              <w:t>To countries notified by Central Govt (positive whitelist)</w:t>
            </w:r>
          </w:p>
        </w:tc>
      </w:tr>
      <w:tr w:rsidR="00792290" w:rsidRPr="00792290" w14:paraId="6702A0F0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7755" w14:textId="77777777" w:rsidR="00792290" w:rsidRPr="00792290" w:rsidRDefault="00792290" w:rsidP="00792290">
            <w:r w:rsidRPr="00792290">
              <w:t>Breach Notification</w:t>
            </w:r>
          </w:p>
        </w:tc>
        <w:tc>
          <w:tcPr>
            <w:tcW w:w="0" w:type="auto"/>
            <w:vAlign w:val="center"/>
            <w:hideMark/>
          </w:tcPr>
          <w:p w14:paraId="0A1DD82A" w14:textId="77777777" w:rsidR="00792290" w:rsidRPr="00792290" w:rsidRDefault="00792290" w:rsidP="00792290">
            <w:r w:rsidRPr="00792290">
              <w:t>72h to authority</w:t>
            </w:r>
          </w:p>
        </w:tc>
        <w:tc>
          <w:tcPr>
            <w:tcW w:w="0" w:type="auto"/>
            <w:vAlign w:val="center"/>
            <w:hideMark/>
          </w:tcPr>
          <w:p w14:paraId="35FA8665" w14:textId="77777777" w:rsidR="00792290" w:rsidRPr="00792290" w:rsidRDefault="00792290" w:rsidP="00792290">
            <w:r w:rsidRPr="00792290">
              <w:t>“As soon as possible” (no exact hours defined yet)</w:t>
            </w:r>
          </w:p>
        </w:tc>
      </w:tr>
      <w:tr w:rsidR="00792290" w:rsidRPr="00792290" w14:paraId="50B57071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505A1" w14:textId="77777777" w:rsidR="00792290" w:rsidRPr="00792290" w:rsidRDefault="00792290" w:rsidP="00792290">
            <w:r w:rsidRPr="00792290">
              <w:lastRenderedPageBreak/>
              <w:t>Penalties</w:t>
            </w:r>
          </w:p>
        </w:tc>
        <w:tc>
          <w:tcPr>
            <w:tcW w:w="0" w:type="auto"/>
            <w:vAlign w:val="center"/>
            <w:hideMark/>
          </w:tcPr>
          <w:p w14:paraId="6F15E7A6" w14:textId="77777777" w:rsidR="00792290" w:rsidRPr="00792290" w:rsidRDefault="00792290" w:rsidP="00792290">
            <w:r w:rsidRPr="00792290">
              <w:t>Up to €20M or 4% global turnover</w:t>
            </w:r>
          </w:p>
        </w:tc>
        <w:tc>
          <w:tcPr>
            <w:tcW w:w="0" w:type="auto"/>
            <w:vAlign w:val="center"/>
            <w:hideMark/>
          </w:tcPr>
          <w:p w14:paraId="3664B661" w14:textId="77777777" w:rsidR="00792290" w:rsidRPr="00792290" w:rsidRDefault="00792290" w:rsidP="00792290">
            <w:r w:rsidRPr="00792290">
              <w:t>Up to ₹250 crore per instance</w:t>
            </w:r>
          </w:p>
        </w:tc>
      </w:tr>
      <w:tr w:rsidR="00792290" w:rsidRPr="00792290" w14:paraId="5876F81C" w14:textId="77777777" w:rsidTr="00792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78AA5" w14:textId="77777777" w:rsidR="00792290" w:rsidRPr="00792290" w:rsidRDefault="00792290" w:rsidP="00792290">
            <w:r w:rsidRPr="00792290">
              <w:t>Children’s Data</w:t>
            </w:r>
          </w:p>
        </w:tc>
        <w:tc>
          <w:tcPr>
            <w:tcW w:w="0" w:type="auto"/>
            <w:vAlign w:val="center"/>
            <w:hideMark/>
          </w:tcPr>
          <w:p w14:paraId="457ED5DA" w14:textId="77777777" w:rsidR="00792290" w:rsidRPr="00792290" w:rsidRDefault="00792290" w:rsidP="00792290">
            <w:r w:rsidRPr="00792290">
              <w:t>Consent from guardian under 16 (can be lowered to 13)</w:t>
            </w:r>
          </w:p>
        </w:tc>
        <w:tc>
          <w:tcPr>
            <w:tcW w:w="0" w:type="auto"/>
            <w:vAlign w:val="center"/>
            <w:hideMark/>
          </w:tcPr>
          <w:p w14:paraId="2DDED3FA" w14:textId="77777777" w:rsidR="00792290" w:rsidRPr="00792290" w:rsidRDefault="00792290" w:rsidP="00792290">
            <w:r w:rsidRPr="00792290">
              <w:t>Parental consent mandatory under 18</w:t>
            </w:r>
          </w:p>
        </w:tc>
      </w:tr>
    </w:tbl>
    <w:p w14:paraId="67191F4A" w14:textId="77777777" w:rsidR="00792290" w:rsidRPr="00792290" w:rsidRDefault="00792290" w:rsidP="00792290">
      <w:r w:rsidRPr="00792290">
        <w:pict w14:anchorId="20997BA3">
          <v:rect id="_x0000_i1033" style="width:0;height:1.5pt" o:hralign="center" o:hrstd="t" o:hr="t" fillcolor="#a0a0a0" stroked="f"/>
        </w:pict>
      </w:r>
    </w:p>
    <w:p w14:paraId="49D240E9" w14:textId="77777777" w:rsidR="00792290" w:rsidRPr="00792290" w:rsidRDefault="00792290" w:rsidP="00792290">
      <w:pPr>
        <w:rPr>
          <w:b/>
          <w:bCs/>
        </w:rPr>
      </w:pPr>
      <w:r w:rsidRPr="00792290">
        <w:rPr>
          <w:rFonts w:ascii="Segoe UI Emoji" w:hAnsi="Segoe UI Emoji" w:cs="Segoe UI Emoji"/>
          <w:b/>
          <w:bCs/>
        </w:rPr>
        <w:t>🔟</w:t>
      </w:r>
      <w:r w:rsidRPr="00792290">
        <w:rPr>
          <w:b/>
          <w:bCs/>
        </w:rPr>
        <w:t xml:space="preserve"> Implementer vs Auditor View</w:t>
      </w:r>
    </w:p>
    <w:p w14:paraId="2210FB1F" w14:textId="77777777" w:rsidR="00792290" w:rsidRPr="00792290" w:rsidRDefault="00792290" w:rsidP="00792290">
      <w:r w:rsidRPr="00792290">
        <w:rPr>
          <w:b/>
          <w:bCs/>
        </w:rPr>
        <w:t>Implementer Perspective</w:t>
      </w:r>
    </w:p>
    <w:p w14:paraId="007E8AE3" w14:textId="77777777" w:rsidR="00792290" w:rsidRPr="00792290" w:rsidRDefault="00792290" w:rsidP="00792290">
      <w:pPr>
        <w:numPr>
          <w:ilvl w:val="0"/>
          <w:numId w:val="8"/>
        </w:numPr>
      </w:pPr>
      <w:r w:rsidRPr="00792290">
        <w:t xml:space="preserve">Build </w:t>
      </w:r>
      <w:r w:rsidRPr="00792290">
        <w:rPr>
          <w:b/>
          <w:bCs/>
        </w:rPr>
        <w:t>consent management process</w:t>
      </w:r>
      <w:r w:rsidRPr="00792290">
        <w:t xml:space="preserve"> (recording, withdrawal).</w:t>
      </w:r>
    </w:p>
    <w:p w14:paraId="11A2E9E7" w14:textId="77777777" w:rsidR="00792290" w:rsidRPr="00792290" w:rsidRDefault="00792290" w:rsidP="00792290">
      <w:pPr>
        <w:numPr>
          <w:ilvl w:val="0"/>
          <w:numId w:val="8"/>
        </w:numPr>
      </w:pPr>
      <w:r w:rsidRPr="00792290">
        <w:t xml:space="preserve">Classify if you are a </w:t>
      </w:r>
      <w:r w:rsidRPr="00792290">
        <w:rPr>
          <w:b/>
          <w:bCs/>
        </w:rPr>
        <w:t>Significant Data Fiduciary</w:t>
      </w:r>
      <w:r w:rsidRPr="00792290">
        <w:t xml:space="preserve"> → appoint DPO, run DPIA.</w:t>
      </w:r>
    </w:p>
    <w:p w14:paraId="31F408AE" w14:textId="77777777" w:rsidR="00792290" w:rsidRPr="00792290" w:rsidRDefault="00792290" w:rsidP="00792290">
      <w:pPr>
        <w:numPr>
          <w:ilvl w:val="0"/>
          <w:numId w:val="8"/>
        </w:numPr>
      </w:pPr>
      <w:r w:rsidRPr="00792290">
        <w:t xml:space="preserve">Create </w:t>
      </w:r>
      <w:r w:rsidRPr="00792290">
        <w:rPr>
          <w:b/>
          <w:bCs/>
        </w:rPr>
        <w:t>privacy notices</w:t>
      </w:r>
      <w:r w:rsidRPr="00792290">
        <w:t xml:space="preserve"> &amp; ensure they’re updated and multilingual.</w:t>
      </w:r>
    </w:p>
    <w:p w14:paraId="79FDBE4E" w14:textId="77777777" w:rsidR="00792290" w:rsidRPr="00792290" w:rsidRDefault="00792290" w:rsidP="00792290">
      <w:pPr>
        <w:numPr>
          <w:ilvl w:val="0"/>
          <w:numId w:val="8"/>
        </w:numPr>
      </w:pPr>
      <w:r w:rsidRPr="00792290">
        <w:t xml:space="preserve">Set up </w:t>
      </w:r>
      <w:r w:rsidRPr="00792290">
        <w:rPr>
          <w:b/>
          <w:bCs/>
        </w:rPr>
        <w:t>data retention schedule</w:t>
      </w:r>
      <w:r w:rsidRPr="00792290">
        <w:t>.</w:t>
      </w:r>
    </w:p>
    <w:p w14:paraId="167ABCA6" w14:textId="77777777" w:rsidR="00792290" w:rsidRPr="00792290" w:rsidRDefault="00792290" w:rsidP="00792290">
      <w:pPr>
        <w:numPr>
          <w:ilvl w:val="0"/>
          <w:numId w:val="8"/>
        </w:numPr>
      </w:pPr>
      <w:r w:rsidRPr="00792290">
        <w:t>Train employees handling personal data.</w:t>
      </w:r>
    </w:p>
    <w:p w14:paraId="7DA3E360" w14:textId="77777777" w:rsidR="00792290" w:rsidRPr="00792290" w:rsidRDefault="00792290" w:rsidP="00792290">
      <w:pPr>
        <w:numPr>
          <w:ilvl w:val="0"/>
          <w:numId w:val="8"/>
        </w:numPr>
      </w:pPr>
      <w:r w:rsidRPr="00792290">
        <w:t xml:space="preserve">Build </w:t>
      </w:r>
      <w:r w:rsidRPr="00792290">
        <w:rPr>
          <w:b/>
          <w:bCs/>
        </w:rPr>
        <w:t>breach detection &amp; reporting process</w:t>
      </w:r>
      <w:r w:rsidRPr="00792290">
        <w:t>.</w:t>
      </w:r>
    </w:p>
    <w:p w14:paraId="1356C720" w14:textId="77777777" w:rsidR="00792290" w:rsidRPr="00792290" w:rsidRDefault="00792290" w:rsidP="00792290">
      <w:r w:rsidRPr="00792290">
        <w:rPr>
          <w:b/>
          <w:bCs/>
        </w:rPr>
        <w:t>Auditor Perspective</w:t>
      </w:r>
    </w:p>
    <w:p w14:paraId="0321C3D0" w14:textId="77777777" w:rsidR="00792290" w:rsidRPr="00792290" w:rsidRDefault="00792290" w:rsidP="00792290">
      <w:pPr>
        <w:numPr>
          <w:ilvl w:val="0"/>
          <w:numId w:val="9"/>
        </w:numPr>
      </w:pPr>
      <w:r w:rsidRPr="00792290">
        <w:t>Check existence &amp; clarity of privacy notices.</w:t>
      </w:r>
    </w:p>
    <w:p w14:paraId="4161A3FB" w14:textId="77777777" w:rsidR="00792290" w:rsidRPr="00792290" w:rsidRDefault="00792290" w:rsidP="00792290">
      <w:pPr>
        <w:numPr>
          <w:ilvl w:val="0"/>
          <w:numId w:val="9"/>
        </w:numPr>
      </w:pPr>
      <w:r w:rsidRPr="00792290">
        <w:t>Verify consent records &amp; withdrawal process.</w:t>
      </w:r>
    </w:p>
    <w:p w14:paraId="59DCAE79" w14:textId="77777777" w:rsidR="00792290" w:rsidRPr="00792290" w:rsidRDefault="00792290" w:rsidP="00792290">
      <w:pPr>
        <w:numPr>
          <w:ilvl w:val="0"/>
          <w:numId w:val="9"/>
        </w:numPr>
      </w:pPr>
      <w:r w:rsidRPr="00792290">
        <w:t>Review breach logs, evidence of timely reporting.</w:t>
      </w:r>
    </w:p>
    <w:p w14:paraId="021E4415" w14:textId="77777777" w:rsidR="00792290" w:rsidRPr="00792290" w:rsidRDefault="00792290" w:rsidP="00792290">
      <w:pPr>
        <w:numPr>
          <w:ilvl w:val="0"/>
          <w:numId w:val="9"/>
        </w:numPr>
      </w:pPr>
      <w:r w:rsidRPr="00792290">
        <w:t>Inspect DPIA reports (if SDF).</w:t>
      </w:r>
    </w:p>
    <w:p w14:paraId="5E269139" w14:textId="77777777" w:rsidR="00792290" w:rsidRPr="00792290" w:rsidRDefault="00792290" w:rsidP="00792290">
      <w:pPr>
        <w:numPr>
          <w:ilvl w:val="0"/>
          <w:numId w:val="9"/>
        </w:numPr>
      </w:pPr>
      <w:r w:rsidRPr="00792290">
        <w:t>Check records of erasure requests &amp; retention compliance.</w:t>
      </w:r>
    </w:p>
    <w:p w14:paraId="089E2F60" w14:textId="77777777" w:rsidR="00792290" w:rsidRPr="00792290" w:rsidRDefault="00792290" w:rsidP="00792290">
      <w:pPr>
        <w:numPr>
          <w:ilvl w:val="0"/>
          <w:numId w:val="9"/>
        </w:numPr>
      </w:pPr>
      <w:r w:rsidRPr="00792290">
        <w:t>Sample test accuracy maintenance process.</w:t>
      </w:r>
    </w:p>
    <w:p w14:paraId="72AD101F" w14:textId="77777777" w:rsidR="00BB72D6" w:rsidRDefault="00BB72D6"/>
    <w:sectPr w:rsidR="00BB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57B15"/>
    <w:multiLevelType w:val="multilevel"/>
    <w:tmpl w:val="317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F4E0D"/>
    <w:multiLevelType w:val="multilevel"/>
    <w:tmpl w:val="F8EE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F3B3E"/>
    <w:multiLevelType w:val="multilevel"/>
    <w:tmpl w:val="F234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11BF1"/>
    <w:multiLevelType w:val="multilevel"/>
    <w:tmpl w:val="47B8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65A37"/>
    <w:multiLevelType w:val="multilevel"/>
    <w:tmpl w:val="8F22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67D61"/>
    <w:multiLevelType w:val="multilevel"/>
    <w:tmpl w:val="9F6C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A2BB7"/>
    <w:multiLevelType w:val="multilevel"/>
    <w:tmpl w:val="AC7E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03D31"/>
    <w:multiLevelType w:val="multilevel"/>
    <w:tmpl w:val="5FE6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03B0E"/>
    <w:multiLevelType w:val="multilevel"/>
    <w:tmpl w:val="83B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080566">
    <w:abstractNumId w:val="5"/>
  </w:num>
  <w:num w:numId="2" w16cid:durableId="425812250">
    <w:abstractNumId w:val="6"/>
  </w:num>
  <w:num w:numId="3" w16cid:durableId="1152452251">
    <w:abstractNumId w:val="7"/>
  </w:num>
  <w:num w:numId="4" w16cid:durableId="1614901139">
    <w:abstractNumId w:val="0"/>
  </w:num>
  <w:num w:numId="5" w16cid:durableId="797842718">
    <w:abstractNumId w:val="3"/>
  </w:num>
  <w:num w:numId="6" w16cid:durableId="326328212">
    <w:abstractNumId w:val="4"/>
  </w:num>
  <w:num w:numId="7" w16cid:durableId="684868081">
    <w:abstractNumId w:val="8"/>
  </w:num>
  <w:num w:numId="8" w16cid:durableId="16933891">
    <w:abstractNumId w:val="2"/>
  </w:num>
  <w:num w:numId="9" w16cid:durableId="61957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DB"/>
    <w:rsid w:val="001563AE"/>
    <w:rsid w:val="004F4EDB"/>
    <w:rsid w:val="00792290"/>
    <w:rsid w:val="00BB72D6"/>
    <w:rsid w:val="00CA6825"/>
    <w:rsid w:val="00DB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66AB784-ED2B-4323-8419-9F4D325C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7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1</cp:revision>
  <dcterms:created xsi:type="dcterms:W3CDTF">2025-09-20T08:26:00Z</dcterms:created>
  <dcterms:modified xsi:type="dcterms:W3CDTF">2025-09-21T06:19:00Z</dcterms:modified>
</cp:coreProperties>
</file>