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FA8F88" w14:textId="77777777" w:rsidR="00FD5622" w:rsidRPr="00FD5622" w:rsidRDefault="00FD5622" w:rsidP="00FD5622">
      <w:pPr>
        <w:rPr>
          <w:b/>
          <w:bCs/>
        </w:rPr>
      </w:pPr>
      <w:r w:rsidRPr="00FD5622">
        <w:rPr>
          <w:b/>
          <w:bCs/>
        </w:rPr>
        <w:t>1️</w:t>
      </w:r>
      <w:r w:rsidRPr="00FD5622">
        <w:rPr>
          <w:rFonts w:ascii="Segoe UI Symbol" w:hAnsi="Segoe UI Symbol" w:cs="Segoe UI Symbol"/>
          <w:b/>
          <w:bCs/>
        </w:rPr>
        <w:t>⃣</w:t>
      </w:r>
      <w:r w:rsidRPr="00FD5622">
        <w:rPr>
          <w:b/>
          <w:bCs/>
        </w:rPr>
        <w:t xml:space="preserve"> What is GDPR?</w:t>
      </w:r>
    </w:p>
    <w:p w14:paraId="46612B06" w14:textId="73816C04" w:rsidR="00FD5622" w:rsidRPr="00FD5622" w:rsidRDefault="00FD5622" w:rsidP="00FD5622">
      <w:pPr>
        <w:numPr>
          <w:ilvl w:val="0"/>
          <w:numId w:val="1"/>
        </w:numPr>
      </w:pPr>
      <w:r w:rsidRPr="00FD5622">
        <w:rPr>
          <w:b/>
          <w:bCs/>
        </w:rPr>
        <w:t>Full name:</w:t>
      </w:r>
      <w:r w:rsidRPr="00FD5622">
        <w:t xml:space="preserve"> General Data Protection Regulation (EU) 2016/679)</w:t>
      </w:r>
    </w:p>
    <w:p w14:paraId="18BC5E1F" w14:textId="77777777" w:rsidR="00FD5622" w:rsidRPr="00FD5622" w:rsidRDefault="00FD5622" w:rsidP="00FD5622">
      <w:pPr>
        <w:numPr>
          <w:ilvl w:val="0"/>
          <w:numId w:val="1"/>
        </w:numPr>
      </w:pPr>
      <w:r w:rsidRPr="00FD5622">
        <w:rPr>
          <w:b/>
          <w:bCs/>
        </w:rPr>
        <w:t>Enforced:</w:t>
      </w:r>
      <w:r w:rsidRPr="00FD5622">
        <w:t xml:space="preserve"> 25 May 2018</w:t>
      </w:r>
    </w:p>
    <w:p w14:paraId="0D73960B" w14:textId="77777777" w:rsidR="00FD5622" w:rsidRPr="00FD5622" w:rsidRDefault="00FD5622" w:rsidP="00FD5622">
      <w:pPr>
        <w:numPr>
          <w:ilvl w:val="0"/>
          <w:numId w:val="1"/>
        </w:numPr>
      </w:pPr>
      <w:r w:rsidRPr="00FD5622">
        <w:rPr>
          <w:b/>
          <w:bCs/>
        </w:rPr>
        <w:t>Purpose:</w:t>
      </w:r>
      <w:r w:rsidRPr="00FD5622">
        <w:t xml:space="preserve"> Protect natural persons in the EU regarding processing of </w:t>
      </w:r>
      <w:r w:rsidRPr="00FD5622">
        <w:rPr>
          <w:b/>
          <w:bCs/>
        </w:rPr>
        <w:t>personal data</w:t>
      </w:r>
      <w:r w:rsidRPr="00FD5622">
        <w:t xml:space="preserve"> and free movement of such data.</w:t>
      </w:r>
    </w:p>
    <w:p w14:paraId="264FE21D" w14:textId="77777777" w:rsidR="00FD5622" w:rsidRPr="00FD5622" w:rsidRDefault="00FD5622" w:rsidP="00FD5622">
      <w:pPr>
        <w:numPr>
          <w:ilvl w:val="0"/>
          <w:numId w:val="1"/>
        </w:numPr>
      </w:pPr>
      <w:r w:rsidRPr="00FD5622">
        <w:rPr>
          <w:b/>
          <w:bCs/>
        </w:rPr>
        <w:t>Scope:</w:t>
      </w:r>
    </w:p>
    <w:p w14:paraId="61A23C43" w14:textId="77777777" w:rsidR="00FD5622" w:rsidRPr="00FD5622" w:rsidRDefault="00FD5622" w:rsidP="00FD5622">
      <w:pPr>
        <w:numPr>
          <w:ilvl w:val="1"/>
          <w:numId w:val="1"/>
        </w:numPr>
      </w:pPr>
      <w:r w:rsidRPr="00FD5622">
        <w:rPr>
          <w:b/>
          <w:bCs/>
        </w:rPr>
        <w:t>Material:</w:t>
      </w:r>
      <w:r w:rsidRPr="00FD5622">
        <w:t xml:space="preserve"> Any operation on personal data (collection, storage, use, disclosure, deletion, etc.).</w:t>
      </w:r>
    </w:p>
    <w:p w14:paraId="27EECC5B" w14:textId="77777777" w:rsidR="00FD5622" w:rsidRPr="00FD5622" w:rsidRDefault="00FD5622" w:rsidP="00FD5622">
      <w:pPr>
        <w:numPr>
          <w:ilvl w:val="1"/>
          <w:numId w:val="1"/>
        </w:numPr>
      </w:pPr>
      <w:r w:rsidRPr="00FD5622">
        <w:rPr>
          <w:b/>
          <w:bCs/>
        </w:rPr>
        <w:t>Territorial:</w:t>
      </w:r>
      <w:r w:rsidRPr="00FD5622">
        <w:t xml:space="preserve"> Applies to controllers/processors in the EU </w:t>
      </w:r>
      <w:r w:rsidRPr="00FD5622">
        <w:rPr>
          <w:b/>
          <w:bCs/>
        </w:rPr>
        <w:t>and</w:t>
      </w:r>
      <w:r w:rsidRPr="00FD5622">
        <w:t xml:space="preserve"> outside the EU if offering goods/services to, or monitoring, EU data subjects.</w:t>
      </w:r>
    </w:p>
    <w:p w14:paraId="0F2275C2" w14:textId="77777777" w:rsidR="00FD5622" w:rsidRPr="00FD5622" w:rsidRDefault="00FD5622" w:rsidP="00FD5622">
      <w:r w:rsidRPr="00FD5622">
        <w:pict w14:anchorId="746463CF">
          <v:rect id="_x0000_i1025" style="width:0;height:1.5pt" o:hralign="center" o:hrstd="t" o:hr="t" fillcolor="#a0a0a0" stroked="f"/>
        </w:pict>
      </w:r>
    </w:p>
    <w:p w14:paraId="380C5DE2" w14:textId="77777777" w:rsidR="00FD5622" w:rsidRPr="00FD5622" w:rsidRDefault="00FD5622" w:rsidP="00FD5622">
      <w:pPr>
        <w:rPr>
          <w:b/>
          <w:bCs/>
        </w:rPr>
      </w:pPr>
      <w:r w:rsidRPr="00FD5622">
        <w:rPr>
          <w:b/>
          <w:bCs/>
        </w:rPr>
        <w:t>2️</w:t>
      </w:r>
      <w:r w:rsidRPr="00FD5622">
        <w:rPr>
          <w:rFonts w:ascii="Segoe UI Symbol" w:hAnsi="Segoe UI Symbol" w:cs="Segoe UI Symbol"/>
          <w:b/>
          <w:bCs/>
        </w:rPr>
        <w:t>⃣</w:t>
      </w:r>
      <w:r w:rsidRPr="00FD5622">
        <w:rPr>
          <w:b/>
          <w:bCs/>
        </w:rPr>
        <w:t xml:space="preserve"> Key GDPR Terms to Know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41"/>
        <w:gridCol w:w="4000"/>
        <w:gridCol w:w="2709"/>
      </w:tblGrid>
      <w:tr w:rsidR="00FD5622" w:rsidRPr="00FD5622" w14:paraId="77A7D6F6" w14:textId="77777777" w:rsidTr="00FD562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D7A68BD" w14:textId="77777777" w:rsidR="00FD5622" w:rsidRPr="00FD5622" w:rsidRDefault="00FD5622" w:rsidP="00FD5622">
            <w:pPr>
              <w:rPr>
                <w:b/>
                <w:bCs/>
              </w:rPr>
            </w:pPr>
            <w:r w:rsidRPr="00FD5622">
              <w:rPr>
                <w:b/>
                <w:bCs/>
              </w:rPr>
              <w:t>Term</w:t>
            </w:r>
          </w:p>
        </w:tc>
        <w:tc>
          <w:tcPr>
            <w:tcW w:w="0" w:type="auto"/>
            <w:vAlign w:val="center"/>
            <w:hideMark/>
          </w:tcPr>
          <w:p w14:paraId="6C10F8FE" w14:textId="77777777" w:rsidR="00FD5622" w:rsidRPr="00FD5622" w:rsidRDefault="00FD5622" w:rsidP="00FD5622">
            <w:pPr>
              <w:rPr>
                <w:b/>
                <w:bCs/>
              </w:rPr>
            </w:pPr>
            <w:r w:rsidRPr="00FD5622">
              <w:rPr>
                <w:b/>
                <w:bCs/>
              </w:rPr>
              <w:t>Meaning</w:t>
            </w:r>
          </w:p>
        </w:tc>
        <w:tc>
          <w:tcPr>
            <w:tcW w:w="0" w:type="auto"/>
            <w:vAlign w:val="center"/>
            <w:hideMark/>
          </w:tcPr>
          <w:p w14:paraId="622D1C69" w14:textId="77777777" w:rsidR="00FD5622" w:rsidRPr="00FD5622" w:rsidRDefault="00FD5622" w:rsidP="00FD5622">
            <w:pPr>
              <w:rPr>
                <w:b/>
                <w:bCs/>
              </w:rPr>
            </w:pPr>
            <w:r w:rsidRPr="00FD5622">
              <w:rPr>
                <w:b/>
                <w:bCs/>
              </w:rPr>
              <w:t>Example</w:t>
            </w:r>
          </w:p>
        </w:tc>
      </w:tr>
      <w:tr w:rsidR="00FD5622" w:rsidRPr="00FD5622" w14:paraId="49515467" w14:textId="77777777" w:rsidTr="00FD56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EE8E01" w14:textId="77777777" w:rsidR="00FD5622" w:rsidRPr="00FD5622" w:rsidRDefault="00FD5622" w:rsidP="00FD5622">
            <w:r w:rsidRPr="00FD5622">
              <w:rPr>
                <w:b/>
                <w:bCs/>
              </w:rPr>
              <w:t>Personal Data</w:t>
            </w:r>
          </w:p>
        </w:tc>
        <w:tc>
          <w:tcPr>
            <w:tcW w:w="0" w:type="auto"/>
            <w:vAlign w:val="center"/>
            <w:hideMark/>
          </w:tcPr>
          <w:p w14:paraId="66CAB944" w14:textId="77777777" w:rsidR="00FD5622" w:rsidRPr="00FD5622" w:rsidRDefault="00FD5622" w:rsidP="00FD5622">
            <w:r w:rsidRPr="00FD5622">
              <w:t>Any info relating to identified or identifiable person</w:t>
            </w:r>
          </w:p>
        </w:tc>
        <w:tc>
          <w:tcPr>
            <w:tcW w:w="0" w:type="auto"/>
            <w:vAlign w:val="center"/>
            <w:hideMark/>
          </w:tcPr>
          <w:p w14:paraId="0A325E1E" w14:textId="77777777" w:rsidR="00FD5622" w:rsidRPr="00FD5622" w:rsidRDefault="00FD5622" w:rsidP="00FD5622">
            <w:r w:rsidRPr="00FD5622">
              <w:t>Name, email, IP, device ID</w:t>
            </w:r>
          </w:p>
        </w:tc>
      </w:tr>
      <w:tr w:rsidR="00FD5622" w:rsidRPr="00FD5622" w14:paraId="12FF7E98" w14:textId="77777777" w:rsidTr="00FD56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1FD367" w14:textId="77777777" w:rsidR="00FD5622" w:rsidRPr="00FD5622" w:rsidRDefault="00FD5622" w:rsidP="00FD5622">
            <w:r w:rsidRPr="00FD5622">
              <w:rPr>
                <w:b/>
                <w:bCs/>
              </w:rPr>
              <w:t>Special Category Data</w:t>
            </w:r>
          </w:p>
        </w:tc>
        <w:tc>
          <w:tcPr>
            <w:tcW w:w="0" w:type="auto"/>
            <w:vAlign w:val="center"/>
            <w:hideMark/>
          </w:tcPr>
          <w:p w14:paraId="6FFDE40B" w14:textId="77777777" w:rsidR="00FD5622" w:rsidRPr="00FD5622" w:rsidRDefault="00FD5622" w:rsidP="00FD5622">
            <w:r w:rsidRPr="00FD5622">
              <w:t>Sensitive data with extra protection</w:t>
            </w:r>
          </w:p>
        </w:tc>
        <w:tc>
          <w:tcPr>
            <w:tcW w:w="0" w:type="auto"/>
            <w:vAlign w:val="center"/>
            <w:hideMark/>
          </w:tcPr>
          <w:p w14:paraId="7A225ABA" w14:textId="77777777" w:rsidR="00FD5622" w:rsidRPr="00FD5622" w:rsidRDefault="00FD5622" w:rsidP="00FD5622">
            <w:r w:rsidRPr="00FD5622">
              <w:t>Health, biometrics, race, religion</w:t>
            </w:r>
          </w:p>
        </w:tc>
      </w:tr>
      <w:tr w:rsidR="00FD5622" w:rsidRPr="00FD5622" w14:paraId="04DBACD5" w14:textId="77777777" w:rsidTr="00FD56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A84BC8" w14:textId="77777777" w:rsidR="00FD5622" w:rsidRPr="00FD5622" w:rsidRDefault="00FD5622" w:rsidP="00FD5622">
            <w:r w:rsidRPr="00FD5622">
              <w:rPr>
                <w:b/>
                <w:bCs/>
              </w:rPr>
              <w:t>Processing</w:t>
            </w:r>
          </w:p>
        </w:tc>
        <w:tc>
          <w:tcPr>
            <w:tcW w:w="0" w:type="auto"/>
            <w:vAlign w:val="center"/>
            <w:hideMark/>
          </w:tcPr>
          <w:p w14:paraId="49702B32" w14:textId="77777777" w:rsidR="00FD5622" w:rsidRPr="00FD5622" w:rsidRDefault="00FD5622" w:rsidP="00FD5622">
            <w:r w:rsidRPr="00FD5622">
              <w:t>Any operation performed on personal data</w:t>
            </w:r>
          </w:p>
        </w:tc>
        <w:tc>
          <w:tcPr>
            <w:tcW w:w="0" w:type="auto"/>
            <w:vAlign w:val="center"/>
            <w:hideMark/>
          </w:tcPr>
          <w:p w14:paraId="6F35FA99" w14:textId="77777777" w:rsidR="00FD5622" w:rsidRPr="00FD5622" w:rsidRDefault="00FD5622" w:rsidP="00FD5622">
            <w:r w:rsidRPr="00FD5622">
              <w:t>Collecting, storing, deleting</w:t>
            </w:r>
          </w:p>
        </w:tc>
      </w:tr>
      <w:tr w:rsidR="00FD5622" w:rsidRPr="00FD5622" w14:paraId="312F48AA" w14:textId="77777777" w:rsidTr="00FD56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82148F" w14:textId="77777777" w:rsidR="00FD5622" w:rsidRPr="00FD5622" w:rsidRDefault="00FD5622" w:rsidP="00FD5622">
            <w:r w:rsidRPr="00FD5622">
              <w:rPr>
                <w:b/>
                <w:bCs/>
              </w:rPr>
              <w:t>Controller</w:t>
            </w:r>
          </w:p>
        </w:tc>
        <w:tc>
          <w:tcPr>
            <w:tcW w:w="0" w:type="auto"/>
            <w:vAlign w:val="center"/>
            <w:hideMark/>
          </w:tcPr>
          <w:p w14:paraId="6B5BA017" w14:textId="77777777" w:rsidR="00FD5622" w:rsidRPr="00FD5622" w:rsidRDefault="00FD5622" w:rsidP="00FD5622">
            <w:r w:rsidRPr="00FD5622">
              <w:t>Entity determining purposes &amp; means of processing</w:t>
            </w:r>
          </w:p>
        </w:tc>
        <w:tc>
          <w:tcPr>
            <w:tcW w:w="0" w:type="auto"/>
            <w:vAlign w:val="center"/>
            <w:hideMark/>
          </w:tcPr>
          <w:p w14:paraId="35199328" w14:textId="77777777" w:rsidR="00FD5622" w:rsidRPr="00FD5622" w:rsidRDefault="00FD5622" w:rsidP="00FD5622">
            <w:r w:rsidRPr="00FD5622">
              <w:t>An e-commerce site</w:t>
            </w:r>
          </w:p>
        </w:tc>
      </w:tr>
      <w:tr w:rsidR="00FD5622" w:rsidRPr="00FD5622" w14:paraId="03B175E3" w14:textId="77777777" w:rsidTr="00FD56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036125" w14:textId="77777777" w:rsidR="00FD5622" w:rsidRPr="00FD5622" w:rsidRDefault="00FD5622" w:rsidP="00FD5622">
            <w:r w:rsidRPr="00FD5622">
              <w:rPr>
                <w:b/>
                <w:bCs/>
              </w:rPr>
              <w:t>Processor</w:t>
            </w:r>
          </w:p>
        </w:tc>
        <w:tc>
          <w:tcPr>
            <w:tcW w:w="0" w:type="auto"/>
            <w:vAlign w:val="center"/>
            <w:hideMark/>
          </w:tcPr>
          <w:p w14:paraId="62B2BBE7" w14:textId="77777777" w:rsidR="00FD5622" w:rsidRPr="00FD5622" w:rsidRDefault="00FD5622" w:rsidP="00FD5622">
            <w:r w:rsidRPr="00FD5622">
              <w:t>Processes data on behalf of controller</w:t>
            </w:r>
          </w:p>
        </w:tc>
        <w:tc>
          <w:tcPr>
            <w:tcW w:w="0" w:type="auto"/>
            <w:vAlign w:val="center"/>
            <w:hideMark/>
          </w:tcPr>
          <w:p w14:paraId="7DDF89AC" w14:textId="77777777" w:rsidR="00FD5622" w:rsidRPr="00FD5622" w:rsidRDefault="00FD5622" w:rsidP="00FD5622">
            <w:r w:rsidRPr="00FD5622">
              <w:t>Cloud hosting provider</w:t>
            </w:r>
          </w:p>
        </w:tc>
      </w:tr>
      <w:tr w:rsidR="00FD5622" w:rsidRPr="00FD5622" w14:paraId="58A65902" w14:textId="77777777" w:rsidTr="00FD56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04363E" w14:textId="77777777" w:rsidR="00FD5622" w:rsidRPr="00FD5622" w:rsidRDefault="00FD5622" w:rsidP="00FD5622">
            <w:r w:rsidRPr="00FD5622">
              <w:rPr>
                <w:b/>
                <w:bCs/>
              </w:rPr>
              <w:t>Data Subject</w:t>
            </w:r>
          </w:p>
        </w:tc>
        <w:tc>
          <w:tcPr>
            <w:tcW w:w="0" w:type="auto"/>
            <w:vAlign w:val="center"/>
            <w:hideMark/>
          </w:tcPr>
          <w:p w14:paraId="1EA1CBE1" w14:textId="77777777" w:rsidR="00FD5622" w:rsidRPr="00FD5622" w:rsidRDefault="00FD5622" w:rsidP="00FD5622">
            <w:r w:rsidRPr="00FD5622">
              <w:t>The individual whose data is processed</w:t>
            </w:r>
          </w:p>
        </w:tc>
        <w:tc>
          <w:tcPr>
            <w:tcW w:w="0" w:type="auto"/>
            <w:vAlign w:val="center"/>
            <w:hideMark/>
          </w:tcPr>
          <w:p w14:paraId="40174B08" w14:textId="77777777" w:rsidR="00FD5622" w:rsidRPr="00FD5622" w:rsidRDefault="00FD5622" w:rsidP="00FD5622">
            <w:r w:rsidRPr="00FD5622">
              <w:t>A customer</w:t>
            </w:r>
          </w:p>
        </w:tc>
      </w:tr>
      <w:tr w:rsidR="00FD5622" w:rsidRPr="00FD5622" w14:paraId="3D26F272" w14:textId="77777777" w:rsidTr="00FD56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B1792C" w14:textId="77777777" w:rsidR="00FD5622" w:rsidRPr="00FD5622" w:rsidRDefault="00FD5622" w:rsidP="00FD5622">
            <w:r w:rsidRPr="00FD5622">
              <w:rPr>
                <w:b/>
                <w:bCs/>
              </w:rPr>
              <w:t>DPO (Data Protection Officer)</w:t>
            </w:r>
          </w:p>
        </w:tc>
        <w:tc>
          <w:tcPr>
            <w:tcW w:w="0" w:type="auto"/>
            <w:vAlign w:val="center"/>
            <w:hideMark/>
          </w:tcPr>
          <w:p w14:paraId="33823F7D" w14:textId="77777777" w:rsidR="00FD5622" w:rsidRPr="00FD5622" w:rsidRDefault="00FD5622" w:rsidP="00FD5622">
            <w:r w:rsidRPr="00FD5622">
              <w:t xml:space="preserve">Oversees compliance, reports to top </w:t>
            </w:r>
            <w:proofErr w:type="spellStart"/>
            <w:r w:rsidRPr="00FD5622">
              <w:t>mgmt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6CA6239" w14:textId="77777777" w:rsidR="00FD5622" w:rsidRPr="00FD5622" w:rsidRDefault="00FD5622" w:rsidP="00FD5622">
            <w:r w:rsidRPr="00FD5622">
              <w:t>Appointed in high-risk orgs</w:t>
            </w:r>
          </w:p>
        </w:tc>
      </w:tr>
      <w:tr w:rsidR="00FD5622" w:rsidRPr="00FD5622" w14:paraId="7DBFC9D8" w14:textId="77777777" w:rsidTr="00FD56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2FD76C" w14:textId="77777777" w:rsidR="00FD5622" w:rsidRPr="00FD5622" w:rsidRDefault="00FD5622" w:rsidP="00FD5622">
            <w:r w:rsidRPr="00FD5622">
              <w:rPr>
                <w:b/>
                <w:bCs/>
              </w:rPr>
              <w:lastRenderedPageBreak/>
              <w:t>Supervisory Authority</w:t>
            </w:r>
          </w:p>
        </w:tc>
        <w:tc>
          <w:tcPr>
            <w:tcW w:w="0" w:type="auto"/>
            <w:vAlign w:val="center"/>
            <w:hideMark/>
          </w:tcPr>
          <w:p w14:paraId="3867F77E" w14:textId="77777777" w:rsidR="00FD5622" w:rsidRPr="00FD5622" w:rsidRDefault="00FD5622" w:rsidP="00FD5622">
            <w:r w:rsidRPr="00FD5622">
              <w:t>National authority monitoring GDPR compliance</w:t>
            </w:r>
          </w:p>
        </w:tc>
        <w:tc>
          <w:tcPr>
            <w:tcW w:w="0" w:type="auto"/>
            <w:vAlign w:val="center"/>
            <w:hideMark/>
          </w:tcPr>
          <w:p w14:paraId="078E6B87" w14:textId="77777777" w:rsidR="00FD5622" w:rsidRPr="00FD5622" w:rsidRDefault="00FD5622" w:rsidP="00FD5622">
            <w:r w:rsidRPr="00FD5622">
              <w:t>CNIL in France</w:t>
            </w:r>
          </w:p>
        </w:tc>
      </w:tr>
    </w:tbl>
    <w:p w14:paraId="41AF5F53" w14:textId="77777777" w:rsidR="00FD5622" w:rsidRPr="00FD5622" w:rsidRDefault="00FD5622" w:rsidP="00FD5622">
      <w:r w:rsidRPr="00FD5622">
        <w:pict w14:anchorId="4A55EDF1">
          <v:rect id="_x0000_i1026" style="width:0;height:1.5pt" o:hralign="center" o:hrstd="t" o:hr="t" fillcolor="#a0a0a0" stroked="f"/>
        </w:pict>
      </w:r>
    </w:p>
    <w:p w14:paraId="7FE8D6BA" w14:textId="77777777" w:rsidR="00FD5622" w:rsidRPr="00FD5622" w:rsidRDefault="00FD5622" w:rsidP="00FD5622">
      <w:pPr>
        <w:rPr>
          <w:b/>
          <w:bCs/>
        </w:rPr>
      </w:pPr>
      <w:r w:rsidRPr="00FD5622">
        <w:rPr>
          <w:b/>
          <w:bCs/>
        </w:rPr>
        <w:t>3️</w:t>
      </w:r>
      <w:r w:rsidRPr="00FD5622">
        <w:rPr>
          <w:rFonts w:ascii="Segoe UI Symbol" w:hAnsi="Segoe UI Symbol" w:cs="Segoe UI Symbol"/>
          <w:b/>
          <w:bCs/>
        </w:rPr>
        <w:t>⃣</w:t>
      </w:r>
      <w:r w:rsidRPr="00FD5622">
        <w:rPr>
          <w:b/>
          <w:bCs/>
        </w:rPr>
        <w:t xml:space="preserve"> GDPR Principles (Art. 5)</w:t>
      </w:r>
    </w:p>
    <w:p w14:paraId="2282AD23" w14:textId="77777777" w:rsidR="00FD5622" w:rsidRPr="00FD5622" w:rsidRDefault="00FD5622" w:rsidP="00FD5622">
      <w:pPr>
        <w:numPr>
          <w:ilvl w:val="0"/>
          <w:numId w:val="2"/>
        </w:numPr>
      </w:pPr>
      <w:r w:rsidRPr="00FD5622">
        <w:rPr>
          <w:b/>
          <w:bCs/>
        </w:rPr>
        <w:t>Lawfulness, fairness, transparency</w:t>
      </w:r>
    </w:p>
    <w:p w14:paraId="0A38CC18" w14:textId="77777777" w:rsidR="00FD5622" w:rsidRPr="00FD5622" w:rsidRDefault="00FD5622" w:rsidP="00FD5622">
      <w:pPr>
        <w:numPr>
          <w:ilvl w:val="0"/>
          <w:numId w:val="2"/>
        </w:numPr>
      </w:pPr>
      <w:r w:rsidRPr="00FD5622">
        <w:rPr>
          <w:b/>
          <w:bCs/>
        </w:rPr>
        <w:t>Purpose limitation</w:t>
      </w:r>
    </w:p>
    <w:p w14:paraId="3FFA66EC" w14:textId="77777777" w:rsidR="00FD5622" w:rsidRPr="00FD5622" w:rsidRDefault="00FD5622" w:rsidP="00FD5622">
      <w:pPr>
        <w:numPr>
          <w:ilvl w:val="0"/>
          <w:numId w:val="2"/>
        </w:numPr>
      </w:pPr>
      <w:r w:rsidRPr="00FD5622">
        <w:rPr>
          <w:b/>
          <w:bCs/>
        </w:rPr>
        <w:t>Data minimization</w:t>
      </w:r>
    </w:p>
    <w:p w14:paraId="044B3A0A" w14:textId="77777777" w:rsidR="00FD5622" w:rsidRPr="00FD5622" w:rsidRDefault="00FD5622" w:rsidP="00FD5622">
      <w:pPr>
        <w:numPr>
          <w:ilvl w:val="0"/>
          <w:numId w:val="2"/>
        </w:numPr>
      </w:pPr>
      <w:r w:rsidRPr="00FD5622">
        <w:rPr>
          <w:b/>
          <w:bCs/>
        </w:rPr>
        <w:t>Accuracy</w:t>
      </w:r>
    </w:p>
    <w:p w14:paraId="54FE3DFD" w14:textId="77777777" w:rsidR="00FD5622" w:rsidRPr="00FD5622" w:rsidRDefault="00FD5622" w:rsidP="00FD5622">
      <w:pPr>
        <w:numPr>
          <w:ilvl w:val="0"/>
          <w:numId w:val="2"/>
        </w:numPr>
      </w:pPr>
      <w:r w:rsidRPr="00FD5622">
        <w:rPr>
          <w:b/>
          <w:bCs/>
        </w:rPr>
        <w:t>Storage limitation</w:t>
      </w:r>
    </w:p>
    <w:p w14:paraId="389D0121" w14:textId="77777777" w:rsidR="00FD5622" w:rsidRPr="00FD5622" w:rsidRDefault="00FD5622" w:rsidP="00FD5622">
      <w:pPr>
        <w:numPr>
          <w:ilvl w:val="0"/>
          <w:numId w:val="2"/>
        </w:numPr>
      </w:pPr>
      <w:r w:rsidRPr="00FD5622">
        <w:rPr>
          <w:b/>
          <w:bCs/>
        </w:rPr>
        <w:t>Integrity and confidentiality</w:t>
      </w:r>
    </w:p>
    <w:p w14:paraId="7A41303E" w14:textId="77777777" w:rsidR="00FD5622" w:rsidRPr="00FD5622" w:rsidRDefault="00FD5622" w:rsidP="00FD5622">
      <w:pPr>
        <w:numPr>
          <w:ilvl w:val="0"/>
          <w:numId w:val="2"/>
        </w:numPr>
      </w:pPr>
      <w:r w:rsidRPr="00FD5622">
        <w:rPr>
          <w:b/>
          <w:bCs/>
        </w:rPr>
        <w:t>Accountability</w:t>
      </w:r>
    </w:p>
    <w:p w14:paraId="31E4B1E3" w14:textId="77777777" w:rsidR="00FD5622" w:rsidRPr="00FD5622" w:rsidRDefault="00FD5622" w:rsidP="00FD5622">
      <w:r w:rsidRPr="00FD5622">
        <w:pict w14:anchorId="5D960633">
          <v:rect id="_x0000_i1027" style="width:0;height:1.5pt" o:hralign="center" o:hrstd="t" o:hr="t" fillcolor="#a0a0a0" stroked="f"/>
        </w:pict>
      </w:r>
    </w:p>
    <w:p w14:paraId="2D891294" w14:textId="77777777" w:rsidR="00FD5622" w:rsidRPr="00FD5622" w:rsidRDefault="00FD5622" w:rsidP="00FD5622">
      <w:pPr>
        <w:rPr>
          <w:b/>
          <w:bCs/>
        </w:rPr>
      </w:pPr>
      <w:r w:rsidRPr="00FD5622">
        <w:rPr>
          <w:b/>
          <w:bCs/>
        </w:rPr>
        <w:t>4️</w:t>
      </w:r>
      <w:r w:rsidRPr="00FD5622">
        <w:rPr>
          <w:rFonts w:ascii="Segoe UI Symbol" w:hAnsi="Segoe UI Symbol" w:cs="Segoe UI Symbol"/>
          <w:b/>
          <w:bCs/>
        </w:rPr>
        <w:t>⃣</w:t>
      </w:r>
      <w:r w:rsidRPr="00FD5622">
        <w:rPr>
          <w:b/>
          <w:bCs/>
        </w:rPr>
        <w:t xml:space="preserve"> Lawful Bases for Processing (Art. 6)</w:t>
      </w:r>
    </w:p>
    <w:p w14:paraId="7E9A8BAF" w14:textId="77777777" w:rsidR="00FD5622" w:rsidRPr="00FD5622" w:rsidRDefault="00FD5622" w:rsidP="00FD5622">
      <w:pPr>
        <w:numPr>
          <w:ilvl w:val="0"/>
          <w:numId w:val="3"/>
        </w:numPr>
      </w:pPr>
      <w:r w:rsidRPr="00FD5622">
        <w:t>Consent</w:t>
      </w:r>
    </w:p>
    <w:p w14:paraId="09EDA333" w14:textId="77777777" w:rsidR="00FD5622" w:rsidRPr="00FD5622" w:rsidRDefault="00FD5622" w:rsidP="00FD5622">
      <w:pPr>
        <w:numPr>
          <w:ilvl w:val="0"/>
          <w:numId w:val="3"/>
        </w:numPr>
      </w:pPr>
      <w:r w:rsidRPr="00FD5622">
        <w:t>Contract</w:t>
      </w:r>
    </w:p>
    <w:p w14:paraId="7C9AA148" w14:textId="77777777" w:rsidR="00FD5622" w:rsidRPr="00FD5622" w:rsidRDefault="00FD5622" w:rsidP="00FD5622">
      <w:pPr>
        <w:numPr>
          <w:ilvl w:val="0"/>
          <w:numId w:val="3"/>
        </w:numPr>
      </w:pPr>
      <w:r w:rsidRPr="00FD5622">
        <w:t>Legal obligation</w:t>
      </w:r>
    </w:p>
    <w:p w14:paraId="532A4B7B" w14:textId="77777777" w:rsidR="00FD5622" w:rsidRPr="00FD5622" w:rsidRDefault="00FD5622" w:rsidP="00FD5622">
      <w:pPr>
        <w:numPr>
          <w:ilvl w:val="0"/>
          <w:numId w:val="3"/>
        </w:numPr>
      </w:pPr>
      <w:r w:rsidRPr="00FD5622">
        <w:t>Vital interests</w:t>
      </w:r>
    </w:p>
    <w:p w14:paraId="189E7F22" w14:textId="77777777" w:rsidR="00FD5622" w:rsidRPr="00FD5622" w:rsidRDefault="00FD5622" w:rsidP="00FD5622">
      <w:pPr>
        <w:numPr>
          <w:ilvl w:val="0"/>
          <w:numId w:val="3"/>
        </w:numPr>
      </w:pPr>
      <w:r w:rsidRPr="00FD5622">
        <w:t>Public task</w:t>
      </w:r>
    </w:p>
    <w:p w14:paraId="137FFFD7" w14:textId="77777777" w:rsidR="00FD5622" w:rsidRPr="00FD5622" w:rsidRDefault="00FD5622" w:rsidP="00FD5622">
      <w:pPr>
        <w:numPr>
          <w:ilvl w:val="0"/>
          <w:numId w:val="3"/>
        </w:numPr>
      </w:pPr>
      <w:r w:rsidRPr="00FD5622">
        <w:t>Legitimate interests</w:t>
      </w:r>
    </w:p>
    <w:p w14:paraId="30868F55" w14:textId="77777777" w:rsidR="00FD5622" w:rsidRPr="00FD5622" w:rsidRDefault="00FD5622" w:rsidP="00FD5622">
      <w:r w:rsidRPr="00FD5622">
        <w:pict w14:anchorId="5F78AF96">
          <v:rect id="_x0000_i1028" style="width:0;height:1.5pt" o:hralign="center" o:hrstd="t" o:hr="t" fillcolor="#a0a0a0" stroked="f"/>
        </w:pict>
      </w:r>
    </w:p>
    <w:p w14:paraId="35357A82" w14:textId="77777777" w:rsidR="00FD5622" w:rsidRPr="00FD5622" w:rsidRDefault="00FD5622" w:rsidP="00FD5622">
      <w:pPr>
        <w:rPr>
          <w:b/>
          <w:bCs/>
        </w:rPr>
      </w:pPr>
      <w:r w:rsidRPr="00FD5622">
        <w:rPr>
          <w:b/>
          <w:bCs/>
        </w:rPr>
        <w:t>5️</w:t>
      </w:r>
      <w:r w:rsidRPr="00FD5622">
        <w:rPr>
          <w:rFonts w:ascii="Segoe UI Symbol" w:hAnsi="Segoe UI Symbol" w:cs="Segoe UI Symbol"/>
          <w:b/>
          <w:bCs/>
        </w:rPr>
        <w:t>⃣</w:t>
      </w:r>
      <w:r w:rsidRPr="00FD5622">
        <w:rPr>
          <w:b/>
          <w:bCs/>
        </w:rPr>
        <w:t xml:space="preserve"> Data Subject Rights (Arts. 12–22)</w:t>
      </w:r>
    </w:p>
    <w:p w14:paraId="5FA9A3C4" w14:textId="77777777" w:rsidR="00FD5622" w:rsidRPr="00FD5622" w:rsidRDefault="00FD5622" w:rsidP="00FD5622">
      <w:pPr>
        <w:numPr>
          <w:ilvl w:val="0"/>
          <w:numId w:val="4"/>
        </w:numPr>
      </w:pPr>
      <w:r w:rsidRPr="00FD5622">
        <w:t>Right to information (privacy notice)</w:t>
      </w:r>
    </w:p>
    <w:p w14:paraId="09FC8E8B" w14:textId="77777777" w:rsidR="00FD5622" w:rsidRPr="00FD5622" w:rsidRDefault="00FD5622" w:rsidP="00FD5622">
      <w:pPr>
        <w:numPr>
          <w:ilvl w:val="0"/>
          <w:numId w:val="4"/>
        </w:numPr>
      </w:pPr>
      <w:r w:rsidRPr="00FD5622">
        <w:t>Right of access</w:t>
      </w:r>
    </w:p>
    <w:p w14:paraId="38F51308" w14:textId="77777777" w:rsidR="00FD5622" w:rsidRPr="00FD5622" w:rsidRDefault="00FD5622" w:rsidP="00FD5622">
      <w:pPr>
        <w:numPr>
          <w:ilvl w:val="0"/>
          <w:numId w:val="4"/>
        </w:numPr>
      </w:pPr>
      <w:r w:rsidRPr="00FD5622">
        <w:t>Right to rectification</w:t>
      </w:r>
    </w:p>
    <w:p w14:paraId="2CE7FE03" w14:textId="77777777" w:rsidR="00FD5622" w:rsidRPr="00FD5622" w:rsidRDefault="00FD5622" w:rsidP="00FD5622">
      <w:pPr>
        <w:numPr>
          <w:ilvl w:val="0"/>
          <w:numId w:val="4"/>
        </w:numPr>
      </w:pPr>
      <w:r w:rsidRPr="00FD5622">
        <w:t>Right to erasure (right to be forgotten)</w:t>
      </w:r>
    </w:p>
    <w:p w14:paraId="5B088657" w14:textId="77777777" w:rsidR="00FD5622" w:rsidRPr="00FD5622" w:rsidRDefault="00FD5622" w:rsidP="00FD5622">
      <w:pPr>
        <w:numPr>
          <w:ilvl w:val="0"/>
          <w:numId w:val="4"/>
        </w:numPr>
      </w:pPr>
      <w:r w:rsidRPr="00FD5622">
        <w:lastRenderedPageBreak/>
        <w:t>Right to restrict processing</w:t>
      </w:r>
    </w:p>
    <w:p w14:paraId="71169BDB" w14:textId="77777777" w:rsidR="00FD5622" w:rsidRPr="00FD5622" w:rsidRDefault="00FD5622" w:rsidP="00FD5622">
      <w:pPr>
        <w:numPr>
          <w:ilvl w:val="0"/>
          <w:numId w:val="4"/>
        </w:numPr>
      </w:pPr>
      <w:r w:rsidRPr="00FD5622">
        <w:t>Right to data portability</w:t>
      </w:r>
    </w:p>
    <w:p w14:paraId="0B66221D" w14:textId="77777777" w:rsidR="00FD5622" w:rsidRPr="00FD5622" w:rsidRDefault="00FD5622" w:rsidP="00FD5622">
      <w:pPr>
        <w:numPr>
          <w:ilvl w:val="0"/>
          <w:numId w:val="4"/>
        </w:numPr>
      </w:pPr>
      <w:r w:rsidRPr="00FD5622">
        <w:t>Right to object</w:t>
      </w:r>
    </w:p>
    <w:p w14:paraId="68376842" w14:textId="77777777" w:rsidR="00FD5622" w:rsidRPr="00FD5622" w:rsidRDefault="00FD5622" w:rsidP="00FD5622">
      <w:pPr>
        <w:numPr>
          <w:ilvl w:val="0"/>
          <w:numId w:val="4"/>
        </w:numPr>
      </w:pPr>
      <w:r w:rsidRPr="00FD5622">
        <w:t>Rights related to automated decision-making &amp; profiling</w:t>
      </w:r>
    </w:p>
    <w:p w14:paraId="30A78EE2" w14:textId="77777777" w:rsidR="00FD5622" w:rsidRPr="00FD5622" w:rsidRDefault="00FD5622" w:rsidP="00FD5622">
      <w:r w:rsidRPr="00FD5622">
        <w:pict w14:anchorId="33F4FE43">
          <v:rect id="_x0000_i1029" style="width:0;height:1.5pt" o:hralign="center" o:hrstd="t" o:hr="t" fillcolor="#a0a0a0" stroked="f"/>
        </w:pict>
      </w:r>
    </w:p>
    <w:p w14:paraId="272144F3" w14:textId="77777777" w:rsidR="00FD5622" w:rsidRPr="00FD5622" w:rsidRDefault="00FD5622" w:rsidP="00FD5622">
      <w:pPr>
        <w:rPr>
          <w:b/>
          <w:bCs/>
        </w:rPr>
      </w:pPr>
      <w:r w:rsidRPr="00FD5622">
        <w:rPr>
          <w:b/>
          <w:bCs/>
        </w:rPr>
        <w:t>6️</w:t>
      </w:r>
      <w:r w:rsidRPr="00FD5622">
        <w:rPr>
          <w:rFonts w:ascii="Segoe UI Symbol" w:hAnsi="Segoe UI Symbol" w:cs="Segoe UI Symbol"/>
          <w:b/>
          <w:bCs/>
        </w:rPr>
        <w:t>⃣</w:t>
      </w:r>
      <w:r w:rsidRPr="00FD5622">
        <w:rPr>
          <w:b/>
          <w:bCs/>
        </w:rPr>
        <w:t xml:space="preserve"> Key Processes to Understand for Interview</w:t>
      </w:r>
    </w:p>
    <w:p w14:paraId="425EF7BE" w14:textId="77777777" w:rsidR="00FD5622" w:rsidRPr="00FD5622" w:rsidRDefault="00FD5622" w:rsidP="00FD5622">
      <w:pPr>
        <w:rPr>
          <w:b/>
          <w:bCs/>
        </w:rPr>
      </w:pPr>
      <w:r w:rsidRPr="00FD5622">
        <w:rPr>
          <w:b/>
          <w:bCs/>
        </w:rPr>
        <w:t>A. Data Mapping &amp; Records of Processing (</w:t>
      </w:r>
      <w:proofErr w:type="spellStart"/>
      <w:r w:rsidRPr="00FD5622">
        <w:rPr>
          <w:b/>
          <w:bCs/>
        </w:rPr>
        <w:t>RoPA</w:t>
      </w:r>
      <w:proofErr w:type="spellEnd"/>
      <w:r w:rsidRPr="00FD5622">
        <w:rPr>
          <w:b/>
          <w:bCs/>
        </w:rPr>
        <w:t>)</w:t>
      </w:r>
    </w:p>
    <w:p w14:paraId="50530937" w14:textId="77777777" w:rsidR="00FD5622" w:rsidRPr="00FD5622" w:rsidRDefault="00FD5622" w:rsidP="00FD5622">
      <w:pPr>
        <w:numPr>
          <w:ilvl w:val="0"/>
          <w:numId w:val="5"/>
        </w:numPr>
      </w:pPr>
      <w:r w:rsidRPr="00FD5622">
        <w:t>Maintain Article 30 records (who, what, why, how long, with whom shared).</w:t>
      </w:r>
    </w:p>
    <w:p w14:paraId="1C9570FA" w14:textId="77777777" w:rsidR="00FD5622" w:rsidRPr="00FD5622" w:rsidRDefault="00FD5622" w:rsidP="00FD5622">
      <w:pPr>
        <w:rPr>
          <w:b/>
          <w:bCs/>
        </w:rPr>
      </w:pPr>
      <w:r w:rsidRPr="00FD5622">
        <w:rPr>
          <w:b/>
          <w:bCs/>
        </w:rPr>
        <w:t>B. DPIA (Data Protection Impact Assessment)</w:t>
      </w:r>
    </w:p>
    <w:p w14:paraId="2C1BF32C" w14:textId="77777777" w:rsidR="00FD5622" w:rsidRPr="00FD5622" w:rsidRDefault="00FD5622" w:rsidP="00FD5622">
      <w:pPr>
        <w:numPr>
          <w:ilvl w:val="0"/>
          <w:numId w:val="6"/>
        </w:numPr>
      </w:pPr>
      <w:r w:rsidRPr="00FD5622">
        <w:t>Required when high risk to individuals (e.g., large-scale profiling, biometrics).</w:t>
      </w:r>
    </w:p>
    <w:p w14:paraId="474CBC58" w14:textId="77777777" w:rsidR="00FD5622" w:rsidRPr="00FD5622" w:rsidRDefault="00FD5622" w:rsidP="00FD5622">
      <w:pPr>
        <w:rPr>
          <w:b/>
          <w:bCs/>
        </w:rPr>
      </w:pPr>
      <w:r w:rsidRPr="00FD5622">
        <w:rPr>
          <w:b/>
          <w:bCs/>
        </w:rPr>
        <w:t>C. Consent Management</w:t>
      </w:r>
    </w:p>
    <w:p w14:paraId="65E2623E" w14:textId="77777777" w:rsidR="00FD5622" w:rsidRPr="00FD5622" w:rsidRDefault="00FD5622" w:rsidP="00FD5622">
      <w:pPr>
        <w:numPr>
          <w:ilvl w:val="0"/>
          <w:numId w:val="7"/>
        </w:numPr>
      </w:pPr>
      <w:r w:rsidRPr="00FD5622">
        <w:t>Freely given, specific, informed, unambiguous, easy to withdraw.</w:t>
      </w:r>
    </w:p>
    <w:p w14:paraId="38DFE267" w14:textId="77777777" w:rsidR="00FD5622" w:rsidRPr="00FD5622" w:rsidRDefault="00FD5622" w:rsidP="00FD5622">
      <w:pPr>
        <w:rPr>
          <w:b/>
          <w:bCs/>
        </w:rPr>
      </w:pPr>
      <w:r w:rsidRPr="00FD5622">
        <w:rPr>
          <w:b/>
          <w:bCs/>
        </w:rPr>
        <w:t>D. Breach Notification</w:t>
      </w:r>
    </w:p>
    <w:p w14:paraId="7FFD693F" w14:textId="77777777" w:rsidR="00FD5622" w:rsidRPr="00FD5622" w:rsidRDefault="00FD5622" w:rsidP="00FD5622">
      <w:pPr>
        <w:numPr>
          <w:ilvl w:val="0"/>
          <w:numId w:val="8"/>
        </w:numPr>
      </w:pPr>
      <w:r w:rsidRPr="00FD5622">
        <w:t xml:space="preserve">Notify supervisory authority within </w:t>
      </w:r>
      <w:r w:rsidRPr="00FD5622">
        <w:rPr>
          <w:b/>
          <w:bCs/>
        </w:rPr>
        <w:t>72 hours</w:t>
      </w:r>
      <w:r w:rsidRPr="00FD5622">
        <w:t xml:space="preserve"> of becoming aware, unless unlikely to risk rights/freedoms.</w:t>
      </w:r>
    </w:p>
    <w:p w14:paraId="37BBA24E" w14:textId="77777777" w:rsidR="00FD5622" w:rsidRPr="00FD5622" w:rsidRDefault="00FD5622" w:rsidP="00FD5622">
      <w:pPr>
        <w:numPr>
          <w:ilvl w:val="0"/>
          <w:numId w:val="8"/>
        </w:numPr>
      </w:pPr>
      <w:r w:rsidRPr="00FD5622">
        <w:t>Notify data subjects without undue delay if high risk.</w:t>
      </w:r>
    </w:p>
    <w:p w14:paraId="344E4D19" w14:textId="77777777" w:rsidR="00FD5622" w:rsidRPr="00FD5622" w:rsidRDefault="00FD5622" w:rsidP="00FD5622">
      <w:pPr>
        <w:rPr>
          <w:b/>
          <w:bCs/>
        </w:rPr>
      </w:pPr>
      <w:r w:rsidRPr="00FD5622">
        <w:rPr>
          <w:b/>
          <w:bCs/>
        </w:rPr>
        <w:t>E. International Transfers</w:t>
      </w:r>
    </w:p>
    <w:p w14:paraId="3AF08BDA" w14:textId="77777777" w:rsidR="00FD5622" w:rsidRPr="00FD5622" w:rsidRDefault="00FD5622" w:rsidP="00FD5622">
      <w:pPr>
        <w:numPr>
          <w:ilvl w:val="0"/>
          <w:numId w:val="9"/>
        </w:numPr>
      </w:pPr>
      <w:r w:rsidRPr="00FD5622">
        <w:t>Only if adequate safeguards:</w:t>
      </w:r>
    </w:p>
    <w:p w14:paraId="393206E2" w14:textId="77777777" w:rsidR="00FD5622" w:rsidRPr="00FD5622" w:rsidRDefault="00FD5622" w:rsidP="00FD5622">
      <w:pPr>
        <w:numPr>
          <w:ilvl w:val="1"/>
          <w:numId w:val="9"/>
        </w:numPr>
      </w:pPr>
      <w:r w:rsidRPr="00FD5622">
        <w:t>Adequacy decision</w:t>
      </w:r>
    </w:p>
    <w:p w14:paraId="4F3EDA07" w14:textId="77777777" w:rsidR="00FD5622" w:rsidRPr="00FD5622" w:rsidRDefault="00FD5622" w:rsidP="00FD5622">
      <w:pPr>
        <w:numPr>
          <w:ilvl w:val="1"/>
          <w:numId w:val="9"/>
        </w:numPr>
      </w:pPr>
      <w:r w:rsidRPr="00FD5622">
        <w:t>SCCs (Standard Contractual Clauses)</w:t>
      </w:r>
    </w:p>
    <w:p w14:paraId="393F14C9" w14:textId="77777777" w:rsidR="00FD5622" w:rsidRPr="00FD5622" w:rsidRDefault="00FD5622" w:rsidP="00FD5622">
      <w:pPr>
        <w:numPr>
          <w:ilvl w:val="1"/>
          <w:numId w:val="9"/>
        </w:numPr>
      </w:pPr>
      <w:r w:rsidRPr="00FD5622">
        <w:t>BCRs (Binding Corporate Rules)</w:t>
      </w:r>
    </w:p>
    <w:p w14:paraId="440D3F7B" w14:textId="77777777" w:rsidR="00FD5622" w:rsidRPr="00FD5622" w:rsidRDefault="00FD5622" w:rsidP="00FD5622">
      <w:pPr>
        <w:rPr>
          <w:b/>
          <w:bCs/>
        </w:rPr>
      </w:pPr>
      <w:r w:rsidRPr="00FD5622">
        <w:rPr>
          <w:b/>
          <w:bCs/>
        </w:rPr>
        <w:t>F. Vendor (Processor) Management</w:t>
      </w:r>
    </w:p>
    <w:p w14:paraId="4B493111" w14:textId="77777777" w:rsidR="00FD5622" w:rsidRPr="00FD5622" w:rsidRDefault="00FD5622" w:rsidP="00FD5622">
      <w:pPr>
        <w:numPr>
          <w:ilvl w:val="0"/>
          <w:numId w:val="10"/>
        </w:numPr>
      </w:pPr>
      <w:r w:rsidRPr="00FD5622">
        <w:t xml:space="preserve">Contracts must have Art. 28 clauses: processing only on instructions, confidentiality, security, </w:t>
      </w:r>
      <w:proofErr w:type="spellStart"/>
      <w:r w:rsidRPr="00FD5622">
        <w:t>subprocessor</w:t>
      </w:r>
      <w:proofErr w:type="spellEnd"/>
      <w:r w:rsidRPr="00FD5622">
        <w:t xml:space="preserve"> approval, deletion/return of data, audits.</w:t>
      </w:r>
    </w:p>
    <w:p w14:paraId="51EC3BC8" w14:textId="77777777" w:rsidR="00FD5622" w:rsidRPr="00FD5622" w:rsidRDefault="00FD5622" w:rsidP="00FD5622">
      <w:r w:rsidRPr="00FD5622">
        <w:pict w14:anchorId="58CB11FA">
          <v:rect id="_x0000_i1030" style="width:0;height:1.5pt" o:hralign="center" o:hrstd="t" o:hr="t" fillcolor="#a0a0a0" stroked="f"/>
        </w:pict>
      </w:r>
    </w:p>
    <w:p w14:paraId="6EBE42FE" w14:textId="77777777" w:rsidR="00FD5622" w:rsidRPr="00FD5622" w:rsidRDefault="00FD5622" w:rsidP="00FD5622">
      <w:pPr>
        <w:rPr>
          <w:b/>
          <w:bCs/>
        </w:rPr>
      </w:pPr>
      <w:r w:rsidRPr="00FD5622">
        <w:rPr>
          <w:b/>
          <w:bCs/>
        </w:rPr>
        <w:t>7️</w:t>
      </w:r>
      <w:r w:rsidRPr="00FD5622">
        <w:rPr>
          <w:rFonts w:ascii="Segoe UI Symbol" w:hAnsi="Segoe UI Symbol" w:cs="Segoe UI Symbol"/>
          <w:b/>
          <w:bCs/>
        </w:rPr>
        <w:t>⃣</w:t>
      </w:r>
      <w:r w:rsidRPr="00FD5622">
        <w:rPr>
          <w:b/>
          <w:bCs/>
        </w:rPr>
        <w:t xml:space="preserve"> Penalties</w:t>
      </w:r>
    </w:p>
    <w:p w14:paraId="141CF43A" w14:textId="77777777" w:rsidR="00FD5622" w:rsidRPr="00FD5622" w:rsidRDefault="00FD5622" w:rsidP="00FD5622">
      <w:pPr>
        <w:numPr>
          <w:ilvl w:val="0"/>
          <w:numId w:val="11"/>
        </w:numPr>
      </w:pPr>
      <w:r w:rsidRPr="00FD5622">
        <w:lastRenderedPageBreak/>
        <w:t xml:space="preserve">Up to </w:t>
      </w:r>
      <w:r w:rsidRPr="00FD5622">
        <w:rPr>
          <w:b/>
          <w:bCs/>
        </w:rPr>
        <w:t>€20M or 4% of global annual turnover</w:t>
      </w:r>
      <w:r w:rsidRPr="00FD5622">
        <w:t xml:space="preserve"> (whichever higher) for severe infringements.</w:t>
      </w:r>
    </w:p>
    <w:p w14:paraId="35D2028E" w14:textId="77777777" w:rsidR="00FD5622" w:rsidRPr="00FD5622" w:rsidRDefault="00FD5622" w:rsidP="00FD5622">
      <w:pPr>
        <w:numPr>
          <w:ilvl w:val="0"/>
          <w:numId w:val="11"/>
        </w:numPr>
      </w:pPr>
      <w:r w:rsidRPr="00FD5622">
        <w:t>Lower tier: €10M or 2% turnover.</w:t>
      </w:r>
    </w:p>
    <w:p w14:paraId="54B8BEE0" w14:textId="77777777" w:rsidR="00FD5622" w:rsidRPr="00FD5622" w:rsidRDefault="00FD5622" w:rsidP="00FD5622">
      <w:r w:rsidRPr="00FD5622">
        <w:pict w14:anchorId="017D8229">
          <v:rect id="_x0000_i1031" style="width:0;height:1.5pt" o:hralign="center" o:hrstd="t" o:hr="t" fillcolor="#a0a0a0" stroked="f"/>
        </w:pict>
      </w:r>
    </w:p>
    <w:p w14:paraId="4E7F878B" w14:textId="77777777" w:rsidR="00FD5622" w:rsidRPr="00FD5622" w:rsidRDefault="00FD5622" w:rsidP="00FD5622">
      <w:pPr>
        <w:rPr>
          <w:b/>
          <w:bCs/>
        </w:rPr>
      </w:pPr>
      <w:r w:rsidRPr="00FD5622">
        <w:rPr>
          <w:b/>
          <w:bCs/>
        </w:rPr>
        <w:t>8️</w:t>
      </w:r>
      <w:r w:rsidRPr="00FD5622">
        <w:rPr>
          <w:rFonts w:ascii="Segoe UI Symbol" w:hAnsi="Segoe UI Symbol" w:cs="Segoe UI Symbol"/>
          <w:b/>
          <w:bCs/>
        </w:rPr>
        <w:t>⃣</w:t>
      </w:r>
      <w:r w:rsidRPr="00FD5622">
        <w:rPr>
          <w:b/>
          <w:bCs/>
        </w:rPr>
        <w:t xml:space="preserve"> Implementer vs Auditor View</w:t>
      </w:r>
    </w:p>
    <w:p w14:paraId="0D7FB61E" w14:textId="77777777" w:rsidR="00FD5622" w:rsidRPr="00FD5622" w:rsidRDefault="00FD5622" w:rsidP="00FD5622">
      <w:r w:rsidRPr="00FD5622">
        <w:rPr>
          <w:b/>
          <w:bCs/>
        </w:rPr>
        <w:t>Implementer Perspective:</w:t>
      </w:r>
    </w:p>
    <w:p w14:paraId="777A4F79" w14:textId="77777777" w:rsidR="00FD5622" w:rsidRPr="00FD5622" w:rsidRDefault="00FD5622" w:rsidP="00FD5622">
      <w:pPr>
        <w:numPr>
          <w:ilvl w:val="0"/>
          <w:numId w:val="12"/>
        </w:numPr>
      </w:pPr>
      <w:r w:rsidRPr="00FD5622">
        <w:t xml:space="preserve">Build a GDPR register </w:t>
      </w:r>
      <w:proofErr w:type="gramStart"/>
      <w:r w:rsidRPr="00FD5622">
        <w:t>of</w:t>
      </w:r>
      <w:proofErr w:type="gramEnd"/>
      <w:r w:rsidRPr="00FD5622">
        <w:t xml:space="preserve"> processing.</w:t>
      </w:r>
    </w:p>
    <w:p w14:paraId="2A47C61A" w14:textId="77777777" w:rsidR="00FD5622" w:rsidRPr="00FD5622" w:rsidRDefault="00FD5622" w:rsidP="00FD5622">
      <w:pPr>
        <w:numPr>
          <w:ilvl w:val="0"/>
          <w:numId w:val="12"/>
        </w:numPr>
      </w:pPr>
      <w:r w:rsidRPr="00FD5622">
        <w:t>Implement consent management system.</w:t>
      </w:r>
    </w:p>
    <w:p w14:paraId="1E8791B7" w14:textId="77777777" w:rsidR="00FD5622" w:rsidRPr="00FD5622" w:rsidRDefault="00FD5622" w:rsidP="00FD5622">
      <w:pPr>
        <w:numPr>
          <w:ilvl w:val="0"/>
          <w:numId w:val="12"/>
        </w:numPr>
      </w:pPr>
      <w:r w:rsidRPr="00FD5622">
        <w:t>Establish data retention &amp; deletion policy.</w:t>
      </w:r>
    </w:p>
    <w:p w14:paraId="51EDCAC8" w14:textId="77777777" w:rsidR="00FD5622" w:rsidRPr="00FD5622" w:rsidRDefault="00FD5622" w:rsidP="00FD5622">
      <w:pPr>
        <w:numPr>
          <w:ilvl w:val="0"/>
          <w:numId w:val="12"/>
        </w:numPr>
      </w:pPr>
      <w:r w:rsidRPr="00FD5622">
        <w:t>Create breach response process (with 72h clock).</w:t>
      </w:r>
    </w:p>
    <w:p w14:paraId="2A89486E" w14:textId="77777777" w:rsidR="00FD5622" w:rsidRPr="00FD5622" w:rsidRDefault="00FD5622" w:rsidP="00FD5622">
      <w:pPr>
        <w:numPr>
          <w:ilvl w:val="0"/>
          <w:numId w:val="12"/>
        </w:numPr>
      </w:pPr>
      <w:r w:rsidRPr="00FD5622">
        <w:t>Ensure vendor contracts are GDPR-compliant.</w:t>
      </w:r>
    </w:p>
    <w:p w14:paraId="6FAC5B68" w14:textId="77777777" w:rsidR="00FD5622" w:rsidRPr="00FD5622" w:rsidRDefault="00FD5622" w:rsidP="00FD5622">
      <w:r w:rsidRPr="00FD5622">
        <w:rPr>
          <w:b/>
          <w:bCs/>
        </w:rPr>
        <w:t>Auditor Perspective:</w:t>
      </w:r>
    </w:p>
    <w:p w14:paraId="423B8E81" w14:textId="77777777" w:rsidR="00FD5622" w:rsidRPr="00FD5622" w:rsidRDefault="00FD5622" w:rsidP="00FD5622">
      <w:pPr>
        <w:numPr>
          <w:ilvl w:val="0"/>
          <w:numId w:val="13"/>
        </w:numPr>
      </w:pPr>
      <w:r w:rsidRPr="00FD5622">
        <w:t xml:space="preserve">Check </w:t>
      </w:r>
      <w:proofErr w:type="spellStart"/>
      <w:r w:rsidRPr="00FD5622">
        <w:t>RoPA</w:t>
      </w:r>
      <w:proofErr w:type="spellEnd"/>
      <w:r w:rsidRPr="00FD5622">
        <w:t xml:space="preserve"> completeness.</w:t>
      </w:r>
    </w:p>
    <w:p w14:paraId="01D6D018" w14:textId="77777777" w:rsidR="00FD5622" w:rsidRPr="00FD5622" w:rsidRDefault="00FD5622" w:rsidP="00FD5622">
      <w:pPr>
        <w:numPr>
          <w:ilvl w:val="0"/>
          <w:numId w:val="13"/>
        </w:numPr>
      </w:pPr>
      <w:r w:rsidRPr="00FD5622">
        <w:t>Verify privacy notices match actual processing.</w:t>
      </w:r>
    </w:p>
    <w:p w14:paraId="28F9EB68" w14:textId="77777777" w:rsidR="00FD5622" w:rsidRPr="00FD5622" w:rsidRDefault="00FD5622" w:rsidP="00FD5622">
      <w:pPr>
        <w:numPr>
          <w:ilvl w:val="0"/>
          <w:numId w:val="13"/>
        </w:numPr>
      </w:pPr>
      <w:r w:rsidRPr="00FD5622">
        <w:t>Sample test consent records &amp; withdrawal process.</w:t>
      </w:r>
    </w:p>
    <w:p w14:paraId="16C8C197" w14:textId="77777777" w:rsidR="00FD5622" w:rsidRPr="00FD5622" w:rsidRDefault="00FD5622" w:rsidP="00FD5622">
      <w:pPr>
        <w:numPr>
          <w:ilvl w:val="0"/>
          <w:numId w:val="13"/>
        </w:numPr>
      </w:pPr>
      <w:proofErr w:type="gramStart"/>
      <w:r w:rsidRPr="00FD5622">
        <w:t>Review</w:t>
      </w:r>
      <w:proofErr w:type="gramEnd"/>
      <w:r w:rsidRPr="00FD5622">
        <w:t xml:space="preserve"> DPIA for high-risk projects.</w:t>
      </w:r>
    </w:p>
    <w:p w14:paraId="2EB768F1" w14:textId="77777777" w:rsidR="00FD5622" w:rsidRPr="00FD5622" w:rsidRDefault="00FD5622" w:rsidP="00FD5622">
      <w:pPr>
        <w:numPr>
          <w:ilvl w:val="0"/>
          <w:numId w:val="13"/>
        </w:numPr>
      </w:pPr>
      <w:r w:rsidRPr="00FD5622">
        <w:t>Verify breach notifications met timing &amp; content.</w:t>
      </w:r>
    </w:p>
    <w:p w14:paraId="4D41AA09" w14:textId="77777777" w:rsidR="00FD5622" w:rsidRPr="00FD5622" w:rsidRDefault="00FD5622" w:rsidP="00FD5622">
      <w:pPr>
        <w:numPr>
          <w:ilvl w:val="0"/>
          <w:numId w:val="13"/>
        </w:numPr>
      </w:pPr>
      <w:r w:rsidRPr="00FD5622">
        <w:t>Examine international transfer safeguards.</w:t>
      </w:r>
    </w:p>
    <w:p w14:paraId="6B24F5DB" w14:textId="77777777" w:rsidR="00FD5622" w:rsidRPr="00FD5622" w:rsidRDefault="00FD5622" w:rsidP="00FD5622">
      <w:r w:rsidRPr="00FD5622">
        <w:pict w14:anchorId="46F7064F">
          <v:rect id="_x0000_i1032" style="width:0;height:1.5pt" o:hralign="center" o:hrstd="t" o:hr="t" fillcolor="#a0a0a0" stroked="f"/>
        </w:pict>
      </w:r>
    </w:p>
    <w:p w14:paraId="03F8C38E" w14:textId="77777777" w:rsidR="00FD5622" w:rsidRPr="00FD5622" w:rsidRDefault="00FD5622" w:rsidP="00FD5622">
      <w:pPr>
        <w:rPr>
          <w:b/>
          <w:bCs/>
        </w:rPr>
      </w:pPr>
      <w:r w:rsidRPr="00FD5622">
        <w:rPr>
          <w:b/>
          <w:bCs/>
        </w:rPr>
        <w:t>9️</w:t>
      </w:r>
      <w:r w:rsidRPr="00FD5622">
        <w:rPr>
          <w:rFonts w:ascii="Segoe UI Symbol" w:hAnsi="Segoe UI Symbol" w:cs="Segoe UI Symbol"/>
          <w:b/>
          <w:bCs/>
        </w:rPr>
        <w:t>⃣</w:t>
      </w:r>
      <w:r w:rsidRPr="00FD5622">
        <w:rPr>
          <w:b/>
          <w:bCs/>
        </w:rPr>
        <w:t xml:space="preserve"> Interview Hot Questions</w:t>
      </w:r>
    </w:p>
    <w:p w14:paraId="7972CEC3" w14:textId="77777777" w:rsidR="00FD5622" w:rsidRPr="00FD5622" w:rsidRDefault="00FD5622" w:rsidP="00FD5622">
      <w:pPr>
        <w:numPr>
          <w:ilvl w:val="0"/>
          <w:numId w:val="14"/>
        </w:numPr>
      </w:pPr>
      <w:r w:rsidRPr="00FD5622">
        <w:t>“Walk me through GDPR principles and how you ensure compliance.”</w:t>
      </w:r>
    </w:p>
    <w:p w14:paraId="4473072D" w14:textId="77777777" w:rsidR="00FD5622" w:rsidRPr="00FD5622" w:rsidRDefault="00FD5622" w:rsidP="00FD5622">
      <w:pPr>
        <w:numPr>
          <w:ilvl w:val="0"/>
          <w:numId w:val="14"/>
        </w:numPr>
      </w:pPr>
      <w:r w:rsidRPr="00FD5622">
        <w:t>“What’s the difference between controller and processor obligations?”</w:t>
      </w:r>
    </w:p>
    <w:p w14:paraId="0BE71867" w14:textId="77777777" w:rsidR="00FD5622" w:rsidRPr="00FD5622" w:rsidRDefault="00FD5622" w:rsidP="00FD5622">
      <w:pPr>
        <w:numPr>
          <w:ilvl w:val="0"/>
          <w:numId w:val="14"/>
        </w:numPr>
      </w:pPr>
      <w:r w:rsidRPr="00FD5622">
        <w:t xml:space="preserve">“How do you handle a personal data breach under </w:t>
      </w:r>
      <w:proofErr w:type="gramStart"/>
      <w:r w:rsidRPr="00FD5622">
        <w:t>GDPR?”</w:t>
      </w:r>
      <w:proofErr w:type="gramEnd"/>
    </w:p>
    <w:p w14:paraId="3B9FCCBC" w14:textId="77777777" w:rsidR="00FD5622" w:rsidRPr="00FD5622" w:rsidRDefault="00FD5622" w:rsidP="00FD5622">
      <w:pPr>
        <w:numPr>
          <w:ilvl w:val="0"/>
          <w:numId w:val="14"/>
        </w:numPr>
      </w:pPr>
      <w:r w:rsidRPr="00FD5622">
        <w:t>“What are the lawful bases for processing, and which one is most flexible?”</w:t>
      </w:r>
    </w:p>
    <w:p w14:paraId="7C7E0D4D" w14:textId="77777777" w:rsidR="00FD5622" w:rsidRPr="00FD5622" w:rsidRDefault="00FD5622" w:rsidP="00FD5622">
      <w:pPr>
        <w:numPr>
          <w:ilvl w:val="0"/>
          <w:numId w:val="14"/>
        </w:numPr>
      </w:pPr>
      <w:r w:rsidRPr="00FD5622">
        <w:t>“What’s a DPIA and when do you need one?”</w:t>
      </w:r>
    </w:p>
    <w:p w14:paraId="0AD14E58" w14:textId="77777777" w:rsidR="00FD5622" w:rsidRPr="00FD5622" w:rsidRDefault="00FD5622" w:rsidP="00FD5622">
      <w:pPr>
        <w:numPr>
          <w:ilvl w:val="0"/>
          <w:numId w:val="14"/>
        </w:numPr>
      </w:pPr>
      <w:r w:rsidRPr="00FD5622">
        <w:t>“How do you handle cross-border data transfers post-Schrems II?”</w:t>
      </w:r>
    </w:p>
    <w:p w14:paraId="1AB733C1" w14:textId="77777777" w:rsidR="00FD5622" w:rsidRPr="00FD5622" w:rsidRDefault="00FD5622" w:rsidP="00FD5622">
      <w:r w:rsidRPr="00FD5622">
        <w:lastRenderedPageBreak/>
        <w:pict w14:anchorId="0DB9CD02">
          <v:rect id="_x0000_i1033" style="width:0;height:1.5pt" o:hralign="center" o:hrstd="t" o:hr="t" fillcolor="#a0a0a0" stroked="f"/>
        </w:pict>
      </w:r>
    </w:p>
    <w:p w14:paraId="014925EB" w14:textId="77777777" w:rsidR="00FD5622" w:rsidRPr="00FD5622" w:rsidRDefault="00FD5622" w:rsidP="00FD5622">
      <w:r w:rsidRPr="00FD5622">
        <w:t xml:space="preserve">If you want, I can make you a </w:t>
      </w:r>
      <w:r w:rsidRPr="00FD5622">
        <w:rPr>
          <w:b/>
          <w:bCs/>
        </w:rPr>
        <w:t>GDPR One-Page Study Sheet</w:t>
      </w:r>
      <w:r w:rsidRPr="00FD5622">
        <w:t xml:space="preserve"> with:</w:t>
      </w:r>
    </w:p>
    <w:p w14:paraId="6E4061B0" w14:textId="77777777" w:rsidR="00FD5622" w:rsidRPr="00FD5622" w:rsidRDefault="00FD5622" w:rsidP="00FD5622">
      <w:pPr>
        <w:numPr>
          <w:ilvl w:val="0"/>
          <w:numId w:val="15"/>
        </w:numPr>
      </w:pPr>
      <w:r w:rsidRPr="00FD5622">
        <w:t>All Articles to remember for audit</w:t>
      </w:r>
    </w:p>
    <w:p w14:paraId="36F09B6B" w14:textId="77777777" w:rsidR="00FD5622" w:rsidRPr="00FD5622" w:rsidRDefault="00FD5622" w:rsidP="00FD5622">
      <w:pPr>
        <w:numPr>
          <w:ilvl w:val="0"/>
          <w:numId w:val="15"/>
        </w:numPr>
      </w:pPr>
      <w:r w:rsidRPr="00FD5622">
        <w:t>Breach workflow (72h process)</w:t>
      </w:r>
    </w:p>
    <w:p w14:paraId="47872E43" w14:textId="77777777" w:rsidR="00FD5622" w:rsidRPr="00FD5622" w:rsidRDefault="00FD5622" w:rsidP="00FD5622">
      <w:pPr>
        <w:numPr>
          <w:ilvl w:val="0"/>
          <w:numId w:val="15"/>
        </w:numPr>
      </w:pPr>
      <w:r w:rsidRPr="00FD5622">
        <w:t>Lawful bases table</w:t>
      </w:r>
    </w:p>
    <w:p w14:paraId="2806AABD" w14:textId="77777777" w:rsidR="00FD5622" w:rsidRPr="00FD5622" w:rsidRDefault="00FD5622" w:rsidP="00FD5622">
      <w:pPr>
        <w:numPr>
          <w:ilvl w:val="0"/>
          <w:numId w:val="15"/>
        </w:numPr>
      </w:pPr>
      <w:r w:rsidRPr="00FD5622">
        <w:t>Rights table</w:t>
      </w:r>
    </w:p>
    <w:p w14:paraId="22D0EBCE" w14:textId="77777777" w:rsidR="00FD5622" w:rsidRPr="00FD5622" w:rsidRDefault="00FD5622" w:rsidP="00FD5622">
      <w:pPr>
        <w:numPr>
          <w:ilvl w:val="0"/>
          <w:numId w:val="15"/>
        </w:numPr>
      </w:pPr>
      <w:r w:rsidRPr="00FD5622">
        <w:t>Implementer/Auditor checklist</w:t>
      </w:r>
    </w:p>
    <w:p w14:paraId="698E2198" w14:textId="77777777" w:rsidR="00BB72D6" w:rsidRDefault="00BB72D6"/>
    <w:sectPr w:rsidR="00BB72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7D526F"/>
    <w:multiLevelType w:val="multilevel"/>
    <w:tmpl w:val="6D245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40521B"/>
    <w:multiLevelType w:val="multilevel"/>
    <w:tmpl w:val="25800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E9138D"/>
    <w:multiLevelType w:val="multilevel"/>
    <w:tmpl w:val="5C08F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685465"/>
    <w:multiLevelType w:val="multilevel"/>
    <w:tmpl w:val="D6F28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D50517"/>
    <w:multiLevelType w:val="multilevel"/>
    <w:tmpl w:val="FDC06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F73098"/>
    <w:multiLevelType w:val="multilevel"/>
    <w:tmpl w:val="D68E7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364869"/>
    <w:multiLevelType w:val="multilevel"/>
    <w:tmpl w:val="52DE8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BA5B65"/>
    <w:multiLevelType w:val="multilevel"/>
    <w:tmpl w:val="02A4C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F92F68"/>
    <w:multiLevelType w:val="multilevel"/>
    <w:tmpl w:val="ED822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4EE45AE"/>
    <w:multiLevelType w:val="multilevel"/>
    <w:tmpl w:val="B52A9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7D34E0D"/>
    <w:multiLevelType w:val="multilevel"/>
    <w:tmpl w:val="28104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85C50E7"/>
    <w:multiLevelType w:val="multilevel"/>
    <w:tmpl w:val="042C4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AF33275"/>
    <w:multiLevelType w:val="multilevel"/>
    <w:tmpl w:val="C2EC6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E574D3C"/>
    <w:multiLevelType w:val="multilevel"/>
    <w:tmpl w:val="6E1E0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EC23BA0"/>
    <w:multiLevelType w:val="multilevel"/>
    <w:tmpl w:val="6C486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6647092">
    <w:abstractNumId w:val="12"/>
  </w:num>
  <w:num w:numId="2" w16cid:durableId="1585189219">
    <w:abstractNumId w:val="0"/>
  </w:num>
  <w:num w:numId="3" w16cid:durableId="2029476775">
    <w:abstractNumId w:val="5"/>
  </w:num>
  <w:num w:numId="4" w16cid:durableId="783112363">
    <w:abstractNumId w:val="8"/>
  </w:num>
  <w:num w:numId="5" w16cid:durableId="2005548103">
    <w:abstractNumId w:val="7"/>
  </w:num>
  <w:num w:numId="6" w16cid:durableId="2061199417">
    <w:abstractNumId w:val="4"/>
  </w:num>
  <w:num w:numId="7" w16cid:durableId="317807113">
    <w:abstractNumId w:val="1"/>
  </w:num>
  <w:num w:numId="8" w16cid:durableId="806162098">
    <w:abstractNumId w:val="6"/>
  </w:num>
  <w:num w:numId="9" w16cid:durableId="1645968451">
    <w:abstractNumId w:val="9"/>
  </w:num>
  <w:num w:numId="10" w16cid:durableId="1360280639">
    <w:abstractNumId w:val="10"/>
  </w:num>
  <w:num w:numId="11" w16cid:durableId="1584217564">
    <w:abstractNumId w:val="14"/>
  </w:num>
  <w:num w:numId="12" w16cid:durableId="1982230375">
    <w:abstractNumId w:val="11"/>
  </w:num>
  <w:num w:numId="13" w16cid:durableId="1017004572">
    <w:abstractNumId w:val="3"/>
  </w:num>
  <w:num w:numId="14" w16cid:durableId="560288653">
    <w:abstractNumId w:val="13"/>
  </w:num>
  <w:num w:numId="15" w16cid:durableId="13674850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1A6"/>
    <w:rsid w:val="001563AE"/>
    <w:rsid w:val="00AB31A6"/>
    <w:rsid w:val="00BB72D6"/>
    <w:rsid w:val="00CA6825"/>
    <w:rsid w:val="00CB5FAD"/>
    <w:rsid w:val="00FD5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138C30F6-D4DA-4192-B15F-9320A2E67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31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31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31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31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31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31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31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31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31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31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31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31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31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31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31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31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31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31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31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31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31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31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31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31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31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31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31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31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31A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510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2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0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10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4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6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588</Words>
  <Characters>3352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B. Bhattacharya, Pratik</dc:creator>
  <cp:keywords/>
  <dc:description/>
  <cp:lastModifiedBy>B. Bhattacharya, Pratik</cp:lastModifiedBy>
  <cp:revision>1</cp:revision>
  <dcterms:created xsi:type="dcterms:W3CDTF">2025-09-20T08:23:00Z</dcterms:created>
  <dcterms:modified xsi:type="dcterms:W3CDTF">2025-09-21T06:19:00Z</dcterms:modified>
</cp:coreProperties>
</file>