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A2" w:rsidRDefault="008779B3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Selenium IDE (Integrated Development Environment)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is the simplest tool in the Selenium Suite. </w:t>
      </w:r>
      <w:r w:rsidR="0094776C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Tell about actual usage of selenium IDE to identify </w:t>
      </w:r>
      <w:proofErr w:type="spellStart"/>
      <w:r w:rsidR="0094776C">
        <w:rPr>
          <w:rFonts w:ascii="Arial" w:hAnsi="Arial" w:cs="Arial"/>
          <w:color w:val="343434"/>
          <w:sz w:val="25"/>
          <w:szCs w:val="25"/>
          <w:shd w:val="clear" w:color="auto" w:fill="FFFFFF"/>
        </w:rPr>
        <w:t>iframes</w:t>
      </w:r>
      <w:proofErr w:type="spellEnd"/>
      <w:r w:rsidR="0094776C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5234305"/>
            <wp:effectExtent l="19050" t="0" r="4445" b="0"/>
            <wp:wrapThrough wrapText="bothSides">
              <wp:wrapPolygon edited="0">
                <wp:start x="-69" y="0"/>
                <wp:lineTo x="-69" y="21540"/>
                <wp:lineTo x="21616" y="21540"/>
                <wp:lineTo x="21616" y="0"/>
                <wp:lineTo x="-69" y="0"/>
              </wp:wrapPolygon>
            </wp:wrapThrough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E77" w:rsidRDefault="007B3E77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Pr="00162222" w:rsidRDefault="00673AEF">
      <w:pPr>
        <w:rPr>
          <w:rFonts w:ascii="Arial" w:hAnsi="Arial" w:cs="Arial"/>
          <w:color w:val="343434"/>
          <w:sz w:val="24"/>
          <w:szCs w:val="24"/>
          <w:shd w:val="clear" w:color="auto" w:fill="FFFFFF"/>
        </w:rPr>
      </w:pPr>
      <w:r w:rsidRPr="00162222">
        <w:rPr>
          <w:rFonts w:ascii="Arial" w:hAnsi="Arial" w:cs="Arial"/>
          <w:b/>
          <w:color w:val="343434"/>
          <w:sz w:val="24"/>
          <w:szCs w:val="24"/>
          <w:shd w:val="clear" w:color="auto" w:fill="FFFFFF"/>
        </w:rPr>
        <w:lastRenderedPageBreak/>
        <w:t>Selenium Grid</w:t>
      </w:r>
      <w:r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 is a part of the Selenium Suite that specializes in running multiple tests across different browsers, operating systems, and machines in parallel.</w:t>
      </w:r>
    </w:p>
    <w:p w:rsidR="00942364" w:rsidRPr="00162222" w:rsidRDefault="003910F4">
      <w:pPr>
        <w:rPr>
          <w:rFonts w:ascii="Arial" w:hAnsi="Arial" w:cs="Arial"/>
          <w:color w:val="343434"/>
          <w:sz w:val="24"/>
          <w:szCs w:val="24"/>
          <w:shd w:val="clear" w:color="auto" w:fill="FFFFFF"/>
        </w:rPr>
      </w:pPr>
      <w:r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 </w:t>
      </w:r>
      <w:r w:rsidR="00FD76B6"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When to use selenium </w:t>
      </w:r>
      <w:proofErr w:type="gramStart"/>
      <w:r w:rsidR="00FD76B6"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>grid :</w:t>
      </w:r>
      <w:proofErr w:type="gramEnd"/>
    </w:p>
    <w:p w:rsidR="00FD76B6" w:rsidRPr="00FD76B6" w:rsidRDefault="00FD76B6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 w:rsidRPr="00162222">
        <w:rPr>
          <w:rFonts w:ascii="Arial" w:eastAsia="Times New Roman" w:hAnsi="Arial" w:cs="Arial"/>
          <w:b/>
          <w:bCs/>
          <w:color w:val="343434"/>
          <w:sz w:val="24"/>
          <w:szCs w:val="24"/>
        </w:rPr>
        <w:t>Run your tests against different browsers, operating systems, and machines all at the same time. </w:t>
      </w:r>
      <w:r w:rsidRPr="00FD76B6">
        <w:rPr>
          <w:rFonts w:ascii="Arial" w:eastAsia="Times New Roman" w:hAnsi="Arial" w:cs="Arial"/>
          <w:color w:val="343434"/>
          <w:sz w:val="24"/>
          <w:szCs w:val="24"/>
        </w:rPr>
        <w:t>This will ensure that the application you are</w:t>
      </w:r>
      <w:hyperlink r:id="rId6" w:history="1">
        <w:r w:rsidRPr="00162222">
          <w:rPr>
            <w:rFonts w:ascii="Arial" w:eastAsia="Times New Roman" w:hAnsi="Arial" w:cs="Arial"/>
            <w:color w:val="04B8E6"/>
            <w:sz w:val="24"/>
            <w:szCs w:val="24"/>
          </w:rPr>
          <w:t> </w:t>
        </w:r>
        <w:proofErr w:type="gramStart"/>
        <w:r w:rsidRPr="00162222">
          <w:rPr>
            <w:rFonts w:ascii="Arial" w:eastAsia="Times New Roman" w:hAnsi="Arial" w:cs="Arial"/>
            <w:color w:val="04B8E6"/>
            <w:sz w:val="24"/>
            <w:szCs w:val="24"/>
          </w:rPr>
          <w:t>Testing</w:t>
        </w:r>
        <w:proofErr w:type="gramEnd"/>
        <w:r w:rsidRPr="00162222">
          <w:rPr>
            <w:rFonts w:ascii="Arial" w:eastAsia="Times New Roman" w:hAnsi="Arial" w:cs="Arial"/>
            <w:color w:val="04B8E6"/>
            <w:sz w:val="24"/>
            <w:szCs w:val="24"/>
          </w:rPr>
          <w:t> </w:t>
        </w:r>
      </w:hyperlink>
      <w:r w:rsidRPr="00FD76B6">
        <w:rPr>
          <w:rFonts w:ascii="Arial" w:eastAsia="Times New Roman" w:hAnsi="Arial" w:cs="Arial"/>
          <w:color w:val="343434"/>
          <w:sz w:val="24"/>
          <w:szCs w:val="24"/>
        </w:rPr>
        <w:t>is fully compatible with a wide range of browser-O.S combinations.</w:t>
      </w:r>
    </w:p>
    <w:p w:rsidR="00FD76B6" w:rsidRPr="00162222" w:rsidRDefault="00FD76B6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 w:rsidRPr="00162222">
        <w:rPr>
          <w:rFonts w:ascii="Arial" w:eastAsia="Times New Roman" w:hAnsi="Arial" w:cs="Arial"/>
          <w:b/>
          <w:bCs/>
          <w:color w:val="343434"/>
          <w:sz w:val="24"/>
          <w:szCs w:val="24"/>
        </w:rPr>
        <w:t>Save time in the execution of your test suites</w:t>
      </w:r>
      <w:r w:rsidRPr="00FD76B6">
        <w:rPr>
          <w:rFonts w:ascii="Arial" w:eastAsia="Times New Roman" w:hAnsi="Arial" w:cs="Arial"/>
          <w:color w:val="343434"/>
          <w:sz w:val="24"/>
          <w:szCs w:val="24"/>
        </w:rPr>
        <w:t>. If you set up Selenium Grid to run, say, 4 tests at a time, then you would be able to finish the whole suite around 4 times faster.</w:t>
      </w:r>
    </w:p>
    <w:p w:rsidR="00162222" w:rsidRPr="00FD76B6" w:rsidRDefault="00162222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eastAsia="Times New Roman" w:hAnsi="Arial" w:cs="Arial"/>
          <w:noProof/>
          <w:color w:val="343434"/>
          <w:sz w:val="21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9440" cy="2847340"/>
            <wp:effectExtent l="19050" t="0" r="0" b="0"/>
            <wp:wrapThrough wrapText="bothSides">
              <wp:wrapPolygon edited="0">
                <wp:start x="-93" y="0"/>
                <wp:lineTo x="-93" y="21388"/>
                <wp:lineTo x="21556" y="21388"/>
                <wp:lineTo x="21556" y="0"/>
                <wp:lineTo x="-9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6B6" w:rsidRDefault="00FD76B6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746767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-4285615</wp:posOffset>
            </wp:positionH>
            <wp:positionV relativeFrom="paragraph">
              <wp:posOffset>1945005</wp:posOffset>
            </wp:positionV>
            <wp:extent cx="5114925" cy="2714625"/>
            <wp:effectExtent l="19050" t="0" r="9525" b="0"/>
            <wp:wrapThrough wrapText="bothSides">
              <wp:wrapPolygon edited="0">
                <wp:start x="-80" y="0"/>
                <wp:lineTo x="-80" y="21524"/>
                <wp:lineTo x="21640" y="21524"/>
                <wp:lineTo x="21640" y="0"/>
                <wp:lineTo x="-8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:rsidR="00942364" w:rsidRDefault="00942364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p w:rsidR="007B75A2" w:rsidRDefault="007B75A2"/>
    <w:sectPr w:rsidR="007B75A2" w:rsidSect="0054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D6E8C"/>
    <w:multiLevelType w:val="multilevel"/>
    <w:tmpl w:val="86E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1FF0"/>
    <w:rsid w:val="00162222"/>
    <w:rsid w:val="003910F4"/>
    <w:rsid w:val="00490170"/>
    <w:rsid w:val="004A3199"/>
    <w:rsid w:val="00546BDE"/>
    <w:rsid w:val="00673AEF"/>
    <w:rsid w:val="006B0B1E"/>
    <w:rsid w:val="00746767"/>
    <w:rsid w:val="00761FF0"/>
    <w:rsid w:val="007B3E77"/>
    <w:rsid w:val="007B75A2"/>
    <w:rsid w:val="007F19EE"/>
    <w:rsid w:val="008779B3"/>
    <w:rsid w:val="00942364"/>
    <w:rsid w:val="0094776C"/>
    <w:rsid w:val="00D11BB7"/>
    <w:rsid w:val="00F84C9F"/>
    <w:rsid w:val="00FD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9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76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oftware-test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2018-02-17T09:51:00Z</dcterms:created>
  <dcterms:modified xsi:type="dcterms:W3CDTF">2018-02-24T13:48:00Z</dcterms:modified>
</cp:coreProperties>
</file>