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69CD" w:rsidRPr="00CC4423" w:rsidRDefault="00CC4423" w:rsidP="00CC4423">
      <w:pPr>
        <w:spacing w:before="120" w:after="0" w:line="240" w:lineRule="auto"/>
        <w:jc w:val="center"/>
        <w:rPr>
          <w:b/>
          <w:sz w:val="24"/>
          <w:szCs w:val="24"/>
        </w:rPr>
      </w:pPr>
      <w:r w:rsidRPr="00CC4423">
        <w:rPr>
          <w:b/>
          <w:sz w:val="24"/>
          <w:szCs w:val="24"/>
        </w:rPr>
        <w:t>FORM NO. 10</w:t>
      </w:r>
    </w:p>
    <w:p w:rsidR="00CC4423" w:rsidRPr="00CC4423" w:rsidRDefault="00CC4423" w:rsidP="00CC4423">
      <w:pPr>
        <w:spacing w:before="120" w:after="0" w:line="240" w:lineRule="auto"/>
        <w:jc w:val="center"/>
        <w:rPr>
          <w:b/>
          <w:sz w:val="24"/>
          <w:szCs w:val="24"/>
        </w:rPr>
      </w:pPr>
      <w:r w:rsidRPr="00CC4423">
        <w:rPr>
          <w:b/>
          <w:sz w:val="24"/>
          <w:szCs w:val="24"/>
        </w:rPr>
        <w:t>[Prescribed under Rule 78]</w:t>
      </w:r>
    </w:p>
    <w:p w:rsidR="00CC4423" w:rsidRPr="00CC4423" w:rsidRDefault="00CC4423" w:rsidP="00CC4423">
      <w:pPr>
        <w:spacing w:before="120" w:after="0" w:line="240" w:lineRule="auto"/>
        <w:jc w:val="center"/>
        <w:rPr>
          <w:b/>
          <w:sz w:val="24"/>
          <w:szCs w:val="24"/>
        </w:rPr>
      </w:pPr>
      <w:r w:rsidRPr="00CC4423">
        <w:rPr>
          <w:b/>
          <w:sz w:val="24"/>
          <w:szCs w:val="24"/>
        </w:rPr>
        <w:t>Overtime muster roll for exempted workers</w:t>
      </w:r>
    </w:p>
    <w:p w:rsidR="00CC4423" w:rsidRDefault="00CC4423" w:rsidP="00AF34CA">
      <w:pPr>
        <w:spacing w:before="120" w:after="120" w:line="240" w:lineRule="auto"/>
        <w:jc w:val="center"/>
        <w:rPr>
          <w:sz w:val="24"/>
          <w:szCs w:val="24"/>
        </w:rPr>
      </w:pPr>
      <w:r w:rsidRPr="00CC4423">
        <w:rPr>
          <w:b/>
          <w:sz w:val="24"/>
          <w:szCs w:val="24"/>
        </w:rPr>
        <w:t>Month ending…………………………………20……….</w:t>
      </w:r>
    </w:p>
    <w:tbl>
      <w:tblPr>
        <w:tblStyle w:val="TableGrid"/>
        <w:tblW w:w="14029" w:type="dxa"/>
        <w:tblLayout w:type="fixed"/>
        <w:tblLook w:val="04A0" w:firstRow="1" w:lastRow="0" w:firstColumn="1" w:lastColumn="0" w:noHBand="0" w:noVBand="1"/>
      </w:tblPr>
      <w:tblGrid>
        <w:gridCol w:w="1129"/>
        <w:gridCol w:w="851"/>
        <w:gridCol w:w="709"/>
        <w:gridCol w:w="850"/>
        <w:gridCol w:w="851"/>
        <w:gridCol w:w="1275"/>
        <w:gridCol w:w="851"/>
        <w:gridCol w:w="992"/>
        <w:gridCol w:w="992"/>
        <w:gridCol w:w="851"/>
        <w:gridCol w:w="992"/>
        <w:gridCol w:w="1418"/>
        <w:gridCol w:w="1134"/>
        <w:gridCol w:w="1134"/>
      </w:tblGrid>
      <w:tr w:rsidR="00AF34CA" w:rsidTr="00AF34CA">
        <w:trPr>
          <w:cantSplit/>
          <w:trHeight w:val="4592"/>
        </w:trPr>
        <w:tc>
          <w:tcPr>
            <w:tcW w:w="1129" w:type="dxa"/>
            <w:textDirection w:val="btLr"/>
            <w:vAlign w:val="center"/>
          </w:tcPr>
          <w:p w:rsidR="00AF34CA" w:rsidRDefault="00AF34CA" w:rsidP="00AF34CA">
            <w:pPr>
              <w:spacing w:before="120" w:after="120"/>
              <w:ind w:left="113" w:right="11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Number on register</w:t>
            </w:r>
          </w:p>
        </w:tc>
        <w:tc>
          <w:tcPr>
            <w:tcW w:w="851" w:type="dxa"/>
            <w:textDirection w:val="btLr"/>
            <w:vAlign w:val="center"/>
          </w:tcPr>
          <w:p w:rsidR="00AF34CA" w:rsidRDefault="00AF34CA" w:rsidP="00AF34CA">
            <w:pPr>
              <w:spacing w:before="120" w:after="120"/>
              <w:ind w:left="113" w:right="11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</w:t>
            </w:r>
          </w:p>
        </w:tc>
        <w:tc>
          <w:tcPr>
            <w:tcW w:w="709" w:type="dxa"/>
            <w:textDirection w:val="btLr"/>
            <w:vAlign w:val="center"/>
          </w:tcPr>
          <w:p w:rsidR="00AF34CA" w:rsidRDefault="00AF34CA" w:rsidP="00AF34CA">
            <w:pPr>
              <w:spacing w:before="120" w:after="120"/>
              <w:ind w:left="113" w:right="11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Department</w:t>
            </w:r>
          </w:p>
        </w:tc>
        <w:tc>
          <w:tcPr>
            <w:tcW w:w="850" w:type="dxa"/>
            <w:textDirection w:val="btLr"/>
            <w:vAlign w:val="center"/>
          </w:tcPr>
          <w:p w:rsidR="00AF34CA" w:rsidRDefault="00AF34CA" w:rsidP="00AF34CA">
            <w:pPr>
              <w:spacing w:before="120" w:after="120"/>
              <w:ind w:left="113" w:right="11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Dates on which overtime has been worked</w:t>
            </w:r>
          </w:p>
        </w:tc>
        <w:tc>
          <w:tcPr>
            <w:tcW w:w="851" w:type="dxa"/>
            <w:textDirection w:val="btLr"/>
            <w:vAlign w:val="center"/>
          </w:tcPr>
          <w:p w:rsidR="00AF34CA" w:rsidRDefault="00AF34CA" w:rsidP="00AF34CA">
            <w:pPr>
              <w:spacing w:before="120" w:after="120"/>
              <w:ind w:left="113" w:right="11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Extent of overtime on each occasion</w:t>
            </w:r>
          </w:p>
        </w:tc>
        <w:tc>
          <w:tcPr>
            <w:tcW w:w="1275" w:type="dxa"/>
            <w:textDirection w:val="btLr"/>
            <w:vAlign w:val="center"/>
          </w:tcPr>
          <w:p w:rsidR="00AF34CA" w:rsidRDefault="00AF34CA" w:rsidP="00AF34CA">
            <w:pPr>
              <w:spacing w:before="120" w:after="120"/>
              <w:ind w:left="113" w:right="11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Total overtime worked or production in case of piece-workers</w:t>
            </w:r>
          </w:p>
        </w:tc>
        <w:tc>
          <w:tcPr>
            <w:tcW w:w="851" w:type="dxa"/>
            <w:textDirection w:val="btLr"/>
            <w:vAlign w:val="center"/>
          </w:tcPr>
          <w:p w:rsidR="00AF34CA" w:rsidRDefault="00AF34CA" w:rsidP="00AF34CA">
            <w:pPr>
              <w:spacing w:before="120" w:after="120"/>
              <w:ind w:left="113" w:right="11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Normal hours</w:t>
            </w:r>
          </w:p>
        </w:tc>
        <w:tc>
          <w:tcPr>
            <w:tcW w:w="992" w:type="dxa"/>
            <w:textDirection w:val="btLr"/>
            <w:vAlign w:val="center"/>
          </w:tcPr>
          <w:p w:rsidR="00AF34CA" w:rsidRDefault="00AF34CA" w:rsidP="00AF34CA">
            <w:pPr>
              <w:spacing w:before="120" w:after="120"/>
              <w:ind w:left="113" w:right="11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Normal rate of</w:t>
            </w:r>
            <w:bookmarkStart w:id="0" w:name="_GoBack"/>
            <w:bookmarkEnd w:id="0"/>
            <w:r>
              <w:rPr>
                <w:sz w:val="24"/>
                <w:szCs w:val="24"/>
              </w:rPr>
              <w:t xml:space="preserve"> pay</w:t>
            </w:r>
          </w:p>
        </w:tc>
        <w:tc>
          <w:tcPr>
            <w:tcW w:w="992" w:type="dxa"/>
            <w:textDirection w:val="btLr"/>
            <w:vAlign w:val="center"/>
          </w:tcPr>
          <w:p w:rsidR="00AF34CA" w:rsidRDefault="00AF34CA" w:rsidP="00AF34CA">
            <w:pPr>
              <w:spacing w:before="120" w:after="120"/>
              <w:ind w:left="113" w:right="11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Overtime rate of pay</w:t>
            </w:r>
          </w:p>
        </w:tc>
        <w:tc>
          <w:tcPr>
            <w:tcW w:w="851" w:type="dxa"/>
            <w:textDirection w:val="btLr"/>
            <w:vAlign w:val="center"/>
          </w:tcPr>
          <w:p w:rsidR="00AF34CA" w:rsidRDefault="00AF34CA" w:rsidP="00AF34CA">
            <w:pPr>
              <w:spacing w:before="120" w:after="120"/>
              <w:ind w:left="113" w:right="11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Normal earnings</w:t>
            </w:r>
          </w:p>
        </w:tc>
        <w:tc>
          <w:tcPr>
            <w:tcW w:w="992" w:type="dxa"/>
            <w:textDirection w:val="btLr"/>
            <w:vAlign w:val="center"/>
          </w:tcPr>
          <w:p w:rsidR="00AF34CA" w:rsidRDefault="00AF34CA" w:rsidP="00AF34CA">
            <w:pPr>
              <w:spacing w:before="120" w:after="120"/>
              <w:ind w:left="113" w:right="11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Overtime earnings</w:t>
            </w:r>
          </w:p>
        </w:tc>
        <w:tc>
          <w:tcPr>
            <w:tcW w:w="1418" w:type="dxa"/>
            <w:textDirection w:val="btLr"/>
            <w:vAlign w:val="center"/>
          </w:tcPr>
          <w:p w:rsidR="00AF34CA" w:rsidRDefault="00AF34CA" w:rsidP="00AF34CA">
            <w:pPr>
              <w:spacing w:before="120" w:after="120"/>
              <w:ind w:left="113" w:right="11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Cash equivalent of advantages accruing ugh the concessional sale of foodgrains and other articles</w:t>
            </w:r>
          </w:p>
        </w:tc>
        <w:tc>
          <w:tcPr>
            <w:tcW w:w="1134" w:type="dxa"/>
            <w:textDirection w:val="btLr"/>
            <w:vAlign w:val="center"/>
          </w:tcPr>
          <w:p w:rsidR="00AF34CA" w:rsidRDefault="00AF34CA" w:rsidP="00AF34CA">
            <w:pPr>
              <w:spacing w:before="120" w:after="120"/>
              <w:ind w:left="113" w:right="11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Total earnings</w:t>
            </w:r>
          </w:p>
        </w:tc>
        <w:tc>
          <w:tcPr>
            <w:tcW w:w="1134" w:type="dxa"/>
            <w:textDirection w:val="btLr"/>
            <w:vAlign w:val="center"/>
          </w:tcPr>
          <w:p w:rsidR="00AF34CA" w:rsidRDefault="00AF34CA" w:rsidP="00AF34CA">
            <w:pPr>
              <w:spacing w:before="120" w:after="120"/>
              <w:ind w:left="113" w:right="11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Dates on which overtime payments made</w:t>
            </w:r>
          </w:p>
        </w:tc>
      </w:tr>
      <w:tr w:rsidR="00AF34CA" w:rsidTr="00AF34CA">
        <w:trPr>
          <w:trHeight w:val="752"/>
        </w:trPr>
        <w:tc>
          <w:tcPr>
            <w:tcW w:w="1129" w:type="dxa"/>
          </w:tcPr>
          <w:p w:rsidR="00AF34CA" w:rsidRDefault="00AF34CA" w:rsidP="00CC4423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851" w:type="dxa"/>
          </w:tcPr>
          <w:p w:rsidR="00AF34CA" w:rsidRDefault="00AF34CA" w:rsidP="00CC4423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709" w:type="dxa"/>
          </w:tcPr>
          <w:p w:rsidR="00AF34CA" w:rsidRDefault="00AF34CA" w:rsidP="00CC4423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850" w:type="dxa"/>
          </w:tcPr>
          <w:p w:rsidR="00AF34CA" w:rsidRDefault="00AF34CA" w:rsidP="00CC4423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851" w:type="dxa"/>
          </w:tcPr>
          <w:p w:rsidR="00AF34CA" w:rsidRDefault="00AF34CA" w:rsidP="00CC4423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1275" w:type="dxa"/>
          </w:tcPr>
          <w:p w:rsidR="00AF34CA" w:rsidRDefault="00AF34CA" w:rsidP="00CC4423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851" w:type="dxa"/>
          </w:tcPr>
          <w:p w:rsidR="00AF34CA" w:rsidRDefault="00AF34CA" w:rsidP="00CC4423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:rsidR="00AF34CA" w:rsidRDefault="00AF34CA" w:rsidP="00CC4423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:rsidR="00AF34CA" w:rsidRDefault="00AF34CA" w:rsidP="00CC4423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851" w:type="dxa"/>
          </w:tcPr>
          <w:p w:rsidR="00AF34CA" w:rsidRDefault="00AF34CA" w:rsidP="00CC4423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:rsidR="00AF34CA" w:rsidRDefault="00AF34CA" w:rsidP="00CC4423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1418" w:type="dxa"/>
          </w:tcPr>
          <w:p w:rsidR="00AF34CA" w:rsidRDefault="00AF34CA" w:rsidP="00CC4423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AF34CA" w:rsidRDefault="00AF34CA" w:rsidP="00CC4423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AF34CA" w:rsidRDefault="00AF34CA" w:rsidP="00CC4423">
            <w:pPr>
              <w:spacing w:before="120"/>
              <w:rPr>
                <w:sz w:val="24"/>
                <w:szCs w:val="24"/>
              </w:rPr>
            </w:pPr>
          </w:p>
        </w:tc>
      </w:tr>
      <w:tr w:rsidR="00AF34CA" w:rsidTr="00AF34CA">
        <w:tc>
          <w:tcPr>
            <w:tcW w:w="1129" w:type="dxa"/>
          </w:tcPr>
          <w:p w:rsidR="00AF34CA" w:rsidRDefault="00AF34CA" w:rsidP="00CC4423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851" w:type="dxa"/>
          </w:tcPr>
          <w:p w:rsidR="00AF34CA" w:rsidRDefault="00AF34CA" w:rsidP="00CC4423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709" w:type="dxa"/>
          </w:tcPr>
          <w:p w:rsidR="00AF34CA" w:rsidRDefault="00AF34CA" w:rsidP="00CC4423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850" w:type="dxa"/>
          </w:tcPr>
          <w:p w:rsidR="00AF34CA" w:rsidRDefault="00AF34CA" w:rsidP="00CC4423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851" w:type="dxa"/>
          </w:tcPr>
          <w:p w:rsidR="00AF34CA" w:rsidRDefault="00AF34CA" w:rsidP="00CC4423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1275" w:type="dxa"/>
          </w:tcPr>
          <w:p w:rsidR="00AF34CA" w:rsidRDefault="00AF34CA" w:rsidP="00CC4423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851" w:type="dxa"/>
          </w:tcPr>
          <w:p w:rsidR="00AF34CA" w:rsidRDefault="00AF34CA" w:rsidP="00CC4423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:rsidR="00AF34CA" w:rsidRDefault="00AF34CA" w:rsidP="00CC4423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:rsidR="00AF34CA" w:rsidRDefault="00AF34CA" w:rsidP="00CC4423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851" w:type="dxa"/>
          </w:tcPr>
          <w:p w:rsidR="00AF34CA" w:rsidRDefault="00AF34CA" w:rsidP="00CC4423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:rsidR="00AF34CA" w:rsidRDefault="00AF34CA" w:rsidP="00CC4423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1418" w:type="dxa"/>
          </w:tcPr>
          <w:p w:rsidR="00AF34CA" w:rsidRDefault="00AF34CA" w:rsidP="00CC4423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AF34CA" w:rsidRDefault="00AF34CA" w:rsidP="00CC4423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AF34CA" w:rsidRDefault="00AF34CA" w:rsidP="00CC4423">
            <w:pPr>
              <w:spacing w:before="120"/>
              <w:rPr>
                <w:sz w:val="24"/>
                <w:szCs w:val="24"/>
              </w:rPr>
            </w:pPr>
          </w:p>
        </w:tc>
      </w:tr>
    </w:tbl>
    <w:p w:rsidR="00CC4423" w:rsidRPr="00CC4423" w:rsidRDefault="00CC4423" w:rsidP="00CC4423">
      <w:pPr>
        <w:spacing w:before="120" w:after="0" w:line="240" w:lineRule="auto"/>
        <w:rPr>
          <w:sz w:val="24"/>
          <w:szCs w:val="24"/>
        </w:rPr>
      </w:pPr>
    </w:p>
    <w:p w:rsidR="00CC4423" w:rsidRPr="00CC4423" w:rsidRDefault="00CC4423" w:rsidP="00CC4423">
      <w:pPr>
        <w:spacing w:before="120" w:after="0" w:line="240" w:lineRule="auto"/>
        <w:jc w:val="center"/>
        <w:rPr>
          <w:b/>
          <w:sz w:val="24"/>
          <w:szCs w:val="24"/>
        </w:rPr>
      </w:pPr>
    </w:p>
    <w:sectPr w:rsidR="00CC4423" w:rsidRPr="00CC4423" w:rsidSect="00AF34CA">
      <w:pgSz w:w="16838" w:h="11906" w:orient="landscape"/>
      <w:pgMar w:top="1418" w:right="1418" w:bottom="1418" w:left="1418" w:header="709" w:footer="709" w:gutter="0"/>
      <w:pgBorders w:offsetFrom="page">
        <w:top w:val="single" w:sz="4" w:space="24" w:color="FFC000"/>
        <w:left w:val="single" w:sz="4" w:space="24" w:color="FFC000"/>
        <w:bottom w:val="single" w:sz="4" w:space="24" w:color="FFC000"/>
        <w:right w:val="single" w:sz="4" w:space="24" w:color="FFC00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6B6A"/>
    <w:rsid w:val="002660E7"/>
    <w:rsid w:val="002E6B6A"/>
    <w:rsid w:val="00AF34CA"/>
    <w:rsid w:val="00CC4423"/>
    <w:rsid w:val="00D06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08128"/>
  <w15:chartTrackingRefBased/>
  <w15:docId w15:val="{F45549BE-1838-434F-851C-5D761FD05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C44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82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Simpliance</dc:creator>
  <cp:keywords/>
  <dc:description/>
  <cp:lastModifiedBy>Simpliance</cp:lastModifiedBy>
  <cp:revision>3</cp:revision>
  <dcterms:created xsi:type="dcterms:W3CDTF">2016-08-29T06:33:00Z</dcterms:created>
  <dcterms:modified xsi:type="dcterms:W3CDTF">2016-08-29T12:18:00Z</dcterms:modified>
</cp:coreProperties>
</file>