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1642" w:rsidRPr="00437CBA" w:rsidRDefault="00437CBA" w:rsidP="00437CBA">
      <w:pPr>
        <w:spacing w:before="120" w:after="0" w:line="240" w:lineRule="auto"/>
        <w:jc w:val="center"/>
        <w:rPr>
          <w:b/>
          <w:sz w:val="24"/>
        </w:rPr>
      </w:pPr>
      <w:r w:rsidRPr="00437CBA">
        <w:rPr>
          <w:b/>
          <w:sz w:val="24"/>
        </w:rPr>
        <w:t>FORM I</w:t>
      </w:r>
    </w:p>
    <w:p w:rsidR="00437CBA" w:rsidRPr="00437CBA" w:rsidRDefault="00437CBA" w:rsidP="00437CBA">
      <w:pPr>
        <w:spacing w:before="120" w:after="0" w:line="240" w:lineRule="auto"/>
        <w:jc w:val="center"/>
        <w:rPr>
          <w:b/>
          <w:sz w:val="24"/>
        </w:rPr>
      </w:pPr>
      <w:r w:rsidRPr="00437CBA">
        <w:rPr>
          <w:b/>
          <w:sz w:val="24"/>
        </w:rPr>
        <w:t>REGISTER OF FINES</w:t>
      </w:r>
    </w:p>
    <w:p w:rsidR="00437CBA" w:rsidRPr="00E85BFE" w:rsidRDefault="002A01F6" w:rsidP="002A01F6">
      <w:pPr>
        <w:spacing w:before="120" w:after="120" w:line="240" w:lineRule="auto"/>
        <w:jc w:val="center"/>
        <w:rPr>
          <w:sz w:val="24"/>
        </w:rPr>
      </w:pPr>
      <w:r w:rsidRPr="00E85BFE">
        <w:rPr>
          <w:sz w:val="24"/>
        </w:rPr>
        <w:t>………………..Factory</w:t>
      </w:r>
      <w:r w:rsidR="00E85BFE" w:rsidRPr="00E85BFE">
        <w:rPr>
          <w:sz w:val="24"/>
        </w:rPr>
        <w:t xml:space="preserve"> and industrial establishment</w:t>
      </w:r>
      <w:r w:rsidRPr="00E85BFE">
        <w:rPr>
          <w:sz w:val="24"/>
        </w:rPr>
        <w:t>……………….</w:t>
      </w:r>
    </w:p>
    <w:tbl>
      <w:tblPr>
        <w:tblStyle w:val="TableGrid"/>
        <w:tblW w:w="0" w:type="auto"/>
        <w:tblInd w:w="108" w:type="dxa"/>
        <w:tblLayout w:type="fixed"/>
        <w:tblLook w:val="04A0"/>
      </w:tblPr>
      <w:tblGrid>
        <w:gridCol w:w="742"/>
        <w:gridCol w:w="742"/>
        <w:gridCol w:w="742"/>
        <w:gridCol w:w="742"/>
        <w:gridCol w:w="860"/>
        <w:gridCol w:w="850"/>
        <w:gridCol w:w="567"/>
        <w:gridCol w:w="692"/>
        <w:gridCol w:w="743"/>
        <w:gridCol w:w="743"/>
        <w:gridCol w:w="743"/>
        <w:gridCol w:w="743"/>
        <w:gridCol w:w="743"/>
        <w:gridCol w:w="743"/>
        <w:gridCol w:w="743"/>
        <w:gridCol w:w="743"/>
        <w:gridCol w:w="743"/>
        <w:gridCol w:w="743"/>
        <w:gridCol w:w="743"/>
      </w:tblGrid>
      <w:tr w:rsidR="00E85BFE" w:rsidTr="00E85BFE">
        <w:trPr>
          <w:trHeight w:val="705"/>
        </w:trPr>
        <w:tc>
          <w:tcPr>
            <w:tcW w:w="742" w:type="dxa"/>
            <w:vMerge w:val="restart"/>
            <w:textDirection w:val="btLr"/>
          </w:tcPr>
          <w:p w:rsidR="00E85BFE" w:rsidRDefault="00E85BFE" w:rsidP="00E85BFE">
            <w:pPr>
              <w:spacing w:before="120" w:after="120"/>
              <w:ind w:left="113" w:right="113"/>
              <w:rPr>
                <w:sz w:val="24"/>
              </w:rPr>
            </w:pPr>
            <w:r>
              <w:rPr>
                <w:sz w:val="24"/>
              </w:rPr>
              <w:t>Serial No.</w:t>
            </w:r>
          </w:p>
        </w:tc>
        <w:tc>
          <w:tcPr>
            <w:tcW w:w="742" w:type="dxa"/>
            <w:vMerge w:val="restart"/>
            <w:textDirection w:val="btLr"/>
          </w:tcPr>
          <w:p w:rsidR="00E85BFE" w:rsidRDefault="00E85BFE" w:rsidP="00E85BFE">
            <w:pPr>
              <w:spacing w:before="120" w:after="120"/>
              <w:ind w:left="113" w:right="113"/>
              <w:rPr>
                <w:sz w:val="24"/>
              </w:rPr>
            </w:pPr>
            <w:r>
              <w:rPr>
                <w:sz w:val="24"/>
              </w:rPr>
              <w:t xml:space="preserve">Name </w:t>
            </w:r>
          </w:p>
        </w:tc>
        <w:tc>
          <w:tcPr>
            <w:tcW w:w="742" w:type="dxa"/>
            <w:vMerge w:val="restart"/>
            <w:textDirection w:val="btLr"/>
          </w:tcPr>
          <w:p w:rsidR="00E85BFE" w:rsidRDefault="00E85BFE" w:rsidP="00E85BFE">
            <w:pPr>
              <w:spacing w:before="120" w:after="120"/>
              <w:ind w:left="113" w:right="113"/>
              <w:rPr>
                <w:sz w:val="24"/>
              </w:rPr>
            </w:pPr>
            <w:r>
              <w:rPr>
                <w:sz w:val="24"/>
              </w:rPr>
              <w:t xml:space="preserve">Father’s name </w:t>
            </w:r>
          </w:p>
        </w:tc>
        <w:tc>
          <w:tcPr>
            <w:tcW w:w="742" w:type="dxa"/>
            <w:vMerge w:val="restart"/>
            <w:textDirection w:val="btLr"/>
          </w:tcPr>
          <w:p w:rsidR="00E85BFE" w:rsidRDefault="00E85BFE" w:rsidP="00E85BFE">
            <w:pPr>
              <w:spacing w:before="120" w:after="120"/>
              <w:ind w:left="113" w:right="113"/>
              <w:rPr>
                <w:sz w:val="24"/>
              </w:rPr>
            </w:pPr>
            <w:r>
              <w:rPr>
                <w:sz w:val="24"/>
              </w:rPr>
              <w:t xml:space="preserve">Department </w:t>
            </w:r>
          </w:p>
        </w:tc>
        <w:tc>
          <w:tcPr>
            <w:tcW w:w="860" w:type="dxa"/>
            <w:vMerge w:val="restart"/>
            <w:textDirection w:val="btLr"/>
          </w:tcPr>
          <w:p w:rsidR="00E85BFE" w:rsidRDefault="00E85BFE" w:rsidP="00E85BFE">
            <w:pPr>
              <w:spacing w:before="120" w:after="120"/>
              <w:ind w:left="113" w:right="113"/>
              <w:rPr>
                <w:sz w:val="24"/>
              </w:rPr>
            </w:pPr>
            <w:r>
              <w:rPr>
                <w:sz w:val="24"/>
              </w:rPr>
              <w:t>Act or omission for which fine was imposed</w:t>
            </w:r>
          </w:p>
        </w:tc>
        <w:tc>
          <w:tcPr>
            <w:tcW w:w="850" w:type="dxa"/>
            <w:vMerge w:val="restart"/>
            <w:textDirection w:val="btLr"/>
          </w:tcPr>
          <w:p w:rsidR="00E85BFE" w:rsidRDefault="00E85BFE" w:rsidP="00E85BFE">
            <w:pPr>
              <w:spacing w:before="120" w:after="120"/>
              <w:ind w:left="113" w:right="113"/>
              <w:rPr>
                <w:sz w:val="24"/>
              </w:rPr>
            </w:pPr>
            <w:r>
              <w:rPr>
                <w:sz w:val="24"/>
              </w:rPr>
              <w:t>Whether workman showed cause against fine or not, it so, enter date.</w:t>
            </w:r>
          </w:p>
        </w:tc>
        <w:tc>
          <w:tcPr>
            <w:tcW w:w="567" w:type="dxa"/>
            <w:vMerge w:val="restart"/>
            <w:textDirection w:val="btLr"/>
          </w:tcPr>
          <w:p w:rsidR="00E85BFE" w:rsidRDefault="00E85BFE" w:rsidP="00E85BFE">
            <w:pPr>
              <w:spacing w:before="120" w:after="120"/>
              <w:ind w:left="113" w:right="113"/>
              <w:rPr>
                <w:sz w:val="24"/>
              </w:rPr>
            </w:pPr>
            <w:r>
              <w:rPr>
                <w:sz w:val="24"/>
              </w:rPr>
              <w:t>Rate of wages</w:t>
            </w:r>
          </w:p>
        </w:tc>
        <w:tc>
          <w:tcPr>
            <w:tcW w:w="1435" w:type="dxa"/>
            <w:gridSpan w:val="2"/>
          </w:tcPr>
          <w:p w:rsidR="00E85BFE" w:rsidRDefault="00E85BFE" w:rsidP="002A01F6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Fine imposed</w:t>
            </w:r>
          </w:p>
        </w:tc>
        <w:tc>
          <w:tcPr>
            <w:tcW w:w="2229" w:type="dxa"/>
            <w:gridSpan w:val="3"/>
          </w:tcPr>
          <w:p w:rsidR="00E85BFE" w:rsidRDefault="00E85BFE" w:rsidP="002A01F6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Fine realized or remitted</w:t>
            </w:r>
          </w:p>
        </w:tc>
        <w:tc>
          <w:tcPr>
            <w:tcW w:w="743" w:type="dxa"/>
            <w:vMerge w:val="restart"/>
            <w:textDirection w:val="btLr"/>
          </w:tcPr>
          <w:p w:rsidR="00E85BFE" w:rsidRDefault="00E85BFE" w:rsidP="00E85BFE">
            <w:pPr>
              <w:spacing w:before="120" w:after="120"/>
              <w:ind w:left="113" w:right="113"/>
              <w:rPr>
                <w:sz w:val="24"/>
              </w:rPr>
            </w:pPr>
            <w:r>
              <w:rPr>
                <w:sz w:val="24"/>
              </w:rPr>
              <w:t>Rate of realization or disbursement</w:t>
            </w:r>
          </w:p>
        </w:tc>
        <w:tc>
          <w:tcPr>
            <w:tcW w:w="743" w:type="dxa"/>
            <w:vMerge w:val="restart"/>
            <w:textDirection w:val="btLr"/>
          </w:tcPr>
          <w:p w:rsidR="00E85BFE" w:rsidRDefault="00E85BFE" w:rsidP="00E85BFE">
            <w:pPr>
              <w:spacing w:before="120" w:after="120"/>
              <w:ind w:left="113" w:right="113"/>
              <w:rPr>
                <w:sz w:val="24"/>
              </w:rPr>
            </w:pPr>
            <w:r>
              <w:rPr>
                <w:sz w:val="24"/>
              </w:rPr>
              <w:t>Amount realized</w:t>
            </w:r>
          </w:p>
        </w:tc>
        <w:tc>
          <w:tcPr>
            <w:tcW w:w="743" w:type="dxa"/>
            <w:vMerge w:val="restart"/>
            <w:textDirection w:val="btLr"/>
          </w:tcPr>
          <w:p w:rsidR="00E85BFE" w:rsidRDefault="00E85BFE" w:rsidP="00E85BFE">
            <w:pPr>
              <w:spacing w:before="120" w:after="120"/>
              <w:ind w:left="113" w:right="113"/>
              <w:rPr>
                <w:sz w:val="24"/>
              </w:rPr>
            </w:pPr>
            <w:r>
              <w:rPr>
                <w:sz w:val="24"/>
              </w:rPr>
              <w:t>Reference to serial No. (Col.1)</w:t>
            </w:r>
          </w:p>
        </w:tc>
        <w:tc>
          <w:tcPr>
            <w:tcW w:w="743" w:type="dxa"/>
            <w:vMerge w:val="restart"/>
            <w:textDirection w:val="btLr"/>
          </w:tcPr>
          <w:p w:rsidR="00E85BFE" w:rsidRDefault="00E85BFE" w:rsidP="00E85BFE">
            <w:pPr>
              <w:spacing w:before="120" w:after="120"/>
              <w:ind w:left="113" w:right="113"/>
              <w:rPr>
                <w:sz w:val="24"/>
              </w:rPr>
            </w:pPr>
            <w:r>
              <w:rPr>
                <w:sz w:val="24"/>
              </w:rPr>
              <w:t>Amount disbursed</w:t>
            </w:r>
          </w:p>
        </w:tc>
        <w:tc>
          <w:tcPr>
            <w:tcW w:w="743" w:type="dxa"/>
            <w:vMerge w:val="restart"/>
            <w:textDirection w:val="btLr"/>
          </w:tcPr>
          <w:p w:rsidR="00E85BFE" w:rsidRDefault="00E85BFE" w:rsidP="00E85BFE">
            <w:pPr>
              <w:spacing w:before="120" w:after="120"/>
              <w:ind w:left="113" w:right="113"/>
              <w:rPr>
                <w:sz w:val="24"/>
              </w:rPr>
            </w:pPr>
            <w:r>
              <w:rPr>
                <w:sz w:val="24"/>
              </w:rPr>
              <w:t>Object on which disbursed</w:t>
            </w:r>
          </w:p>
        </w:tc>
        <w:tc>
          <w:tcPr>
            <w:tcW w:w="743" w:type="dxa"/>
            <w:vMerge w:val="restart"/>
            <w:textDirection w:val="btLr"/>
          </w:tcPr>
          <w:p w:rsidR="00E85BFE" w:rsidRDefault="00E85BFE" w:rsidP="00E85BFE">
            <w:pPr>
              <w:spacing w:before="120" w:after="120"/>
              <w:ind w:left="113" w:right="113"/>
              <w:rPr>
                <w:sz w:val="24"/>
              </w:rPr>
            </w:pPr>
            <w:r>
              <w:rPr>
                <w:sz w:val="24"/>
              </w:rPr>
              <w:t>Amount in hand (in the fund)</w:t>
            </w:r>
          </w:p>
        </w:tc>
        <w:tc>
          <w:tcPr>
            <w:tcW w:w="743" w:type="dxa"/>
            <w:vMerge w:val="restart"/>
            <w:textDirection w:val="btLr"/>
          </w:tcPr>
          <w:p w:rsidR="00E85BFE" w:rsidRDefault="00E85BFE" w:rsidP="00E85BFE">
            <w:pPr>
              <w:spacing w:before="120" w:after="120"/>
              <w:ind w:left="113" w:right="113"/>
              <w:rPr>
                <w:sz w:val="24"/>
              </w:rPr>
            </w:pPr>
            <w:r>
              <w:rPr>
                <w:sz w:val="24"/>
              </w:rPr>
              <w:t>Remarks</w:t>
            </w:r>
          </w:p>
        </w:tc>
      </w:tr>
      <w:tr w:rsidR="00E85BFE" w:rsidTr="00315EF3">
        <w:trPr>
          <w:cantSplit/>
          <w:trHeight w:val="3318"/>
        </w:trPr>
        <w:tc>
          <w:tcPr>
            <w:tcW w:w="742" w:type="dxa"/>
            <w:vMerge/>
          </w:tcPr>
          <w:p w:rsidR="00E85BFE" w:rsidRDefault="00E85BFE" w:rsidP="002A01F6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742" w:type="dxa"/>
            <w:vMerge/>
          </w:tcPr>
          <w:p w:rsidR="00E85BFE" w:rsidRDefault="00E85BFE" w:rsidP="002A01F6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742" w:type="dxa"/>
            <w:vMerge/>
          </w:tcPr>
          <w:p w:rsidR="00E85BFE" w:rsidRDefault="00E85BFE" w:rsidP="002A01F6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742" w:type="dxa"/>
            <w:vMerge/>
          </w:tcPr>
          <w:p w:rsidR="00E85BFE" w:rsidRDefault="00E85BFE" w:rsidP="002A01F6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860" w:type="dxa"/>
            <w:vMerge/>
          </w:tcPr>
          <w:p w:rsidR="00E85BFE" w:rsidRDefault="00E85BFE" w:rsidP="002A01F6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850" w:type="dxa"/>
            <w:vMerge/>
          </w:tcPr>
          <w:p w:rsidR="00E85BFE" w:rsidRDefault="00E85BFE" w:rsidP="002A01F6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567" w:type="dxa"/>
            <w:vMerge/>
          </w:tcPr>
          <w:p w:rsidR="00E85BFE" w:rsidRDefault="00E85BFE" w:rsidP="002A01F6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692" w:type="dxa"/>
            <w:textDirection w:val="btLr"/>
          </w:tcPr>
          <w:p w:rsidR="00E85BFE" w:rsidRDefault="00E85BFE" w:rsidP="00E85BFE">
            <w:pPr>
              <w:spacing w:before="120" w:after="120"/>
              <w:ind w:left="113" w:right="113"/>
              <w:jc w:val="both"/>
              <w:rPr>
                <w:sz w:val="24"/>
              </w:rPr>
            </w:pPr>
            <w:r>
              <w:rPr>
                <w:sz w:val="24"/>
              </w:rPr>
              <w:t xml:space="preserve">Date </w:t>
            </w:r>
          </w:p>
        </w:tc>
        <w:tc>
          <w:tcPr>
            <w:tcW w:w="743" w:type="dxa"/>
            <w:textDirection w:val="btLr"/>
          </w:tcPr>
          <w:p w:rsidR="00E85BFE" w:rsidRDefault="00E85BFE" w:rsidP="00E85BFE">
            <w:pPr>
              <w:spacing w:before="120" w:after="120"/>
              <w:ind w:left="113" w:right="113"/>
              <w:jc w:val="both"/>
              <w:rPr>
                <w:sz w:val="24"/>
              </w:rPr>
            </w:pPr>
            <w:r>
              <w:rPr>
                <w:sz w:val="24"/>
              </w:rPr>
              <w:t>Amount</w:t>
            </w:r>
          </w:p>
        </w:tc>
        <w:tc>
          <w:tcPr>
            <w:tcW w:w="743" w:type="dxa"/>
            <w:textDirection w:val="btLr"/>
          </w:tcPr>
          <w:p w:rsidR="00E85BFE" w:rsidRDefault="00E85BFE" w:rsidP="00E85BFE">
            <w:pPr>
              <w:spacing w:before="120" w:after="120"/>
              <w:ind w:left="113" w:right="113"/>
              <w:jc w:val="both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743" w:type="dxa"/>
            <w:textDirection w:val="btLr"/>
          </w:tcPr>
          <w:p w:rsidR="00E85BFE" w:rsidRDefault="00E85BFE" w:rsidP="00E85BFE">
            <w:pPr>
              <w:spacing w:before="120" w:after="120"/>
              <w:ind w:left="113" w:right="113"/>
              <w:jc w:val="both"/>
              <w:rPr>
                <w:sz w:val="24"/>
              </w:rPr>
            </w:pPr>
            <w:r>
              <w:rPr>
                <w:sz w:val="24"/>
              </w:rPr>
              <w:t>Amount realized</w:t>
            </w:r>
          </w:p>
        </w:tc>
        <w:tc>
          <w:tcPr>
            <w:tcW w:w="743" w:type="dxa"/>
            <w:textDirection w:val="btLr"/>
          </w:tcPr>
          <w:p w:rsidR="00E85BFE" w:rsidRDefault="00E85BFE" w:rsidP="00E85BFE">
            <w:pPr>
              <w:spacing w:before="120" w:after="120"/>
              <w:ind w:left="113" w:right="113"/>
              <w:jc w:val="both"/>
              <w:rPr>
                <w:sz w:val="24"/>
              </w:rPr>
            </w:pPr>
            <w:r>
              <w:rPr>
                <w:sz w:val="24"/>
              </w:rPr>
              <w:t xml:space="preserve">Amount </w:t>
            </w:r>
            <w:bookmarkStart w:id="0" w:name="_GoBack"/>
            <w:bookmarkEnd w:id="0"/>
            <w:r>
              <w:rPr>
                <w:sz w:val="24"/>
              </w:rPr>
              <w:t>remitted</w:t>
            </w:r>
          </w:p>
        </w:tc>
        <w:tc>
          <w:tcPr>
            <w:tcW w:w="743" w:type="dxa"/>
            <w:vMerge/>
          </w:tcPr>
          <w:p w:rsidR="00E85BFE" w:rsidRDefault="00E85BFE" w:rsidP="002A01F6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743" w:type="dxa"/>
            <w:vMerge/>
          </w:tcPr>
          <w:p w:rsidR="00E85BFE" w:rsidRDefault="00E85BFE" w:rsidP="002A01F6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743" w:type="dxa"/>
            <w:vMerge/>
          </w:tcPr>
          <w:p w:rsidR="00E85BFE" w:rsidRDefault="00E85BFE" w:rsidP="002A01F6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743" w:type="dxa"/>
            <w:vMerge/>
          </w:tcPr>
          <w:p w:rsidR="00E85BFE" w:rsidRDefault="00E85BFE" w:rsidP="002A01F6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743" w:type="dxa"/>
            <w:vMerge/>
          </w:tcPr>
          <w:p w:rsidR="00E85BFE" w:rsidRDefault="00E85BFE" w:rsidP="002A01F6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743" w:type="dxa"/>
            <w:vMerge/>
          </w:tcPr>
          <w:p w:rsidR="00E85BFE" w:rsidRDefault="00E85BFE" w:rsidP="002A01F6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743" w:type="dxa"/>
            <w:vMerge/>
          </w:tcPr>
          <w:p w:rsidR="00E85BFE" w:rsidRDefault="00E85BFE" w:rsidP="002A01F6">
            <w:pPr>
              <w:spacing w:before="120" w:after="120"/>
              <w:jc w:val="center"/>
              <w:rPr>
                <w:sz w:val="24"/>
              </w:rPr>
            </w:pPr>
          </w:p>
        </w:tc>
      </w:tr>
      <w:tr w:rsidR="00E85BFE" w:rsidTr="00E85BFE">
        <w:tc>
          <w:tcPr>
            <w:tcW w:w="742" w:type="dxa"/>
          </w:tcPr>
          <w:p w:rsidR="00E85BFE" w:rsidRDefault="00E85BFE" w:rsidP="002A01F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42" w:type="dxa"/>
          </w:tcPr>
          <w:p w:rsidR="00E85BFE" w:rsidRDefault="00E85BFE" w:rsidP="002A01F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42" w:type="dxa"/>
          </w:tcPr>
          <w:p w:rsidR="00E85BFE" w:rsidRDefault="00E85BFE" w:rsidP="002A01F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42" w:type="dxa"/>
          </w:tcPr>
          <w:p w:rsidR="00E85BFE" w:rsidRDefault="00E85BFE" w:rsidP="002A01F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60" w:type="dxa"/>
          </w:tcPr>
          <w:p w:rsidR="00E85BFE" w:rsidRDefault="00E85BFE" w:rsidP="002A01F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850" w:type="dxa"/>
          </w:tcPr>
          <w:p w:rsidR="00E85BFE" w:rsidRDefault="00E85BFE" w:rsidP="002A01F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67" w:type="dxa"/>
          </w:tcPr>
          <w:p w:rsidR="00E85BFE" w:rsidRDefault="00E85BFE" w:rsidP="002A01F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435" w:type="dxa"/>
            <w:gridSpan w:val="2"/>
          </w:tcPr>
          <w:p w:rsidR="00E85BFE" w:rsidRDefault="00E85BFE" w:rsidP="002A01F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229" w:type="dxa"/>
            <w:gridSpan w:val="3"/>
          </w:tcPr>
          <w:p w:rsidR="00E85BFE" w:rsidRDefault="00E85BFE" w:rsidP="002A01F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743" w:type="dxa"/>
          </w:tcPr>
          <w:p w:rsidR="00E85BFE" w:rsidRDefault="00E85BFE" w:rsidP="002A01F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743" w:type="dxa"/>
          </w:tcPr>
          <w:p w:rsidR="00E85BFE" w:rsidRDefault="00E85BFE" w:rsidP="002A01F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743" w:type="dxa"/>
          </w:tcPr>
          <w:p w:rsidR="00E85BFE" w:rsidRDefault="00E85BFE" w:rsidP="002A01F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743" w:type="dxa"/>
          </w:tcPr>
          <w:p w:rsidR="00E85BFE" w:rsidRDefault="00E85BFE" w:rsidP="002A01F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743" w:type="dxa"/>
          </w:tcPr>
          <w:p w:rsidR="00E85BFE" w:rsidRDefault="00E85BFE" w:rsidP="002A01F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743" w:type="dxa"/>
          </w:tcPr>
          <w:p w:rsidR="00E85BFE" w:rsidRDefault="00E85BFE" w:rsidP="002A01F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743" w:type="dxa"/>
          </w:tcPr>
          <w:p w:rsidR="00E85BFE" w:rsidRDefault="00E85BFE" w:rsidP="002A01F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</w:tr>
      <w:tr w:rsidR="00E85BFE" w:rsidTr="00E85BFE">
        <w:tc>
          <w:tcPr>
            <w:tcW w:w="742" w:type="dxa"/>
          </w:tcPr>
          <w:p w:rsidR="00E85BFE" w:rsidRDefault="00E85BFE" w:rsidP="00437CBA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742" w:type="dxa"/>
          </w:tcPr>
          <w:p w:rsidR="00E85BFE" w:rsidRDefault="00E85BFE" w:rsidP="00437CBA">
            <w:pPr>
              <w:spacing w:before="120"/>
              <w:jc w:val="both"/>
              <w:rPr>
                <w:sz w:val="24"/>
              </w:rPr>
            </w:pPr>
          </w:p>
          <w:p w:rsidR="00E85BFE" w:rsidRDefault="00E85BFE" w:rsidP="00437CBA">
            <w:pPr>
              <w:spacing w:before="120"/>
              <w:jc w:val="both"/>
              <w:rPr>
                <w:sz w:val="24"/>
              </w:rPr>
            </w:pPr>
          </w:p>
          <w:p w:rsidR="00E85BFE" w:rsidRDefault="00E85BFE" w:rsidP="00437CBA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742" w:type="dxa"/>
          </w:tcPr>
          <w:p w:rsidR="00E85BFE" w:rsidRDefault="00E85BFE" w:rsidP="00437CBA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742" w:type="dxa"/>
          </w:tcPr>
          <w:p w:rsidR="00E85BFE" w:rsidRDefault="00E85BFE" w:rsidP="00437CBA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860" w:type="dxa"/>
          </w:tcPr>
          <w:p w:rsidR="00E85BFE" w:rsidRDefault="00E85BFE" w:rsidP="00437CBA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850" w:type="dxa"/>
          </w:tcPr>
          <w:p w:rsidR="00E85BFE" w:rsidRDefault="00E85BFE" w:rsidP="00437CBA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567" w:type="dxa"/>
          </w:tcPr>
          <w:p w:rsidR="00E85BFE" w:rsidRDefault="00E85BFE" w:rsidP="00437CBA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435" w:type="dxa"/>
            <w:gridSpan w:val="2"/>
          </w:tcPr>
          <w:p w:rsidR="00E85BFE" w:rsidRDefault="00E85BFE" w:rsidP="00437CBA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2229" w:type="dxa"/>
            <w:gridSpan w:val="3"/>
          </w:tcPr>
          <w:p w:rsidR="00E85BFE" w:rsidRDefault="00E85BFE" w:rsidP="00437CBA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743" w:type="dxa"/>
          </w:tcPr>
          <w:p w:rsidR="00E85BFE" w:rsidRDefault="00E85BFE" w:rsidP="00437CBA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743" w:type="dxa"/>
          </w:tcPr>
          <w:p w:rsidR="00E85BFE" w:rsidRDefault="00E85BFE" w:rsidP="00437CBA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743" w:type="dxa"/>
          </w:tcPr>
          <w:p w:rsidR="00E85BFE" w:rsidRDefault="00E85BFE" w:rsidP="00437CBA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743" w:type="dxa"/>
          </w:tcPr>
          <w:p w:rsidR="00E85BFE" w:rsidRDefault="00E85BFE" w:rsidP="00437CBA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743" w:type="dxa"/>
          </w:tcPr>
          <w:p w:rsidR="00E85BFE" w:rsidRDefault="00E85BFE" w:rsidP="00437CBA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743" w:type="dxa"/>
          </w:tcPr>
          <w:p w:rsidR="00E85BFE" w:rsidRDefault="00E85BFE" w:rsidP="00437CBA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743" w:type="dxa"/>
          </w:tcPr>
          <w:p w:rsidR="00E85BFE" w:rsidRDefault="00E85BFE" w:rsidP="00437CBA">
            <w:pPr>
              <w:spacing w:before="120"/>
              <w:jc w:val="both"/>
              <w:rPr>
                <w:sz w:val="24"/>
              </w:rPr>
            </w:pPr>
          </w:p>
        </w:tc>
      </w:tr>
    </w:tbl>
    <w:p w:rsidR="00437CBA" w:rsidRPr="00437CBA" w:rsidRDefault="00437CBA" w:rsidP="00437CBA">
      <w:pPr>
        <w:spacing w:before="120" w:after="0" w:line="240" w:lineRule="auto"/>
        <w:jc w:val="both"/>
        <w:rPr>
          <w:sz w:val="24"/>
        </w:rPr>
      </w:pPr>
    </w:p>
    <w:sectPr w:rsidR="00437CBA" w:rsidRPr="00437CBA" w:rsidSect="00437CBA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37CBA"/>
    <w:rsid w:val="00097E62"/>
    <w:rsid w:val="002A01F6"/>
    <w:rsid w:val="00315EF3"/>
    <w:rsid w:val="00437CBA"/>
    <w:rsid w:val="00E21642"/>
    <w:rsid w:val="00E85B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7E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37C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37C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2016-02-20T04:30:00Z</dcterms:created>
  <dcterms:modified xsi:type="dcterms:W3CDTF">2016-05-07T13:13:00Z</dcterms:modified>
</cp:coreProperties>
</file>