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2F4F" w:rsidRPr="002F68B9" w:rsidRDefault="002F68B9" w:rsidP="002F68B9">
      <w:pPr>
        <w:spacing w:before="120" w:after="0" w:line="240" w:lineRule="auto"/>
        <w:jc w:val="center"/>
        <w:rPr>
          <w:b/>
          <w:sz w:val="24"/>
        </w:rPr>
      </w:pPr>
      <w:r w:rsidRPr="002F68B9">
        <w:rPr>
          <w:b/>
          <w:sz w:val="24"/>
        </w:rPr>
        <w:t>FORM J</w:t>
      </w:r>
    </w:p>
    <w:p w:rsidR="002F68B9" w:rsidRPr="002F68B9" w:rsidRDefault="002F68B9" w:rsidP="002F68B9">
      <w:pPr>
        <w:spacing w:before="120" w:after="0" w:line="240" w:lineRule="auto"/>
        <w:jc w:val="center"/>
        <w:rPr>
          <w:b/>
          <w:sz w:val="24"/>
        </w:rPr>
      </w:pPr>
      <w:r w:rsidRPr="002F68B9">
        <w:rPr>
          <w:b/>
          <w:sz w:val="24"/>
        </w:rPr>
        <w:t>[See Rule 23)10)]</w:t>
      </w:r>
    </w:p>
    <w:p w:rsidR="002F68B9" w:rsidRDefault="002F68B9" w:rsidP="002F68B9">
      <w:pPr>
        <w:spacing w:before="120" w:after="120" w:line="240" w:lineRule="auto"/>
        <w:jc w:val="center"/>
        <w:rPr>
          <w:b/>
          <w:sz w:val="24"/>
        </w:rPr>
      </w:pPr>
      <w:r w:rsidRPr="002F68B9">
        <w:rPr>
          <w:b/>
          <w:sz w:val="24"/>
        </w:rPr>
        <w:t>Register of employment in a shop or commercial establishment where opening and closing hours are ordinarily uniform for the week ending</w:t>
      </w:r>
    </w:p>
    <w:tbl>
      <w:tblPr>
        <w:tblStyle w:val="TableGrid"/>
        <w:tblW w:w="0" w:type="auto"/>
        <w:tblInd w:w="108" w:type="dxa"/>
        <w:tblLook w:val="04A0" w:firstRow="1" w:lastRow="0" w:firstColumn="1" w:lastColumn="0" w:noHBand="0" w:noVBand="1"/>
      </w:tblPr>
      <w:tblGrid>
        <w:gridCol w:w="910"/>
        <w:gridCol w:w="455"/>
        <w:gridCol w:w="483"/>
        <w:gridCol w:w="1112"/>
        <w:gridCol w:w="1112"/>
        <w:gridCol w:w="818"/>
        <w:gridCol w:w="729"/>
        <w:gridCol w:w="797"/>
        <w:gridCol w:w="796"/>
        <w:gridCol w:w="1042"/>
        <w:gridCol w:w="861"/>
        <w:gridCol w:w="647"/>
        <w:gridCol w:w="839"/>
        <w:gridCol w:w="746"/>
        <w:gridCol w:w="892"/>
        <w:gridCol w:w="852"/>
        <w:gridCol w:w="1019"/>
      </w:tblGrid>
      <w:tr w:rsidR="002F68B9" w:rsidTr="002F68B9">
        <w:tc>
          <w:tcPr>
            <w:tcW w:w="910" w:type="dxa"/>
            <w:vMerge w:val="restart"/>
          </w:tcPr>
          <w:p w:rsidR="002F68B9" w:rsidRDefault="002F68B9" w:rsidP="002F68B9">
            <w:pPr>
              <w:spacing w:before="120" w:after="120"/>
              <w:jc w:val="center"/>
              <w:rPr>
                <w:sz w:val="24"/>
              </w:rPr>
            </w:pPr>
            <w:r>
              <w:rPr>
                <w:sz w:val="24"/>
              </w:rPr>
              <w:t>Name of employee</w:t>
            </w:r>
          </w:p>
        </w:tc>
        <w:tc>
          <w:tcPr>
            <w:tcW w:w="455" w:type="dxa"/>
            <w:vMerge w:val="restart"/>
          </w:tcPr>
          <w:p w:rsidR="002F68B9" w:rsidRDefault="002F68B9" w:rsidP="002F68B9">
            <w:pPr>
              <w:spacing w:before="120" w:after="120"/>
              <w:jc w:val="center"/>
              <w:rPr>
                <w:sz w:val="24"/>
              </w:rPr>
            </w:pPr>
            <w:r>
              <w:rPr>
                <w:sz w:val="24"/>
              </w:rPr>
              <w:t xml:space="preserve">Sex </w:t>
            </w:r>
          </w:p>
        </w:tc>
        <w:tc>
          <w:tcPr>
            <w:tcW w:w="483" w:type="dxa"/>
            <w:vMerge w:val="restart"/>
          </w:tcPr>
          <w:p w:rsidR="002F68B9" w:rsidRDefault="002F68B9" w:rsidP="002F68B9">
            <w:pPr>
              <w:spacing w:before="120" w:after="120"/>
              <w:jc w:val="center"/>
              <w:rPr>
                <w:sz w:val="24"/>
              </w:rPr>
            </w:pPr>
            <w:r>
              <w:rPr>
                <w:sz w:val="24"/>
              </w:rPr>
              <w:t>Age</w:t>
            </w:r>
          </w:p>
        </w:tc>
        <w:tc>
          <w:tcPr>
            <w:tcW w:w="1112" w:type="dxa"/>
            <w:vMerge w:val="restart"/>
          </w:tcPr>
          <w:p w:rsidR="002F68B9" w:rsidRDefault="002F68B9" w:rsidP="002F68B9">
            <w:pPr>
              <w:spacing w:before="120" w:after="120"/>
              <w:jc w:val="center"/>
              <w:rPr>
                <w:sz w:val="24"/>
              </w:rPr>
            </w:pPr>
            <w:r>
              <w:rPr>
                <w:sz w:val="24"/>
              </w:rPr>
              <w:t>Time at which employment commences</w:t>
            </w:r>
          </w:p>
        </w:tc>
        <w:tc>
          <w:tcPr>
            <w:tcW w:w="1112" w:type="dxa"/>
            <w:vMerge w:val="restart"/>
          </w:tcPr>
          <w:p w:rsidR="002F68B9" w:rsidRDefault="002F68B9" w:rsidP="002F68B9">
            <w:pPr>
              <w:spacing w:before="120" w:after="120"/>
              <w:jc w:val="center"/>
              <w:rPr>
                <w:sz w:val="24"/>
              </w:rPr>
            </w:pPr>
            <w:r>
              <w:rPr>
                <w:sz w:val="24"/>
              </w:rPr>
              <w:t>Time at which employment ceases</w:t>
            </w:r>
          </w:p>
        </w:tc>
        <w:tc>
          <w:tcPr>
            <w:tcW w:w="818" w:type="dxa"/>
            <w:vMerge w:val="restart"/>
          </w:tcPr>
          <w:p w:rsidR="002F68B9" w:rsidRDefault="002F68B9" w:rsidP="002F68B9">
            <w:pPr>
              <w:spacing w:before="120" w:after="120"/>
              <w:jc w:val="center"/>
              <w:rPr>
                <w:sz w:val="24"/>
              </w:rPr>
            </w:pPr>
            <w:r>
              <w:rPr>
                <w:sz w:val="24"/>
              </w:rPr>
              <w:t>Rest intervals</w:t>
            </w:r>
          </w:p>
        </w:tc>
        <w:tc>
          <w:tcPr>
            <w:tcW w:w="5711" w:type="dxa"/>
            <w:gridSpan w:val="7"/>
          </w:tcPr>
          <w:p w:rsidR="002F68B9" w:rsidRDefault="002F68B9" w:rsidP="002F68B9">
            <w:pPr>
              <w:spacing w:before="120" w:after="120"/>
              <w:jc w:val="center"/>
              <w:rPr>
                <w:sz w:val="24"/>
              </w:rPr>
            </w:pPr>
            <w:r>
              <w:rPr>
                <w:sz w:val="24"/>
              </w:rPr>
              <w:t>Hours worked on</w:t>
            </w:r>
          </w:p>
        </w:tc>
        <w:tc>
          <w:tcPr>
            <w:tcW w:w="746" w:type="dxa"/>
            <w:vMerge w:val="restart"/>
          </w:tcPr>
          <w:p w:rsidR="002F68B9" w:rsidRDefault="002F68B9" w:rsidP="002F68B9">
            <w:pPr>
              <w:spacing w:before="120" w:after="120"/>
              <w:jc w:val="center"/>
              <w:rPr>
                <w:sz w:val="24"/>
              </w:rPr>
            </w:pPr>
            <w:r>
              <w:rPr>
                <w:sz w:val="24"/>
              </w:rPr>
              <w:t>Total hours worked during the week</w:t>
            </w:r>
          </w:p>
        </w:tc>
        <w:tc>
          <w:tcPr>
            <w:tcW w:w="892" w:type="dxa"/>
            <w:vMerge w:val="restart"/>
          </w:tcPr>
          <w:p w:rsidR="002F68B9" w:rsidRDefault="002F68B9" w:rsidP="002F68B9">
            <w:pPr>
              <w:spacing w:before="120" w:after="120"/>
              <w:jc w:val="center"/>
              <w:rPr>
                <w:sz w:val="24"/>
              </w:rPr>
            </w:pPr>
            <w:r>
              <w:rPr>
                <w:sz w:val="24"/>
              </w:rPr>
              <w:t xml:space="preserve">Days on which overtime work is done and extent of such overtime occasions </w:t>
            </w:r>
          </w:p>
        </w:tc>
        <w:tc>
          <w:tcPr>
            <w:tcW w:w="852" w:type="dxa"/>
            <w:vMerge w:val="restart"/>
          </w:tcPr>
          <w:p w:rsidR="002F68B9" w:rsidRDefault="002F68B9" w:rsidP="002F68B9">
            <w:pPr>
              <w:spacing w:before="120" w:after="120"/>
              <w:jc w:val="center"/>
              <w:rPr>
                <w:sz w:val="24"/>
              </w:rPr>
            </w:pPr>
            <w:r w:rsidRPr="000A4F7B">
              <w:rPr>
                <w:rFonts w:cstheme="minorHAnsi"/>
                <w:sz w:val="24"/>
                <w:szCs w:val="24"/>
              </w:rPr>
              <w:t>Extent of overtime worked during the week</w:t>
            </w:r>
          </w:p>
        </w:tc>
        <w:tc>
          <w:tcPr>
            <w:tcW w:w="1019" w:type="dxa"/>
            <w:vMerge w:val="restart"/>
          </w:tcPr>
          <w:p w:rsidR="002F68B9" w:rsidRDefault="002F68B9" w:rsidP="002F68B9">
            <w:pPr>
              <w:spacing w:before="120" w:after="120"/>
              <w:jc w:val="center"/>
              <w:rPr>
                <w:sz w:val="24"/>
              </w:rPr>
            </w:pPr>
            <w:r w:rsidRPr="000A4F7B">
              <w:rPr>
                <w:rFonts w:cstheme="minorHAnsi"/>
                <w:sz w:val="24"/>
                <w:szCs w:val="24"/>
              </w:rPr>
              <w:t>Extent of overtime worked previously during the year in accordance with the provision of rule 11</w:t>
            </w:r>
          </w:p>
        </w:tc>
      </w:tr>
      <w:tr w:rsidR="002F68B9" w:rsidTr="002F68B9">
        <w:tc>
          <w:tcPr>
            <w:tcW w:w="910" w:type="dxa"/>
            <w:vMerge/>
          </w:tcPr>
          <w:p w:rsidR="002F68B9" w:rsidRDefault="002F68B9" w:rsidP="002F68B9">
            <w:pPr>
              <w:spacing w:before="120"/>
              <w:jc w:val="center"/>
              <w:rPr>
                <w:sz w:val="24"/>
              </w:rPr>
            </w:pPr>
          </w:p>
        </w:tc>
        <w:tc>
          <w:tcPr>
            <w:tcW w:w="455" w:type="dxa"/>
            <w:vMerge/>
          </w:tcPr>
          <w:p w:rsidR="002F68B9" w:rsidRDefault="002F68B9" w:rsidP="002F68B9">
            <w:pPr>
              <w:spacing w:before="120"/>
              <w:jc w:val="center"/>
              <w:rPr>
                <w:sz w:val="24"/>
              </w:rPr>
            </w:pPr>
          </w:p>
        </w:tc>
        <w:tc>
          <w:tcPr>
            <w:tcW w:w="483" w:type="dxa"/>
            <w:vMerge/>
          </w:tcPr>
          <w:p w:rsidR="002F68B9" w:rsidRDefault="002F68B9" w:rsidP="002F68B9">
            <w:pPr>
              <w:spacing w:before="120"/>
              <w:jc w:val="center"/>
              <w:rPr>
                <w:sz w:val="24"/>
              </w:rPr>
            </w:pPr>
          </w:p>
        </w:tc>
        <w:tc>
          <w:tcPr>
            <w:tcW w:w="1112" w:type="dxa"/>
            <w:vMerge/>
          </w:tcPr>
          <w:p w:rsidR="002F68B9" w:rsidRDefault="002F68B9" w:rsidP="002F68B9">
            <w:pPr>
              <w:spacing w:before="120"/>
              <w:jc w:val="center"/>
              <w:rPr>
                <w:sz w:val="24"/>
              </w:rPr>
            </w:pPr>
          </w:p>
        </w:tc>
        <w:tc>
          <w:tcPr>
            <w:tcW w:w="1112" w:type="dxa"/>
            <w:vMerge/>
          </w:tcPr>
          <w:p w:rsidR="002F68B9" w:rsidRDefault="002F68B9" w:rsidP="002F68B9">
            <w:pPr>
              <w:spacing w:before="120"/>
              <w:jc w:val="center"/>
              <w:rPr>
                <w:sz w:val="24"/>
              </w:rPr>
            </w:pPr>
          </w:p>
        </w:tc>
        <w:tc>
          <w:tcPr>
            <w:tcW w:w="818" w:type="dxa"/>
            <w:vMerge/>
          </w:tcPr>
          <w:p w:rsidR="002F68B9" w:rsidRDefault="002F68B9" w:rsidP="002F68B9">
            <w:pPr>
              <w:spacing w:before="120"/>
              <w:jc w:val="center"/>
              <w:rPr>
                <w:sz w:val="24"/>
              </w:rPr>
            </w:pPr>
          </w:p>
        </w:tc>
        <w:tc>
          <w:tcPr>
            <w:tcW w:w="729" w:type="dxa"/>
          </w:tcPr>
          <w:p w:rsidR="002F68B9" w:rsidRDefault="002F68B9" w:rsidP="002F68B9">
            <w:pPr>
              <w:spacing w:before="120"/>
              <w:jc w:val="center"/>
              <w:rPr>
                <w:sz w:val="24"/>
              </w:rPr>
            </w:pPr>
            <w:r>
              <w:rPr>
                <w:sz w:val="24"/>
              </w:rPr>
              <w:t>Sunday</w:t>
            </w:r>
          </w:p>
        </w:tc>
        <w:tc>
          <w:tcPr>
            <w:tcW w:w="797" w:type="dxa"/>
          </w:tcPr>
          <w:p w:rsidR="002F68B9" w:rsidRDefault="002F68B9" w:rsidP="002F68B9">
            <w:pPr>
              <w:spacing w:before="120"/>
              <w:jc w:val="center"/>
              <w:rPr>
                <w:sz w:val="24"/>
              </w:rPr>
            </w:pPr>
            <w:r>
              <w:rPr>
                <w:sz w:val="24"/>
              </w:rPr>
              <w:t>Monday</w:t>
            </w:r>
          </w:p>
        </w:tc>
        <w:tc>
          <w:tcPr>
            <w:tcW w:w="796" w:type="dxa"/>
          </w:tcPr>
          <w:p w:rsidR="002F68B9" w:rsidRDefault="002F68B9" w:rsidP="002F68B9">
            <w:pPr>
              <w:spacing w:before="120"/>
              <w:jc w:val="center"/>
              <w:rPr>
                <w:sz w:val="24"/>
              </w:rPr>
            </w:pPr>
            <w:r>
              <w:rPr>
                <w:sz w:val="24"/>
              </w:rPr>
              <w:t>Tuesday</w:t>
            </w:r>
          </w:p>
        </w:tc>
        <w:tc>
          <w:tcPr>
            <w:tcW w:w="1042" w:type="dxa"/>
          </w:tcPr>
          <w:p w:rsidR="002F68B9" w:rsidRDefault="002F68B9" w:rsidP="002F68B9">
            <w:pPr>
              <w:spacing w:before="120"/>
              <w:jc w:val="center"/>
              <w:rPr>
                <w:sz w:val="24"/>
              </w:rPr>
            </w:pPr>
            <w:r>
              <w:rPr>
                <w:sz w:val="24"/>
              </w:rPr>
              <w:t>Wednesday</w:t>
            </w:r>
          </w:p>
        </w:tc>
        <w:tc>
          <w:tcPr>
            <w:tcW w:w="861" w:type="dxa"/>
          </w:tcPr>
          <w:p w:rsidR="002F68B9" w:rsidRDefault="002F68B9" w:rsidP="002F68B9">
            <w:pPr>
              <w:spacing w:before="120"/>
              <w:jc w:val="center"/>
              <w:rPr>
                <w:sz w:val="24"/>
              </w:rPr>
            </w:pPr>
            <w:r>
              <w:rPr>
                <w:sz w:val="24"/>
              </w:rPr>
              <w:t>Thursday</w:t>
            </w:r>
          </w:p>
        </w:tc>
        <w:tc>
          <w:tcPr>
            <w:tcW w:w="647" w:type="dxa"/>
          </w:tcPr>
          <w:p w:rsidR="002F68B9" w:rsidRDefault="002F68B9" w:rsidP="002F68B9">
            <w:pPr>
              <w:spacing w:before="120"/>
              <w:jc w:val="center"/>
              <w:rPr>
                <w:sz w:val="24"/>
              </w:rPr>
            </w:pPr>
            <w:r>
              <w:rPr>
                <w:sz w:val="24"/>
              </w:rPr>
              <w:t>Friday</w:t>
            </w:r>
          </w:p>
        </w:tc>
        <w:tc>
          <w:tcPr>
            <w:tcW w:w="839" w:type="dxa"/>
          </w:tcPr>
          <w:p w:rsidR="002F68B9" w:rsidRDefault="002F68B9" w:rsidP="002F68B9">
            <w:pPr>
              <w:spacing w:before="120"/>
              <w:jc w:val="center"/>
              <w:rPr>
                <w:sz w:val="24"/>
              </w:rPr>
            </w:pPr>
            <w:r>
              <w:rPr>
                <w:sz w:val="24"/>
              </w:rPr>
              <w:t>Saturday</w:t>
            </w:r>
          </w:p>
        </w:tc>
        <w:tc>
          <w:tcPr>
            <w:tcW w:w="746" w:type="dxa"/>
            <w:vMerge/>
          </w:tcPr>
          <w:p w:rsidR="002F68B9" w:rsidRDefault="002F68B9" w:rsidP="002F68B9">
            <w:pPr>
              <w:spacing w:before="120"/>
              <w:jc w:val="center"/>
              <w:rPr>
                <w:sz w:val="24"/>
              </w:rPr>
            </w:pPr>
          </w:p>
        </w:tc>
        <w:tc>
          <w:tcPr>
            <w:tcW w:w="892" w:type="dxa"/>
            <w:vMerge/>
          </w:tcPr>
          <w:p w:rsidR="002F68B9" w:rsidRDefault="002F68B9" w:rsidP="002F68B9">
            <w:pPr>
              <w:spacing w:before="120"/>
              <w:jc w:val="center"/>
              <w:rPr>
                <w:sz w:val="24"/>
              </w:rPr>
            </w:pPr>
          </w:p>
        </w:tc>
        <w:tc>
          <w:tcPr>
            <w:tcW w:w="852" w:type="dxa"/>
            <w:vMerge/>
          </w:tcPr>
          <w:p w:rsidR="002F68B9" w:rsidRPr="000A4F7B" w:rsidRDefault="002F68B9" w:rsidP="002C5004">
            <w:pPr>
              <w:spacing w:before="120"/>
              <w:jc w:val="center"/>
              <w:rPr>
                <w:rFonts w:cstheme="minorHAnsi"/>
                <w:sz w:val="24"/>
                <w:szCs w:val="24"/>
              </w:rPr>
            </w:pPr>
          </w:p>
        </w:tc>
        <w:tc>
          <w:tcPr>
            <w:tcW w:w="1019" w:type="dxa"/>
            <w:vMerge/>
          </w:tcPr>
          <w:p w:rsidR="002F68B9" w:rsidRPr="000A4F7B" w:rsidRDefault="002F68B9" w:rsidP="002C5004">
            <w:pPr>
              <w:spacing w:before="120"/>
              <w:jc w:val="center"/>
              <w:rPr>
                <w:rFonts w:cstheme="minorHAnsi"/>
                <w:sz w:val="24"/>
                <w:szCs w:val="24"/>
              </w:rPr>
            </w:pPr>
          </w:p>
        </w:tc>
      </w:tr>
      <w:tr w:rsidR="002F68B9" w:rsidTr="002F68B9">
        <w:tc>
          <w:tcPr>
            <w:tcW w:w="910" w:type="dxa"/>
          </w:tcPr>
          <w:p w:rsidR="002F68B9" w:rsidRDefault="002F68B9" w:rsidP="002F68B9">
            <w:pPr>
              <w:spacing w:before="120"/>
              <w:jc w:val="center"/>
              <w:rPr>
                <w:sz w:val="24"/>
              </w:rPr>
            </w:pPr>
          </w:p>
          <w:p w:rsidR="002F68B9" w:rsidRDefault="002F68B9" w:rsidP="002F68B9">
            <w:pPr>
              <w:spacing w:before="120"/>
              <w:rPr>
                <w:sz w:val="24"/>
              </w:rPr>
            </w:pPr>
          </w:p>
        </w:tc>
        <w:tc>
          <w:tcPr>
            <w:tcW w:w="455" w:type="dxa"/>
          </w:tcPr>
          <w:p w:rsidR="002F68B9" w:rsidRDefault="002F68B9" w:rsidP="002F68B9">
            <w:pPr>
              <w:spacing w:before="120"/>
              <w:jc w:val="center"/>
              <w:rPr>
                <w:sz w:val="24"/>
              </w:rPr>
            </w:pPr>
          </w:p>
        </w:tc>
        <w:tc>
          <w:tcPr>
            <w:tcW w:w="483" w:type="dxa"/>
          </w:tcPr>
          <w:p w:rsidR="002F68B9" w:rsidRDefault="002F68B9" w:rsidP="002F68B9">
            <w:pPr>
              <w:spacing w:before="120"/>
              <w:jc w:val="center"/>
              <w:rPr>
                <w:sz w:val="24"/>
              </w:rPr>
            </w:pPr>
          </w:p>
        </w:tc>
        <w:tc>
          <w:tcPr>
            <w:tcW w:w="1112" w:type="dxa"/>
          </w:tcPr>
          <w:p w:rsidR="002F68B9" w:rsidRDefault="002F68B9" w:rsidP="002F68B9">
            <w:pPr>
              <w:spacing w:before="120"/>
              <w:jc w:val="center"/>
              <w:rPr>
                <w:sz w:val="24"/>
              </w:rPr>
            </w:pPr>
          </w:p>
        </w:tc>
        <w:tc>
          <w:tcPr>
            <w:tcW w:w="1112" w:type="dxa"/>
          </w:tcPr>
          <w:p w:rsidR="002F68B9" w:rsidRDefault="002F68B9" w:rsidP="002F68B9">
            <w:pPr>
              <w:spacing w:before="120"/>
              <w:jc w:val="center"/>
              <w:rPr>
                <w:sz w:val="24"/>
              </w:rPr>
            </w:pPr>
          </w:p>
        </w:tc>
        <w:tc>
          <w:tcPr>
            <w:tcW w:w="818" w:type="dxa"/>
          </w:tcPr>
          <w:p w:rsidR="002F68B9" w:rsidRDefault="002F68B9" w:rsidP="002F68B9">
            <w:pPr>
              <w:spacing w:before="120"/>
              <w:jc w:val="center"/>
              <w:rPr>
                <w:sz w:val="24"/>
              </w:rPr>
            </w:pPr>
          </w:p>
        </w:tc>
        <w:tc>
          <w:tcPr>
            <w:tcW w:w="729" w:type="dxa"/>
          </w:tcPr>
          <w:p w:rsidR="002F68B9" w:rsidRDefault="002F68B9" w:rsidP="002F68B9">
            <w:pPr>
              <w:spacing w:before="120"/>
              <w:jc w:val="center"/>
              <w:rPr>
                <w:sz w:val="24"/>
              </w:rPr>
            </w:pPr>
          </w:p>
        </w:tc>
        <w:tc>
          <w:tcPr>
            <w:tcW w:w="797" w:type="dxa"/>
          </w:tcPr>
          <w:p w:rsidR="002F68B9" w:rsidRDefault="002F68B9" w:rsidP="002F68B9">
            <w:pPr>
              <w:spacing w:before="120"/>
              <w:jc w:val="center"/>
              <w:rPr>
                <w:sz w:val="24"/>
              </w:rPr>
            </w:pPr>
          </w:p>
        </w:tc>
        <w:tc>
          <w:tcPr>
            <w:tcW w:w="796" w:type="dxa"/>
          </w:tcPr>
          <w:p w:rsidR="002F68B9" w:rsidRDefault="002F68B9" w:rsidP="002F68B9">
            <w:pPr>
              <w:spacing w:before="120"/>
              <w:jc w:val="center"/>
              <w:rPr>
                <w:sz w:val="24"/>
              </w:rPr>
            </w:pPr>
          </w:p>
        </w:tc>
        <w:tc>
          <w:tcPr>
            <w:tcW w:w="1042" w:type="dxa"/>
          </w:tcPr>
          <w:p w:rsidR="002F68B9" w:rsidRDefault="002F68B9" w:rsidP="002F68B9">
            <w:pPr>
              <w:spacing w:before="120"/>
              <w:jc w:val="center"/>
              <w:rPr>
                <w:sz w:val="24"/>
              </w:rPr>
            </w:pPr>
          </w:p>
        </w:tc>
        <w:tc>
          <w:tcPr>
            <w:tcW w:w="861" w:type="dxa"/>
          </w:tcPr>
          <w:p w:rsidR="002F68B9" w:rsidRDefault="002F68B9" w:rsidP="002F68B9">
            <w:pPr>
              <w:spacing w:before="120"/>
              <w:jc w:val="center"/>
              <w:rPr>
                <w:sz w:val="24"/>
              </w:rPr>
            </w:pPr>
          </w:p>
        </w:tc>
        <w:tc>
          <w:tcPr>
            <w:tcW w:w="647" w:type="dxa"/>
          </w:tcPr>
          <w:p w:rsidR="002F68B9" w:rsidRDefault="002F68B9" w:rsidP="002F68B9">
            <w:pPr>
              <w:spacing w:before="120"/>
              <w:jc w:val="center"/>
              <w:rPr>
                <w:sz w:val="24"/>
              </w:rPr>
            </w:pPr>
          </w:p>
        </w:tc>
        <w:tc>
          <w:tcPr>
            <w:tcW w:w="839" w:type="dxa"/>
          </w:tcPr>
          <w:p w:rsidR="002F68B9" w:rsidRDefault="002F68B9" w:rsidP="002F68B9">
            <w:pPr>
              <w:spacing w:before="120"/>
              <w:jc w:val="center"/>
              <w:rPr>
                <w:sz w:val="24"/>
              </w:rPr>
            </w:pPr>
          </w:p>
        </w:tc>
        <w:tc>
          <w:tcPr>
            <w:tcW w:w="746" w:type="dxa"/>
          </w:tcPr>
          <w:p w:rsidR="002F68B9" w:rsidRDefault="002F68B9" w:rsidP="002F68B9">
            <w:pPr>
              <w:spacing w:before="120"/>
              <w:jc w:val="center"/>
              <w:rPr>
                <w:sz w:val="24"/>
              </w:rPr>
            </w:pPr>
          </w:p>
        </w:tc>
        <w:tc>
          <w:tcPr>
            <w:tcW w:w="892" w:type="dxa"/>
          </w:tcPr>
          <w:p w:rsidR="002F68B9" w:rsidRDefault="002F68B9" w:rsidP="002F68B9">
            <w:pPr>
              <w:spacing w:before="120"/>
              <w:jc w:val="center"/>
              <w:rPr>
                <w:sz w:val="24"/>
              </w:rPr>
            </w:pPr>
          </w:p>
        </w:tc>
        <w:tc>
          <w:tcPr>
            <w:tcW w:w="852" w:type="dxa"/>
          </w:tcPr>
          <w:p w:rsidR="002F68B9" w:rsidRPr="000A4F7B" w:rsidRDefault="002F68B9" w:rsidP="002C5004">
            <w:pPr>
              <w:spacing w:before="120"/>
              <w:jc w:val="center"/>
              <w:rPr>
                <w:rFonts w:cstheme="minorHAnsi"/>
                <w:sz w:val="24"/>
                <w:szCs w:val="24"/>
              </w:rPr>
            </w:pPr>
          </w:p>
        </w:tc>
        <w:tc>
          <w:tcPr>
            <w:tcW w:w="1019" w:type="dxa"/>
          </w:tcPr>
          <w:p w:rsidR="002F68B9" w:rsidRPr="000A4F7B" w:rsidRDefault="002F68B9" w:rsidP="002C5004">
            <w:pPr>
              <w:spacing w:before="120"/>
              <w:jc w:val="center"/>
              <w:rPr>
                <w:rFonts w:cstheme="minorHAnsi"/>
                <w:sz w:val="24"/>
                <w:szCs w:val="24"/>
              </w:rPr>
            </w:pPr>
          </w:p>
        </w:tc>
      </w:tr>
    </w:tbl>
    <w:p w:rsidR="002F68B9" w:rsidRDefault="002F68B9" w:rsidP="002F68B9">
      <w:pPr>
        <w:spacing w:before="120" w:after="0" w:line="240" w:lineRule="auto"/>
        <w:rPr>
          <w:sz w:val="24"/>
        </w:rPr>
      </w:pPr>
      <w:r w:rsidRPr="002F68B9">
        <w:rPr>
          <w:b/>
          <w:sz w:val="24"/>
        </w:rPr>
        <w:t>Note:</w:t>
      </w:r>
      <w:r>
        <w:rPr>
          <w:sz w:val="24"/>
        </w:rPr>
        <w:t xml:space="preserve"> The Mark ‘H’ shall be made in the column relating to any day on which an establishment remains closed in accordance with the notice referred to in section 18 (1) or a holiday given in accordance with Note 1 below schedule II to the Act, as amended from time to time and 1 ‘A’ if employee is absent on any other day.</w:t>
      </w:r>
    </w:p>
    <w:p w:rsidR="002F68B9" w:rsidRPr="002F68B9" w:rsidRDefault="002F68B9" w:rsidP="002F68B9">
      <w:pPr>
        <w:spacing w:before="120" w:after="0" w:line="240" w:lineRule="auto"/>
        <w:rPr>
          <w:sz w:val="24"/>
        </w:rPr>
      </w:pPr>
      <w:r>
        <w:rPr>
          <w:sz w:val="24"/>
        </w:rPr>
        <w:t>The entries under the heading “Rest intervals” sha</w:t>
      </w:r>
      <w:bookmarkStart w:id="0" w:name="_GoBack"/>
      <w:bookmarkEnd w:id="0"/>
      <w:r>
        <w:rPr>
          <w:sz w:val="24"/>
        </w:rPr>
        <w:t>ll be actual hours at which intervals are to begin and end (</w:t>
      </w:r>
      <w:proofErr w:type="spellStart"/>
      <w:r>
        <w:rPr>
          <w:sz w:val="24"/>
        </w:rPr>
        <w:t>e.e</w:t>
      </w:r>
      <w:proofErr w:type="spellEnd"/>
      <w:r>
        <w:rPr>
          <w:sz w:val="24"/>
        </w:rPr>
        <w:t xml:space="preserve">. 1 </w:t>
      </w:r>
      <w:proofErr w:type="spellStart"/>
      <w:r>
        <w:rPr>
          <w:sz w:val="24"/>
        </w:rPr>
        <w:t>p.m</w:t>
      </w:r>
      <w:proofErr w:type="spellEnd"/>
      <w:r>
        <w:rPr>
          <w:sz w:val="24"/>
        </w:rPr>
        <w:t xml:space="preserve"> to 2p.m.)</w:t>
      </w:r>
    </w:p>
    <w:sectPr w:rsidR="002F68B9" w:rsidRPr="002F68B9" w:rsidSect="002F68B9">
      <w:pgSz w:w="16838" w:h="11906" w:orient="landscape"/>
      <w:pgMar w:top="1418" w:right="1418" w:bottom="1418" w:left="1418" w:header="709" w:footer="709" w:gutter="0"/>
      <w:pgBorders w:offsetFrom="page">
        <w:top w:val="single" w:sz="4" w:space="24" w:color="FFBE00"/>
        <w:left w:val="single" w:sz="4" w:space="24" w:color="FFBE00"/>
        <w:bottom w:val="single" w:sz="4" w:space="24" w:color="FFBE00"/>
        <w:right w:val="single" w:sz="4" w:space="24" w:color="FFBE0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68B9"/>
    <w:rsid w:val="002F68B9"/>
    <w:rsid w:val="00F32F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68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68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160</Words>
  <Characters>915</Characters>
  <Application>Microsoft Office Word</Application>
  <DocSecurity>0</DocSecurity>
  <Lines>7</Lines>
  <Paragraphs>2</Paragraphs>
  <ScaleCrop>false</ScaleCrop>
  <Company/>
  <LinksUpToDate>false</LinksUpToDate>
  <CharactersWithSpaces>1073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Hansa</dc:creator>
  <cp:lastModifiedBy>Hansa</cp:lastModifiedBy>
  <cp:revision>1</cp:revision>
  <dcterms:created xsi:type="dcterms:W3CDTF">2016-04-13T06:47:00Z</dcterms:created>
  <dcterms:modified xsi:type="dcterms:W3CDTF">2016-04-13T06:57:00Z</dcterms:modified>
</cp:coreProperties>
</file>