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lineRule="auto"/>
        <w:rPr>
          <w:sz w:val="21"/>
          <w:szCs w:val="21"/>
        </w:rPr>
      </w:pPr>
      <w:r w:rsidDel="00000000" w:rsidR="00000000" w:rsidRPr="00000000">
        <w:rPr>
          <w:b w:val="1"/>
          <w:bCs w:val="1"/>
          <w:color w:val="1a6b6b"/>
          <w:sz w:val="52"/>
          <w:szCs w:val="52"/>
          <w:rtl w:val="0"/>
        </w:rPr>
        <w:t xml:space="preserve">Upper - Mustang-</w:t>
      </w:r>
      <w:r w:rsidDel="00000000" w:rsidR="00000000" w:rsidRPr="00000000">
        <w:rPr>
          <w:color w:val="555555"/>
          <w:sz w:val="28"/>
          <w:szCs w:val="28"/>
          <w:rtl w:val="0"/>
        </w:rPr>
        <w:t xml:space="preserve"> </w:t>
      </w:r>
      <w:r w:rsidDel="00000000" w:rsidR="00000000" w:rsidRPr="00000000">
        <w:rPr>
          <w:color w:val="555555"/>
          <w:sz w:val="24"/>
          <w:szCs w:val="24"/>
          <w:rtl w:val="0"/>
        </w:rPr>
        <w:t xml:space="preserve">|  Upper Mustang, Nepal  |  ~3,500–3,840m</w:t>
      </w:r>
      <w:r w:rsidDel="00000000" w:rsidR="00000000" w:rsidRPr="00000000">
        <w:rPr>
          <w:rtl w:val="0"/>
        </w:rPr>
      </w:r>
    </w:p>
    <w:p w:rsidR="00000000" w:rsidDel="00000000" w:rsidP="00000000" w:rsidRDefault="00000000" w:rsidRPr="00000000" w14:paraId="00000002">
      <w:pPr>
        <w:spacing w:after="30" w:lineRule="auto"/>
        <w:rPr>
          <w:i w:val="1"/>
          <w:iCs w:val="1"/>
          <w:color w:val="555555"/>
          <w:sz w:val="21"/>
          <w:szCs w:val="21"/>
        </w:rPr>
      </w:pPr>
      <w:r w:rsidDel="00000000" w:rsidR="00000000" w:rsidRPr="00000000">
        <w:rPr>
          <w:b w:val="1"/>
          <w:bCs w:val="1"/>
          <w:color w:val="c87929"/>
          <w:sz w:val="26"/>
          <w:szCs w:val="26"/>
          <w:rtl w:val="0"/>
        </w:rPr>
        <w:t xml:space="preserve">General Overview </w:t>
      </w:r>
      <w:r w:rsidDel="00000000" w:rsidR="00000000" w:rsidRPr="00000000">
        <w:rPr>
          <w:i w:val="1"/>
          <w:iCs w:val="1"/>
          <w:color w:val="555555"/>
          <w:sz w:val="21"/>
          <w:szCs w:val="21"/>
          <w:rtl w:val="0"/>
        </w:rPr>
        <w:t xml:space="preserve">Planetary Health Transect</w:t>
      </w:r>
      <w:r w:rsidDel="00000000" w:rsidR="00000000" w:rsidRPr="00000000">
        <w:rPr>
          <w:rtl w:val="0"/>
        </w:rPr>
      </w:r>
    </w:p>
    <w:p w:rsidR="00000000" w:rsidDel="00000000" w:rsidP="00000000" w:rsidRDefault="00000000" w:rsidRPr="00000000" w14:paraId="00000003">
      <w:pPr>
        <w:pBdr>
          <w:bottom w:color="1a6b6b" w:space="2" w:sz="4" w:val="single"/>
        </w:pBdr>
        <w:spacing w:after="80" w:lineRule="auto"/>
        <w:rPr/>
      </w:pPr>
      <w:r w:rsidDel="00000000" w:rsidR="00000000" w:rsidRPr="00000000">
        <w:rPr>
          <w:rtl w:val="0"/>
        </w:rPr>
      </w:r>
    </w:p>
    <w:p w:rsidR="00000000" w:rsidDel="00000000" w:rsidP="00000000" w:rsidRDefault="00000000" w:rsidRPr="00000000" w14:paraId="00000004">
      <w:pPr>
        <w:pBdr>
          <w:bottom w:color="1a6b6b" w:space="3" w:sz="6" w:val="single"/>
        </w:pBdr>
        <w:spacing w:after="60" w:before="160" w:lineRule="auto"/>
        <w:rPr>
          <w:rFonts w:ascii="Times New Roman" w:cs="Times New Roman" w:eastAsia="Times New Roman" w:hAnsi="Times New Roman"/>
        </w:rPr>
      </w:pPr>
      <w:r w:rsidDel="00000000" w:rsidR="00000000" w:rsidRPr="00000000">
        <w:rPr>
          <w:b w:val="1"/>
          <w:bCs w:val="1"/>
          <w:color w:val="1a6b6b"/>
          <w:sz w:val="22"/>
          <w:szCs w:val="22"/>
          <w:rtl w:val="0"/>
        </w:rPr>
        <w:t xml:space="preserve">Landscape</w:t>
      </w:r>
      <w:r w:rsidDel="00000000" w:rsidR="00000000" w:rsidRPr="00000000">
        <w:rPr>
          <w:rtl w:val="0"/>
        </w:rPr>
      </w:r>
    </w:p>
    <w:tbl>
      <w:tblPr>
        <w:tblStyle w:val="Table1"/>
        <w:tblW w:w="1011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205"/>
        <w:gridCol w:w="4905"/>
        <w:tblGridChange w:id="0">
          <w:tblGrid>
            <w:gridCol w:w="5205"/>
            <w:gridCol w:w="4905"/>
          </w:tblGrid>
        </w:tblGridChange>
      </w:tblGrid>
      <w:tr>
        <w:trPr>
          <w:cantSplit w:val="0"/>
          <w:tblHeader w:val="0"/>
        </w:trPr>
        <w:tc>
          <w:tcPr>
            <w:tcBorders>
              <w:top w:color="c2dcdc" w:space="0" w:sz="4" w:val="single"/>
              <w:left w:color="c2dcdc" w:space="0" w:sz="4" w:val="single"/>
              <w:bottom w:color="c2dcdc" w:space="0" w:sz="4" w:val="single"/>
              <w:right w:color="c2dcdc"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05">
            <w:pPr>
              <w:pBdr>
                <w:bottom w:color="1a6b6b" w:space="1" w:sz="4" w:val="single"/>
              </w:pBdr>
              <w:spacing w:after="50" w:before="1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1a6b6b"/>
                <w:sz w:val="24"/>
                <w:szCs w:val="24"/>
                <w:rtl w:val="0"/>
              </w:rPr>
              <w:t xml:space="preserve">Geography &amp; Landscape</w:t>
            </w:r>
            <w:r w:rsidDel="00000000" w:rsidR="00000000" w:rsidRPr="00000000">
              <w:rPr>
                <w:rtl w:val="0"/>
              </w:rPr>
            </w:r>
          </w:p>
          <w:p w:rsidR="00000000" w:rsidDel="00000000" w:rsidP="00000000" w:rsidRDefault="00000000" w:rsidRPr="00000000" w14:paraId="00000006">
            <w:pPr>
              <w:spacing w:after="6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1"/>
                <w:szCs w:val="21"/>
                <w:rtl w:val="0"/>
              </w:rPr>
              <w:t xml:space="preserve">Trans-Himalayan arid plateau, altitude 3,500–4,400m, enclosed by the Annapurna massif (S) and Dhaulagiri (SW). The Kali Gandaki gorge — the world's deepest canyon — drains south from the plateau. Ochre wind-eroded badlands, cliff-face cave complexes, and irrigated river-terrace settlements create an extraordinary living cultural landscape unique in Nepal. Annual precipitation &lt;200mm — a cold desert. Around half the land is pasture and only 1.2% is farmed, made possible through intricate irrigation systems channeling snowmelt water.</w:t>
            </w:r>
            <w:r w:rsidDel="00000000" w:rsidR="00000000" w:rsidRPr="00000000">
              <w:rPr>
                <w:rtl w:val="0"/>
              </w:rPr>
            </w:r>
          </w:p>
        </w:tc>
        <w:tc>
          <w:tcPr>
            <w:tcBorders>
              <w:top w:color="aaaaaa" w:space="0" w:sz="4" w:val="dashed"/>
              <w:left w:color="aaaaaa" w:space="0" w:sz="4" w:val="dashed"/>
              <w:bottom w:color="aaaaaa" w:space="0" w:sz="4" w:val="dashed"/>
              <w:right w:color="aaaaaa" w:space="0" w:sz="4" w:val="dashed"/>
            </w:tcBorders>
            <w:shd w:fill="ffffff" w:val="clear"/>
            <w:tcMar>
              <w:top w:w="200.0" w:type="dxa"/>
              <w:left w:w="120.0" w:type="dxa"/>
              <w:bottom w:w="200.0" w:type="dxa"/>
              <w:right w:w="120.0" w:type="dxa"/>
            </w:tcMar>
            <w:vAlign w:val="top"/>
          </w:tcPr>
          <w:p w:rsidR="00000000" w:rsidDel="00000000" w:rsidP="00000000" w:rsidRDefault="00000000" w:rsidRPr="00000000" w14:paraId="00000007">
            <w:pPr>
              <w:spacing w:after="2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i w:val="1"/>
                <w:iCs w:val="1"/>
                <w:color w:val="aaaaaa"/>
                <w:sz w:val="15"/>
                <w:szCs w:val="15"/>
                <w:rtl w:val="0"/>
              </w:rPr>
              <w:t xml:space="preserve">MAP PLACEHOLDER</w:t>
            </w:r>
            <w:r w:rsidDel="00000000" w:rsidR="00000000" w:rsidRPr="00000000">
              <w:rPr>
                <w:rtl w:val="0"/>
              </w:rPr>
            </w:r>
          </w:p>
          <w:p w:rsidR="00000000" w:rsidDel="00000000" w:rsidP="00000000" w:rsidRDefault="00000000" w:rsidRPr="00000000" w14:paraId="00000008">
            <w:pPr>
              <w:spacing w:after="15"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aaaaaa"/>
                <w:sz w:val="14"/>
                <w:szCs w:val="14"/>
                <w:rtl w:val="0"/>
              </w:rPr>
              <w:t xml:space="preserve">Insert informative map of Mustang here.</w:t>
            </w:r>
            <w:r w:rsidDel="00000000" w:rsidR="00000000" w:rsidRPr="00000000">
              <w:rPr>
                <w:rtl w:val="0"/>
              </w:rPr>
            </w:r>
          </w:p>
          <w:p w:rsidR="00000000" w:rsidDel="00000000" w:rsidP="00000000" w:rsidRDefault="00000000" w:rsidRPr="00000000" w14:paraId="00000009">
            <w:pPr>
              <w:spacing w:after="30" w:lineRule="auto"/>
              <w:jc w:val="center"/>
              <w:rPr>
                <w:rFonts w:ascii="Times New Roman" w:cs="Times New Roman" w:eastAsia="Times New Roman" w:hAnsi="Times New Roman"/>
                <w:i w:val="1"/>
                <w:iCs w:val="1"/>
                <w:color w:val="aaaaaa"/>
                <w:sz w:val="13"/>
                <w:szCs w:val="13"/>
              </w:rPr>
            </w:pPr>
            <w:r w:rsidDel="00000000" w:rsidR="00000000" w:rsidRPr="00000000">
              <w:rPr>
                <w:rFonts w:ascii="Times New Roman" w:cs="Times New Roman" w:eastAsia="Times New Roman" w:hAnsi="Times New Roman"/>
                <w:i w:val="1"/>
                <w:iCs w:val="1"/>
                <w:color w:val="aaaaaa"/>
                <w:sz w:val="13"/>
                <w:szCs w:val="13"/>
                <w:rtl w:val="0"/>
              </w:rPr>
              <w:t xml:space="preserve">Recommended: district boundary, CNP boundary, Madi valley, major rivers (Narayani, Rapti), Sauraha corridor, elevation gradient, key settlements.</w:t>
            </w:r>
          </w:p>
          <w:p w:rsidR="00000000" w:rsidDel="00000000" w:rsidP="00000000" w:rsidRDefault="00000000" w:rsidRPr="00000000" w14:paraId="0000000A">
            <w:pPr>
              <w:spacing w:after="30" w:lineRule="auto"/>
              <w:jc w:val="center"/>
              <w:rPr>
                <w:rFonts w:ascii="Times New Roman" w:cs="Times New Roman" w:eastAsia="Times New Roman" w:hAnsi="Times New Roman"/>
                <w:i w:val="1"/>
                <w:iCs w:val="1"/>
                <w:color w:val="aaaaaa"/>
                <w:sz w:val="13"/>
                <w:szCs w:val="13"/>
              </w:rPr>
            </w:pPr>
            <w:r w:rsidDel="00000000" w:rsidR="00000000" w:rsidRPr="00000000">
              <w:rPr>
                <w:rtl w:val="0"/>
              </w:rPr>
            </w:r>
          </w:p>
        </w:tc>
      </w:tr>
    </w:tbl>
    <w:p w:rsidR="00000000" w:rsidDel="00000000" w:rsidP="00000000" w:rsidRDefault="00000000" w:rsidRPr="00000000" w14:paraId="0000000B">
      <w:pPr>
        <w:spacing w:after="30" w:lineRule="auto"/>
        <w:rPr>
          <w:i w:val="1"/>
          <w:iCs w:val="1"/>
          <w:color w:val="555555"/>
          <w:sz w:val="21"/>
          <w:szCs w:val="21"/>
        </w:rPr>
      </w:pPr>
      <w:r w:rsidDel="00000000" w:rsidR="00000000" w:rsidRPr="00000000">
        <w:rPr>
          <w:rtl w:val="0"/>
        </w:rPr>
      </w:r>
    </w:p>
    <w:p w:rsidR="00000000" w:rsidDel="00000000" w:rsidP="00000000" w:rsidRDefault="00000000" w:rsidRPr="00000000" w14:paraId="0000000C">
      <w:pPr>
        <w:pBdr>
          <w:bottom w:color="1a6b6b" w:space="3" w:sz="6" w:val="single"/>
        </w:pBdr>
        <w:spacing w:after="60" w:before="160" w:lineRule="auto"/>
        <w:rPr/>
      </w:pPr>
      <w:r w:rsidDel="00000000" w:rsidR="00000000" w:rsidRPr="00000000">
        <w:rPr>
          <w:b w:val="1"/>
          <w:bCs w:val="1"/>
          <w:color w:val="1a6b6b"/>
          <w:sz w:val="22"/>
          <w:szCs w:val="22"/>
          <w:rtl w:val="0"/>
        </w:rPr>
        <w:t xml:space="preserve">Demographics &amp; Communities</w:t>
      </w:r>
      <w:r w:rsidDel="00000000" w:rsidR="00000000" w:rsidRPr="00000000">
        <w:rPr>
          <w:rtl w:val="0"/>
        </w:rPr>
      </w:r>
    </w:p>
    <w:tbl>
      <w:tblPr>
        <w:tblStyle w:val="Table2"/>
        <w:tblW w:w="9660.0" w:type="dxa"/>
        <w:jc w:val="left"/>
        <w:tblInd w:w="-300.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115"/>
        <w:gridCol w:w="4545"/>
        <w:tblGridChange w:id="0">
          <w:tblGrid>
            <w:gridCol w:w="5115"/>
            <w:gridCol w:w="45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0D">
            <w:pPr>
              <w:pBdr>
                <w:bottom w:color="1a6b6b" w:space="2" w:sz="4" w:val="single"/>
              </w:pBdr>
              <w:spacing w:after="50" w:before="100" w:lineRule="auto"/>
              <w:rPr/>
            </w:pPr>
            <w:r w:rsidDel="00000000" w:rsidR="00000000" w:rsidRPr="00000000">
              <w:rPr>
                <w:b w:val="1"/>
                <w:bCs w:val="1"/>
                <w:color w:val="1a6b6b"/>
                <w:sz w:val="18"/>
                <w:szCs w:val="18"/>
                <w:rtl w:val="0"/>
              </w:rPr>
              <w:t xml:space="preserve">Key Statistics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sz w:val="21"/>
                <w:szCs w:val="21"/>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Population (2021 est.): ~6,000 — Lomanthang Rural Municipality; 569 in the walled city (172 households, 2011 census)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sz w:val="21"/>
                <w:szCs w:val="21"/>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Sex ratio: ~100 males per 100 females; male-biased migration to Japan, Europe and USA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sz w:val="21"/>
                <w:szCs w:val="21"/>
              </w:rPr>
            </w:pPr>
            <w:sdt>
              <w:sdtPr>
                <w:id w:val="75551477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Annual growth rate: −1.2% (2011–2021) — net out-migration; more than 50% migrate to lower areas each winter</w:t>
                </w:r>
              </w:sdtContent>
            </w:sdt>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sz w:val="21"/>
                <w:szCs w:val="21"/>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Literacy rate: ~68% (male 78%, female 58%) — among Nepal's lowest rates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sz w:val="21"/>
                <w:szCs w:val="21"/>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~40% of households are female-headed, driven by male overseas migration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sz w:val="21"/>
                <w:szCs w:val="21"/>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Primary occupation: trans-Himalayan trade (historically), now agropastoralism and tourism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sz w:val="21"/>
                <w:szCs w:val="21"/>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Area: 2,500 sq.km (Upper Mustang / Lo Tso Dun); elevation 3,000–6,000m; annual precipitation &lt;200mm</w:t>
            </w:r>
            <w:r w:rsidDel="00000000" w:rsidR="00000000" w:rsidRPr="00000000">
              <w:rPr>
                <w:rtl w:val="0"/>
              </w:rPr>
            </w:r>
          </w:p>
          <w:p w:rsidR="00000000" w:rsidDel="00000000" w:rsidP="00000000" w:rsidRDefault="00000000" w:rsidRPr="00000000" w14:paraId="00000015">
            <w:pPr>
              <w:pBdr>
                <w:bottom w:color="1a6b6b" w:space="2" w:sz="4" w:val="single"/>
              </w:pBdr>
              <w:spacing w:after="50" w:before="100" w:lineRule="auto"/>
              <w:rPr>
                <w:b w:val="1"/>
                <w:bCs w:val="1"/>
                <w:color w:val="1a6b6b"/>
                <w:sz w:val="18"/>
                <w:szCs w:val="18"/>
              </w:rPr>
            </w:pPr>
            <w:r w:rsidDel="00000000" w:rsidR="00000000" w:rsidRPr="00000000">
              <w:rPr>
                <w:rtl w:val="0"/>
              </w:rPr>
            </w:r>
          </w:p>
          <w:p w:rsidR="00000000" w:rsidDel="00000000" w:rsidP="00000000" w:rsidRDefault="00000000" w:rsidRPr="00000000" w14:paraId="00000016">
            <w:pPr>
              <w:spacing w:after="50" w:before="30" w:line="232" w:lineRule="auto"/>
              <w:jc w:val="both"/>
              <w:rPr/>
            </w:pPr>
            <w:r w:rsidDel="00000000" w:rsidR="00000000" w:rsidRPr="00000000">
              <w:rPr>
                <w:rtl w:val="0"/>
              </w:rPr>
            </w:r>
          </w:p>
          <w:p w:rsidR="00000000" w:rsidDel="00000000" w:rsidP="00000000" w:rsidRDefault="00000000" w:rsidRPr="00000000" w14:paraId="00000017">
            <w:pPr>
              <w:pBdr>
                <w:bottom w:color="1a6b6b" w:space="2" w:sz="4" w:val="single"/>
              </w:pBdr>
              <w:spacing w:after="50" w:before="100" w:lineRule="auto"/>
              <w:rPr/>
            </w:pPr>
            <w:r w:rsidDel="00000000" w:rsidR="00000000" w:rsidRPr="00000000">
              <w:rPr>
                <w:b w:val="1"/>
                <w:bCs w:val="1"/>
                <w:color w:val="1a6b6b"/>
                <w:sz w:val="18"/>
                <w:szCs w:val="18"/>
                <w:rtl w:val="0"/>
              </w:rPr>
              <w:t xml:space="preserve">Peoples &amp; Ethnicity</w:t>
            </w:r>
            <w:r w:rsidDel="00000000" w:rsidR="00000000" w:rsidRPr="00000000">
              <w:rPr>
                <w:rtl w:val="0"/>
              </w:rPr>
            </w:r>
          </w:p>
          <w:p w:rsidR="00000000" w:rsidDel="00000000" w:rsidP="00000000" w:rsidRDefault="00000000" w:rsidRPr="00000000" w14:paraId="00000018">
            <w:pPr>
              <w:spacing w:after="30" w:before="40" w:lineRule="auto"/>
              <w:jc w:val="both"/>
              <w:rPr/>
            </w:pPr>
            <w:r w:rsidDel="00000000" w:rsidR="00000000" w:rsidRPr="00000000">
              <w:rPr>
                <w:b w:val="1"/>
                <w:bCs w:val="1"/>
                <w:rtl w:val="0"/>
              </w:rPr>
              <w:t xml:space="preserve">Indigenous Group: </w:t>
            </w:r>
            <w:r w:rsidDel="00000000" w:rsidR="00000000" w:rsidRPr="00000000">
              <w:rPr>
                <w:rtl w:val="0"/>
              </w:rPr>
              <w:t xml:space="preserve">Loba (Lo-pa) — culturally, linguistically and ethnically Tibetan; Loke dialect</w:t>
            </w:r>
          </w:p>
          <w:p w:rsidR="00000000" w:rsidDel="00000000" w:rsidP="00000000" w:rsidRDefault="00000000" w:rsidRPr="00000000" w14:paraId="00000019">
            <w:pPr>
              <w:spacing w:after="60" w:lineRule="auto"/>
              <w:jc w:val="both"/>
              <w:rPr/>
            </w:pPr>
            <w:r w:rsidDel="00000000" w:rsidR="00000000" w:rsidRPr="00000000">
              <w:rPr>
                <w:b w:val="1"/>
                <w:bCs w:val="1"/>
                <w:rtl w:val="0"/>
              </w:rPr>
              <w:t xml:space="preserve">Hill Migrant Group: </w:t>
            </w:r>
            <w:r w:rsidDel="00000000" w:rsidR="00000000" w:rsidRPr="00000000">
              <w:rPr>
                <w:rtl w:val="0"/>
              </w:rPr>
              <w:t xml:space="preserve">Thakali, Gurung, Brahmin–Chhetri (post-2001 road in-migrants)</w:t>
            </w:r>
          </w:p>
          <w:p w:rsidR="00000000" w:rsidDel="00000000" w:rsidP="00000000" w:rsidRDefault="00000000" w:rsidRPr="00000000" w14:paraId="0000001A">
            <w:pPr>
              <w:spacing w:after="50" w:before="30" w:line="232" w:lineRule="auto"/>
              <w:jc w:val="both"/>
              <w:rPr>
                <w:sz w:val="21"/>
                <w:szCs w:val="21"/>
              </w:rPr>
            </w:pPr>
            <w:r w:rsidDel="00000000" w:rsidR="00000000" w:rsidRPr="00000000">
              <w:rPr>
                <w:i w:val="1"/>
                <w:iCs w:val="1"/>
                <w:color w:val="555555"/>
                <w:sz w:val="20"/>
                <w:szCs w:val="20"/>
                <w:rtl w:val="0"/>
              </w:rPr>
              <w:t xml:space="preserve">Note: Lo-pa society is divided into three classes — the ruling class (Ku-drag-pa), the working class (phal-pa) and the low class (gar-pa). Before road access, Lo Manthang was ~95% Loba. Post-2001 road construction triggered in-migration from hill communities. The younger generation increasingly migrates to Japan, Europe and the USA, and the 2011 census shows the walled city has only 569 residents.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1B">
            <w:pPr>
              <w:spacing w:after="40" w:before="20" w:lineRule="auto"/>
              <w:rPr/>
            </w:pPr>
            <w:r w:rsidDel="00000000" w:rsidR="00000000" w:rsidRPr="00000000">
              <w:rPr>
                <w:rtl w:val="0"/>
              </w:rPr>
            </w:r>
          </w:p>
          <w:p w:rsidR="00000000" w:rsidDel="00000000" w:rsidP="00000000" w:rsidRDefault="00000000" w:rsidRPr="00000000" w14:paraId="0000001C">
            <w:pPr>
              <w:spacing w:after="40" w:before="20" w:lineRule="auto"/>
              <w:rPr/>
            </w:pPr>
            <w:r w:rsidDel="00000000" w:rsidR="00000000" w:rsidRPr="00000000">
              <w:rPr>
                <w:i w:val="1"/>
                <w:iCs w:val="1"/>
                <w:color w:val="555555"/>
                <w:sz w:val="14"/>
                <w:szCs w:val="14"/>
              </w:rPr>
              <mc:AlternateContent>
                <mc:Choice Requires="wpg">
                  <w:drawing>
                    <wp:inline distB="114300" distT="114300" distL="114300" distR="114300">
                      <wp:extent cx="2279332" cy="2859718"/>
                      <wp:effectExtent b="0" l="0" r="0" t="0"/>
                      <wp:docPr id="2041205338" name=""/>
                      <a:graphic>
                        <a:graphicData uri="http://schemas.microsoft.com/office/word/2010/wordprocessingGroup">
                          <wpg:wgp>
                            <wpg:cNvGrpSpPr/>
                            <wpg:grpSpPr>
                              <a:xfrm>
                                <a:off x="913700" y="121950"/>
                                <a:ext cx="2279332" cy="2859718"/>
                                <a:chOff x="913700" y="121950"/>
                                <a:chExt cx="3666300" cy="4478625"/>
                              </a:xfrm>
                            </wpg:grpSpPr>
                            <pic:pic>
                              <pic:nvPicPr>
                                <pic:cNvPr descr="lo_aerial.jpg" id="4" name="Shape 4" title="lo_aerial.jpg"/>
                                <pic:cNvPicPr preferRelativeResize="0"/>
                              </pic:nvPicPr>
                              <pic:blipFill>
                                <a:blip r:embed="rId7">
                                  <a:alphaModFix/>
                                </a:blip>
                                <a:stretch>
                                  <a:fillRect/>
                                </a:stretch>
                              </pic:blipFill>
                              <pic:spPr>
                                <a:xfrm>
                                  <a:off x="913700" y="121950"/>
                                  <a:ext cx="3666225" cy="3666225"/>
                                </a:xfrm>
                                <a:prstGeom prst="rect">
                                  <a:avLst/>
                                </a:prstGeom>
                                <a:noFill/>
                                <a:ln>
                                  <a:noFill/>
                                </a:ln>
                              </pic:spPr>
                            </pic:pic>
                            <wps:wsp>
                              <wps:cNvSpPr txBox="1"/>
                              <wps:cNvPr id="5" name="Shape 5"/>
                              <wps:spPr>
                                <a:xfrm>
                                  <a:off x="913700" y="3788175"/>
                                  <a:ext cx="3666300" cy="812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Aerial view of Lo Manthang walled city with Annapurna range.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279332" cy="2859718"/>
                      <wp:effectExtent b="0" l="0" r="0" t="0"/>
                      <wp:docPr id="2041205338"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279332" cy="28597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spacing w:after="40" w:before="20" w:lineRule="auto"/>
              <w:rPr>
                <w:i w:val="1"/>
                <w:iCs w:val="1"/>
                <w:color w:val="555555"/>
                <w:sz w:val="14"/>
                <w:szCs w:val="1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154019</wp:posOffset>
                      </wp:positionV>
                      <wp:extent cx="2744366" cy="1952321"/>
                      <wp:effectExtent b="0" l="0" r="0" t="0"/>
                      <wp:wrapSquare wrapText="bothSides" distB="114300" distT="114300" distL="114300" distR="114300"/>
                      <wp:docPr id="2041205339" name=""/>
                      <a:graphic>
                        <a:graphicData uri="http://schemas.microsoft.com/office/word/2010/wordprocessingGroup">
                          <wpg:wgp>
                            <wpg:cNvGrpSpPr/>
                            <wpg:grpSpPr>
                              <a:xfrm>
                                <a:off x="31425" y="152400"/>
                                <a:ext cx="2744366" cy="1952321"/>
                                <a:chOff x="31425" y="152400"/>
                                <a:chExt cx="3746125" cy="2661575"/>
                              </a:xfrm>
                            </wpg:grpSpPr>
                            <pic:pic>
                              <pic:nvPicPr>
                                <pic:cNvPr id="6" name="Shape 6"/>
                                <pic:cNvPicPr preferRelativeResize="0"/>
                              </pic:nvPicPr>
                              <pic:blipFill>
                                <a:blip r:embed="rId9">
                                  <a:alphaModFix/>
                                </a:blip>
                                <a:stretch>
                                  <a:fillRect/>
                                </a:stretch>
                              </pic:blipFill>
                              <pic:spPr>
                                <a:xfrm>
                                  <a:off x="152400" y="152400"/>
                                  <a:ext cx="3504175" cy="1981475"/>
                                </a:xfrm>
                                <a:prstGeom prst="rect">
                                  <a:avLst/>
                                </a:prstGeom>
                                <a:noFill/>
                                <a:ln>
                                  <a:noFill/>
                                </a:ln>
                              </pic:spPr>
                            </pic:pic>
                            <wps:wsp>
                              <wps:cNvSpPr txBox="1"/>
                              <wps:cNvPr id="7" name="Shape 7"/>
                              <wps:spPr>
                                <a:xfrm>
                                  <a:off x="31437" y="2133875"/>
                                  <a:ext cx="3746100" cy="680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4"/>
                                        <w:vertAlign w:val="baseline"/>
                                      </w:rPr>
                                      <w:t xml:space="preserve">The distinctive ochre lunar landscape of Upper Mustang.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154019</wp:posOffset>
                      </wp:positionV>
                      <wp:extent cx="2744366" cy="1952321"/>
                      <wp:effectExtent b="0" l="0" r="0" t="0"/>
                      <wp:wrapSquare wrapText="bothSides" distB="114300" distT="114300" distL="114300" distR="114300"/>
                      <wp:docPr id="2041205339"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744366" cy="1952321"/>
                              </a:xfrm>
                              <a:prstGeom prst="rect"/>
                              <a:ln/>
                            </pic:spPr>
                          </pic:pic>
                        </a:graphicData>
                      </a:graphic>
                    </wp:anchor>
                  </w:drawing>
                </mc:Fallback>
              </mc:AlternateContent>
            </w:r>
          </w:p>
          <w:p w:rsidR="00000000" w:rsidDel="00000000" w:rsidP="00000000" w:rsidRDefault="00000000" w:rsidRPr="00000000" w14:paraId="0000001E">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1F">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0">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1">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2">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3">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4">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5">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6">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7">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8">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9">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2A">
            <w:pPr>
              <w:spacing w:after="40" w:before="20" w:lineRule="auto"/>
              <w:rPr/>
            </w:pPr>
            <w:r w:rsidDel="00000000" w:rsidR="00000000" w:rsidRPr="00000000">
              <w:rPr>
                <w:rtl w:val="0"/>
              </w:rPr>
            </w:r>
          </w:p>
        </w:tc>
      </w:tr>
    </w:tbl>
    <w:p w:rsidR="00000000" w:rsidDel="00000000" w:rsidP="00000000" w:rsidRDefault="00000000" w:rsidRPr="00000000" w14:paraId="0000002B">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2C">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2D">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2E">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2F">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30">
      <w:pPr>
        <w:pBdr>
          <w:bottom w:color="1a6b6b" w:space="3" w:sz="6" w:val="single"/>
        </w:pBdr>
        <w:spacing w:after="60" w:before="160" w:lineRule="auto"/>
        <w:rPr/>
      </w:pPr>
      <w:r w:rsidDel="00000000" w:rsidR="00000000" w:rsidRPr="00000000">
        <w:rPr>
          <w:b w:val="1"/>
          <w:bCs w:val="1"/>
          <w:color w:val="1a6b6b"/>
          <w:sz w:val="22"/>
          <w:szCs w:val="22"/>
          <w:rtl w:val="0"/>
        </w:rPr>
        <w:t xml:space="preserve">Historical Context — Key Events</w:t>
      </w:r>
      <w:r w:rsidDel="00000000" w:rsidR="00000000" w:rsidRPr="00000000">
        <w:rPr>
          <w:rtl w:val="0"/>
        </w:rPr>
      </w:r>
    </w:p>
    <w:tbl>
      <w:tblPr>
        <w:tblStyle w:val="Table3"/>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9360"/>
        <w:tblGridChange w:id="0">
          <w:tblGrid>
            <w:gridCol w:w="915"/>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6b" w:val="clear"/>
            <w:tcMar>
              <w:top w:w="60.0" w:type="dxa"/>
              <w:left w:w="100.0" w:type="dxa"/>
              <w:bottom w:w="60.0" w:type="dxa"/>
              <w:right w:w="60.0" w:type="dxa"/>
            </w:tcMar>
            <w:vAlign w:val="center"/>
          </w:tcPr>
          <w:p w:rsidR="00000000" w:rsidDel="00000000" w:rsidP="00000000" w:rsidRDefault="00000000" w:rsidRPr="00000000" w14:paraId="00000031">
            <w:pPr>
              <w:spacing w:after="40" w:lineRule="auto"/>
              <w:rPr/>
            </w:pPr>
            <w:r w:rsidDel="00000000" w:rsidR="00000000" w:rsidRPr="00000000">
              <w:rPr>
                <w:b w:val="1"/>
                <w:bCs w:val="1"/>
                <w:color w:val="ffffff"/>
                <w:sz w:val="16"/>
                <w:szCs w:val="16"/>
                <w:rtl w:val="0"/>
              </w:rPr>
              <w:t xml:space="preserve">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6b" w:val="clear"/>
            <w:tcMar>
              <w:top w:w="60.0" w:type="dxa"/>
              <w:left w:w="100.0" w:type="dxa"/>
              <w:bottom w:w="60.0" w:type="dxa"/>
              <w:right w:w="60.0" w:type="dxa"/>
            </w:tcMar>
            <w:vAlign w:val="center"/>
          </w:tcPr>
          <w:p w:rsidR="00000000" w:rsidDel="00000000" w:rsidP="00000000" w:rsidRDefault="00000000" w:rsidRPr="00000000" w14:paraId="00000032">
            <w:pPr>
              <w:spacing w:after="40" w:lineRule="auto"/>
              <w:rPr/>
            </w:pPr>
            <w:r w:rsidDel="00000000" w:rsidR="00000000" w:rsidRPr="00000000">
              <w:rPr>
                <w:b w:val="1"/>
                <w:bCs w:val="1"/>
                <w:color w:val="ffffff"/>
                <w:sz w:val="16"/>
                <w:szCs w:val="16"/>
                <w:rtl w:val="0"/>
              </w:rPr>
              <w:t xml:space="preserve">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8" w:val="clear"/>
            <w:tcMar>
              <w:top w:w="50.0" w:type="dxa"/>
              <w:left w:w="90.0" w:type="dxa"/>
              <w:bottom w:w="50.0" w:type="dxa"/>
              <w:right w:w="60.0" w:type="dxa"/>
            </w:tcMar>
          </w:tcPr>
          <w:p w:rsidR="00000000" w:rsidDel="00000000" w:rsidP="00000000" w:rsidRDefault="00000000" w:rsidRPr="00000000" w14:paraId="00000033">
            <w:pPr>
              <w:spacing w:after="40" w:lineRule="auto"/>
              <w:rPr/>
            </w:pPr>
            <w:r w:rsidDel="00000000" w:rsidR="00000000" w:rsidRPr="00000000">
              <w:rPr>
                <w:b w:val="1"/>
                <w:bCs w:val="1"/>
                <w:color w:val="0d4f4f"/>
                <w:sz w:val="15"/>
                <w:szCs w:val="15"/>
                <w:rtl w:val="0"/>
              </w:rPr>
              <w:t xml:space="preserve">1950s–60s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8" w:val="clear"/>
            <w:tcMar>
              <w:top w:w="50.0" w:type="dxa"/>
              <w:left w:w="90.0" w:type="dxa"/>
              <w:bottom w:w="50.0" w:type="dxa"/>
              <w:right w:w="60.0" w:type="dxa"/>
            </w:tcMar>
          </w:tcPr>
          <w:p w:rsidR="00000000" w:rsidDel="00000000" w:rsidP="00000000" w:rsidRDefault="00000000" w:rsidRPr="00000000" w14:paraId="00000034">
            <w:pPr>
              <w:spacing w:after="40" w:line="228" w:lineRule="auto"/>
              <w:rPr/>
            </w:pPr>
            <w:r w:rsidDel="00000000" w:rsidR="00000000" w:rsidRPr="00000000">
              <w:rPr>
                <w:sz w:val="15"/>
                <w:szCs w:val="15"/>
                <w:rtl w:val="0"/>
              </w:rPr>
              <w:t xml:space="preserve">Tibet border closed due to political conflicts. Trans-Himalayan trade collapsed and Lo lost its main source of income. People shifted to herding yak, dzo, cow, horse, mule, goat and sheep.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50.0" w:type="dxa"/>
              <w:left w:w="90.0" w:type="dxa"/>
              <w:bottom w:w="50.0" w:type="dxa"/>
              <w:right w:w="60.0" w:type="dxa"/>
            </w:tcMar>
          </w:tcPr>
          <w:p w:rsidR="00000000" w:rsidDel="00000000" w:rsidP="00000000" w:rsidRDefault="00000000" w:rsidRPr="00000000" w14:paraId="00000035">
            <w:pPr>
              <w:spacing w:after="40" w:lineRule="auto"/>
              <w:rPr/>
            </w:pPr>
            <w:r w:rsidDel="00000000" w:rsidR="00000000" w:rsidRPr="00000000">
              <w:rPr>
                <w:b w:val="1"/>
                <w:bCs w:val="1"/>
                <w:color w:val="0d4f4f"/>
                <w:sz w:val="15"/>
                <w:szCs w:val="15"/>
                <w:rtl w:val="0"/>
              </w:rPr>
              <w:t xml:space="preserve">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50.0" w:type="dxa"/>
              <w:left w:w="90.0" w:type="dxa"/>
              <w:bottom w:w="50.0" w:type="dxa"/>
              <w:right w:w="60.0" w:type="dxa"/>
            </w:tcMar>
          </w:tcPr>
          <w:p w:rsidR="00000000" w:rsidDel="00000000" w:rsidP="00000000" w:rsidRDefault="00000000" w:rsidRPr="00000000" w14:paraId="00000036">
            <w:pPr>
              <w:spacing w:after="40" w:line="228" w:lineRule="auto"/>
              <w:rPr/>
            </w:pPr>
            <w:r w:rsidDel="00000000" w:rsidR="00000000" w:rsidRPr="00000000">
              <w:rPr>
                <w:sz w:val="15"/>
                <w:szCs w:val="15"/>
                <w:rtl w:val="0"/>
              </w:rPr>
              <w:t xml:space="preserve">Upper Mustang opened to controlled international tourism (1,000 visitors/year; USD 700 permit). 60% of revenues were promised for local development but never materialized.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50.0" w:type="dxa"/>
              <w:left w:w="90.0" w:type="dxa"/>
              <w:bottom w:w="50.0" w:type="dxa"/>
              <w:right w:w="60.0" w:type="dxa"/>
            </w:tcMar>
          </w:tcPr>
          <w:p w:rsidR="00000000" w:rsidDel="00000000" w:rsidP="00000000" w:rsidRDefault="00000000" w:rsidRPr="00000000" w14:paraId="00000037">
            <w:pPr>
              <w:spacing w:after="40" w:lineRule="auto"/>
              <w:rPr/>
            </w:pPr>
            <w:r w:rsidDel="00000000" w:rsidR="00000000" w:rsidRPr="00000000">
              <w:rPr>
                <w:b w:val="1"/>
                <w:bCs w:val="1"/>
                <w:color w:val="0d4f4f"/>
                <w:sz w:val="15"/>
                <w:szCs w:val="15"/>
                <w:rtl w:val="0"/>
              </w:rPr>
              <w:t xml:space="preserve">2001–2015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50.0" w:type="dxa"/>
              <w:left w:w="90.0" w:type="dxa"/>
              <w:bottom w:w="50.0" w:type="dxa"/>
              <w:right w:w="60.0" w:type="dxa"/>
            </w:tcMar>
          </w:tcPr>
          <w:p w:rsidR="00000000" w:rsidDel="00000000" w:rsidP="00000000" w:rsidRDefault="00000000" w:rsidRPr="00000000" w14:paraId="00000038">
            <w:pPr>
              <w:spacing w:after="40" w:line="228" w:lineRule="auto"/>
              <w:rPr/>
            </w:pPr>
            <w:sdt>
              <w:sdtPr>
                <w:id w:val="1053662309"/>
                <w:tag w:val="goog_rdk_1"/>
              </w:sdtPr>
              <w:sdtContent>
                <w:r w:rsidDel="00000000" w:rsidR="00000000" w:rsidRPr="00000000">
                  <w:rPr>
                    <w:rFonts w:ascii="Arial Unicode MS" w:cs="Arial Unicode MS" w:eastAsia="Arial Unicode MS" w:hAnsi="Arial Unicode MS"/>
                    <w:sz w:val="15"/>
                    <w:szCs w:val="15"/>
                    <w:rtl w:val="0"/>
                  </w:rPr>
                  <w:t xml:space="preserve">Chinese road connects Kora La border (2001); road from south completed (2015). Journey from Pokhara: 7-day trek → 1-day jeep drive. Rapid cultural and commercial change begins.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8e8" w:val="clear"/>
            <w:tcMar>
              <w:top w:w="50.0" w:type="dxa"/>
              <w:left w:w="90.0" w:type="dxa"/>
              <w:bottom w:w="50.0" w:type="dxa"/>
              <w:right w:w="60.0" w:type="dxa"/>
            </w:tcMar>
          </w:tcPr>
          <w:p w:rsidR="00000000" w:rsidDel="00000000" w:rsidP="00000000" w:rsidRDefault="00000000" w:rsidRPr="00000000" w14:paraId="00000039">
            <w:pPr>
              <w:spacing w:after="40" w:lineRule="auto"/>
              <w:rPr/>
            </w:pPr>
            <w:r w:rsidDel="00000000" w:rsidR="00000000" w:rsidRPr="00000000">
              <w:rPr>
                <w:b w:val="1"/>
                <w:bCs w:val="1"/>
                <w:color w:val="0d4f4f"/>
                <w:sz w:val="15"/>
                <w:szCs w:val="15"/>
                <w:rtl w:val="0"/>
              </w:rPr>
              <w:t xml:space="preserve">2008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8e8" w:val="clear"/>
            <w:tcMar>
              <w:top w:w="50.0" w:type="dxa"/>
              <w:left w:w="90.0" w:type="dxa"/>
              <w:bottom w:w="50.0" w:type="dxa"/>
              <w:right w:w="60.0" w:type="dxa"/>
            </w:tcMar>
          </w:tcPr>
          <w:p w:rsidR="00000000" w:rsidDel="00000000" w:rsidP="00000000" w:rsidRDefault="00000000" w:rsidRPr="00000000" w14:paraId="0000003A">
            <w:pPr>
              <w:spacing w:after="40" w:line="228" w:lineRule="auto"/>
              <w:rPr/>
            </w:pPr>
            <w:r w:rsidDel="00000000" w:rsidR="00000000" w:rsidRPr="00000000">
              <w:rPr>
                <w:sz w:val="15"/>
                <w:szCs w:val="15"/>
                <w:rtl w:val="0"/>
              </w:rPr>
              <w:t xml:space="preserve">Lo Manthang inscribed on Nepal's World Heritage Tentative List as "The Medieval Earthen Walled City of Lo Manthang." Kingdom formally abolished; King Jigme Dorje Palbar Bista loses official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8" w:val="clear"/>
            <w:tcMar>
              <w:top w:w="50.0" w:type="dxa"/>
              <w:left w:w="90.0" w:type="dxa"/>
              <w:bottom w:w="50.0" w:type="dxa"/>
              <w:right w:w="60.0" w:type="dxa"/>
            </w:tcMar>
          </w:tcPr>
          <w:p w:rsidR="00000000" w:rsidDel="00000000" w:rsidP="00000000" w:rsidRDefault="00000000" w:rsidRPr="00000000" w14:paraId="0000003B">
            <w:pPr>
              <w:spacing w:after="40" w:lineRule="auto"/>
              <w:rPr/>
            </w:pPr>
            <w:r w:rsidDel="00000000" w:rsidR="00000000" w:rsidRPr="00000000">
              <w:rPr>
                <w:b w:val="1"/>
                <w:bCs w:val="1"/>
                <w:color w:val="0d4f4f"/>
                <w:sz w:val="15"/>
                <w:szCs w:val="15"/>
                <w:rtl w:val="0"/>
              </w:rPr>
              <w:t xml:space="preserve">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e8" w:val="clear"/>
            <w:tcMar>
              <w:top w:w="50.0" w:type="dxa"/>
              <w:left w:w="90.0" w:type="dxa"/>
              <w:bottom w:w="50.0" w:type="dxa"/>
              <w:right w:w="60.0" w:type="dxa"/>
            </w:tcMar>
          </w:tcPr>
          <w:p w:rsidR="00000000" w:rsidDel="00000000" w:rsidP="00000000" w:rsidRDefault="00000000" w:rsidRPr="00000000" w14:paraId="0000003C">
            <w:pPr>
              <w:spacing w:after="40" w:line="228" w:lineRule="auto"/>
              <w:rPr/>
            </w:pPr>
            <w:r w:rsidDel="00000000" w:rsidR="00000000" w:rsidRPr="00000000">
              <w:rPr>
                <w:sz w:val="15"/>
                <w:szCs w:val="15"/>
                <w:rtl w:val="0"/>
              </w:rPr>
              <w:t xml:space="preserve">2015 earthquakes severely damaged the Royal Palace (Tashi Gephel) and the southern chapel of Choede Gompa. Restoration is ongoing with support from HimalAsia Foundation and American Himalayan Foundation.</w:t>
            </w:r>
            <w:r w:rsidDel="00000000" w:rsidR="00000000" w:rsidRPr="00000000">
              <w:rPr>
                <w:rtl w:val="0"/>
              </w:rPr>
            </w:r>
          </w:p>
        </w:tc>
      </w:tr>
    </w:tbl>
    <w:p w:rsidR="00000000" w:rsidDel="00000000" w:rsidP="00000000" w:rsidRDefault="00000000" w:rsidRPr="00000000" w14:paraId="0000003D">
      <w:pPr>
        <w:spacing w:after="40" w:before="100" w:lineRule="auto"/>
        <w:rPr/>
      </w:pPr>
      <w:r w:rsidDel="00000000" w:rsidR="00000000" w:rsidRPr="00000000">
        <w:rPr>
          <w:rtl w:val="0"/>
        </w:rPr>
      </w:r>
    </w:p>
    <w:p w:rsidR="00000000" w:rsidDel="00000000" w:rsidP="00000000" w:rsidRDefault="00000000" w:rsidRPr="00000000" w14:paraId="0000003E">
      <w:pPr>
        <w:pBdr>
          <w:bottom w:color="1a6b6b" w:space="3" w:sz="6" w:val="single"/>
        </w:pBdr>
        <w:spacing w:after="60" w:before="160" w:lineRule="auto"/>
        <w:rPr/>
      </w:pPr>
      <w:r w:rsidDel="00000000" w:rsidR="00000000" w:rsidRPr="00000000">
        <w:rPr>
          <w:b w:val="1"/>
          <w:bCs w:val="1"/>
          <w:color w:val="1a6b6b"/>
          <w:sz w:val="22"/>
          <w:szCs w:val="22"/>
          <w:rtl w:val="0"/>
        </w:rPr>
        <w:t xml:space="preserve">Climate Trends (1970–2019)</w:t>
      </w:r>
      <w:r w:rsidDel="00000000" w:rsidR="00000000" w:rsidRPr="00000000">
        <w:rPr>
          <w:rtl w:val="0"/>
        </w:rPr>
      </w:r>
    </w:p>
    <w:tbl>
      <w:tblPr>
        <w:tblStyle w:val="Table4"/>
        <w:tblW w:w="10230.0" w:type="dxa"/>
        <w:jc w:val="left"/>
        <w:tblBorders>
          <w:top w:color="1a6b6b" w:space="0" w:sz="4" w:val="single"/>
          <w:left w:color="1a6b6b" w:space="0" w:sz="4" w:val="single"/>
          <w:bottom w:color="1a6b6b" w:space="0" w:sz="4" w:val="single"/>
          <w:right w:color="1a6b6b" w:space="0" w:sz="4" w:val="single"/>
          <w:insideH w:color="000000" w:space="0" w:sz="4" w:val="single"/>
          <w:insideV w:color="000000" w:space="0" w:sz="4" w:val="single"/>
        </w:tblBorders>
        <w:tblLayout w:type="fixed"/>
        <w:tblLook w:val="0400"/>
      </w:tblPr>
      <w:tblGrid>
        <w:gridCol w:w="10230"/>
        <w:tblGridChange w:id="0">
          <w:tblGrid>
            <w:gridCol w:w="102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3F">
            <w:pPr>
              <w:spacing w:after="50" w:lineRule="auto"/>
              <w:rPr/>
            </w:pPr>
            <w:r w:rsidDel="00000000" w:rsidR="00000000" w:rsidRPr="00000000">
              <w:rPr>
                <w:b w:val="1"/>
                <w:bCs w:val="1"/>
                <w:color w:val="0d4f4f"/>
                <w:rtl w:val="0"/>
              </w:rPr>
              <w:t xml:space="preserve">Lo Manthang sits in the Trans-Himalayan Arid Zone (&gt;3,500m) of the Dhaulagiri–Annapurna Landscape (CHAL)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40">
            <w:pPr>
              <w:spacing w:after="15" w:before="15" w:line="232" w:lineRule="auto"/>
              <w:rPr/>
            </w:pPr>
            <w:r w:rsidDel="00000000" w:rsidR="00000000" w:rsidRPr="00000000">
              <w:rPr>
                <w:color w:val="0d4f4f"/>
                <w:sz w:val="16"/>
                <w:szCs w:val="16"/>
                <w:rtl w:val="0"/>
              </w:rPr>
              <w:t xml:space="preserve">• </w:t>
            </w:r>
            <w:r w:rsidDel="00000000" w:rsidR="00000000" w:rsidRPr="00000000">
              <w:rPr>
                <w:sz w:val="16"/>
                <w:szCs w:val="16"/>
                <w:rtl w:val="0"/>
              </w:rPr>
              <w:t xml:space="preserve">Temperature rising at +0.09°C/year — the fastest warming zone in Nepal (3× the global average of 0.02°C/yr)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41">
            <w:pPr>
              <w:spacing w:after="15" w:before="15" w:line="232" w:lineRule="auto"/>
              <w:rPr/>
            </w:pPr>
            <w:r w:rsidDel="00000000" w:rsidR="00000000" w:rsidRPr="00000000">
              <w:rPr>
                <w:color w:val="0d4f4f"/>
                <w:sz w:val="16"/>
                <w:szCs w:val="16"/>
                <w:rtl w:val="0"/>
              </w:rPr>
              <w:t xml:space="preserve">• </w:t>
            </w:r>
            <w:sdt>
              <w:sdtPr>
                <w:id w:val="-2064009243"/>
                <w:tag w:val="goog_rdk_2"/>
              </w:sdtPr>
              <w:sdtContent>
                <w:r w:rsidDel="00000000" w:rsidR="00000000" w:rsidRPr="00000000">
                  <w:rPr>
                    <w:rFonts w:ascii="Arial Unicode MS" w:cs="Arial Unicode MS" w:eastAsia="Arial Unicode MS" w:hAnsi="Arial Unicode MS"/>
                    <w:sz w:val="16"/>
                    <w:szCs w:val="16"/>
                    <w:rtl w:val="0"/>
                  </w:rPr>
                  <w:t xml:space="preserve">Precipitation declining at −3 mm/year; average ~200 mm/year; ~80% falls in monsoon (July–August)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42">
            <w:pPr>
              <w:spacing w:after="15" w:before="15" w:line="232" w:lineRule="auto"/>
              <w:rPr/>
            </w:pPr>
            <w:r w:rsidDel="00000000" w:rsidR="00000000" w:rsidRPr="00000000">
              <w:rPr>
                <w:color w:val="0d4f4f"/>
                <w:sz w:val="16"/>
                <w:szCs w:val="16"/>
                <w:rtl w:val="0"/>
              </w:rPr>
              <w:t xml:space="preserve">• </w:t>
            </w:r>
            <w:r w:rsidDel="00000000" w:rsidR="00000000" w:rsidRPr="00000000">
              <w:rPr>
                <w:sz w:val="16"/>
                <w:szCs w:val="16"/>
                <w:rtl w:val="0"/>
              </w:rPr>
              <w:t xml:space="preserve">Winters are warming faster than summers; January minimum temperatures have risen ~2°C since 1970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43">
            <w:pPr>
              <w:spacing w:after="15" w:before="15" w:line="232" w:lineRule="auto"/>
              <w:rPr/>
            </w:pPr>
            <w:r w:rsidDel="00000000" w:rsidR="00000000" w:rsidRPr="00000000">
              <w:rPr>
                <w:color w:val="0d4f4f"/>
                <w:sz w:val="16"/>
                <w:szCs w:val="16"/>
                <w:rtl w:val="0"/>
              </w:rPr>
              <w:t xml:space="preserve">• </w:t>
            </w:r>
            <w:r w:rsidDel="00000000" w:rsidR="00000000" w:rsidRPr="00000000">
              <w:rPr>
                <w:sz w:val="16"/>
                <w:szCs w:val="16"/>
                <w:rtl w:val="0"/>
              </w:rPr>
              <w:t xml:space="preserve">Nepal warms at 0.056°C/year nationally — nearly 3× the global average (0.02°C/year)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44">
            <w:pPr>
              <w:spacing w:after="15" w:before="15" w:line="232" w:lineRule="auto"/>
              <w:rPr/>
            </w:pPr>
            <w:r w:rsidDel="00000000" w:rsidR="00000000" w:rsidRPr="00000000">
              <w:rPr>
                <w:color w:val="0d4f4f"/>
                <w:sz w:val="16"/>
                <w:szCs w:val="16"/>
                <w:rtl w:val="0"/>
              </w:rPr>
              <w:t xml:space="preserve">• </w:t>
            </w:r>
            <w:r w:rsidDel="00000000" w:rsidR="00000000" w:rsidRPr="00000000">
              <w:rPr>
                <w:sz w:val="16"/>
                <w:szCs w:val="16"/>
                <w:rtl w:val="0"/>
              </w:rPr>
              <w:t xml:space="preserve">Altitude amplification: Trans-Himalaya warms 0.09°C/yr vs. Terai lowlands 0.022°C/yr — fastest change at highest elevations</w:t>
            </w:r>
            <w:r w:rsidDel="00000000" w:rsidR="00000000" w:rsidRPr="00000000">
              <w:rPr>
                <w:rtl w:val="0"/>
              </w:rPr>
            </w:r>
          </w:p>
        </w:tc>
      </w:tr>
    </w:tbl>
    <w:p w:rsidR="00000000" w:rsidDel="00000000" w:rsidP="00000000" w:rsidRDefault="00000000" w:rsidRPr="00000000" w14:paraId="00000045">
      <w:pPr>
        <w:spacing w:after="40" w:before="80" w:lineRule="auto"/>
        <w:rPr/>
      </w:pPr>
      <w:r w:rsidDel="00000000" w:rsidR="00000000" w:rsidRPr="00000000">
        <w:rPr>
          <w:rtl w:val="0"/>
        </w:rPr>
      </w:r>
    </w:p>
    <w:tbl>
      <w:tblPr>
        <w:tblStyle w:val="Table5"/>
        <w:tblW w:w="1014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070"/>
        <w:gridCol w:w="5070"/>
        <w:tblGridChange w:id="0">
          <w:tblGrid>
            <w:gridCol w:w="5070"/>
            <w:gridCol w:w="5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46">
            <w:pPr>
              <w:spacing w:after="20" w:lineRule="auto"/>
              <w:rPr/>
            </w:pPr>
            <w:r w:rsidDel="00000000" w:rsidR="00000000" w:rsidRPr="00000000">
              <w:rPr/>
              <w:drawing>
                <wp:inline distB="0" distT="0" distL="0" distR="0">
                  <wp:extent cx="3143250" cy="1571625"/>
                  <wp:effectExtent b="0" l="0" r="0" t="0"/>
                  <wp:docPr descr="temp.png" id="2041205342" name="image1.png"/>
                  <a:graphic>
                    <a:graphicData uri="http://schemas.openxmlformats.org/drawingml/2006/picture">
                      <pic:pic>
                        <pic:nvPicPr>
                          <pic:cNvPr descr="temp.png" id="0" name="image1.png"/>
                          <pic:cNvPicPr preferRelativeResize="0"/>
                        </pic:nvPicPr>
                        <pic:blipFill>
                          <a:blip r:embed="rId10"/>
                          <a:srcRect b="0" l="0" r="0" t="0"/>
                          <a:stretch>
                            <a:fillRect/>
                          </a:stretch>
                        </pic:blipFill>
                        <pic:spPr>
                          <a:xfrm>
                            <a:off x="0" y="0"/>
                            <a:ext cx="3143250" cy="1571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47">
            <w:pPr>
              <w:spacing w:after="20" w:lineRule="auto"/>
              <w:rPr/>
            </w:pPr>
            <w:r w:rsidDel="00000000" w:rsidR="00000000" w:rsidRPr="00000000">
              <w:rPr/>
              <w:drawing>
                <wp:inline distB="0" distT="0" distL="0" distR="0">
                  <wp:extent cx="3143250" cy="1571625"/>
                  <wp:effectExtent b="0" l="0" r="0" t="0"/>
                  <wp:docPr descr="precip.png" id="2041205343" name="image2.png"/>
                  <a:graphic>
                    <a:graphicData uri="http://schemas.openxmlformats.org/drawingml/2006/picture">
                      <pic:pic>
                        <pic:nvPicPr>
                          <pic:cNvPr descr="precip.png" id="0" name="image2.png"/>
                          <pic:cNvPicPr preferRelativeResize="0"/>
                        </pic:nvPicPr>
                        <pic:blipFill>
                          <a:blip r:embed="rId11"/>
                          <a:srcRect b="0" l="0" r="0" t="0"/>
                          <a:stretch>
                            <a:fillRect/>
                          </a:stretch>
                        </pic:blipFill>
                        <pic:spPr>
                          <a:xfrm>
                            <a:off x="0" y="0"/>
                            <a:ext cx="3143250" cy="1571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spacing w:after="40" w:before="50" w:lineRule="auto"/>
        <w:rPr/>
      </w:pPr>
      <w:r w:rsidDel="00000000" w:rsidR="00000000" w:rsidRPr="00000000">
        <w:rPr>
          <w:rtl w:val="0"/>
        </w:rPr>
      </w:r>
    </w:p>
    <w:p w:rsidR="00000000" w:rsidDel="00000000" w:rsidP="00000000" w:rsidRDefault="00000000" w:rsidRPr="00000000" w14:paraId="00000049">
      <w:pPr>
        <w:spacing w:after="50" w:before="30" w:line="232" w:lineRule="auto"/>
        <w:rPr/>
      </w:pPr>
      <w:r w:rsidDel="00000000" w:rsidR="00000000" w:rsidRPr="00000000">
        <w:rPr>
          <w:i w:val="1"/>
          <w:iCs w:val="1"/>
          <w:color w:val="555555"/>
          <w:sz w:val="16"/>
          <w:szCs w:val="16"/>
          <w:rtl w:val="0"/>
        </w:rPr>
        <w:t xml:space="preserve">Farmers directly perceive these changes. In Lomanthang Municipality, drought and erratic snowfall are the top reported climate risks, followed by hailstorms — which can destroy entire barley harvests within minutes. Crop insurance is essentially nonexistent. (ICIMOD baseline data, 2023)</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50" w:lineRule="auto"/>
        <w:rPr/>
      </w:pPr>
      <w:r w:rsidDel="00000000" w:rsidR="00000000" w:rsidRPr="00000000">
        <w:rPr>
          <w:b w:val="1"/>
          <w:bCs w:val="1"/>
          <w:color w:val="1a6b6b"/>
          <w:sz w:val="44"/>
          <w:szCs w:val="44"/>
          <w:rtl w:val="0"/>
        </w:rPr>
        <w:t xml:space="preserve">Upper - Mustang</w:t>
      </w:r>
      <w:r w:rsidDel="00000000" w:rsidR="00000000" w:rsidRPr="00000000">
        <w:rPr>
          <w:color w:val="555555"/>
          <w:sz w:val="20"/>
          <w:szCs w:val="20"/>
          <w:rtl w:val="0"/>
        </w:rPr>
        <w:t xml:space="preserve">  |  Upper Mustang, Nepal  |  ~3,500–3,840m</w:t>
      </w:r>
      <w:r w:rsidDel="00000000" w:rsidR="00000000" w:rsidRPr="00000000">
        <w:rPr>
          <w:rtl w:val="0"/>
        </w:rPr>
      </w:r>
    </w:p>
    <w:p w:rsidR="00000000" w:rsidDel="00000000" w:rsidP="00000000" w:rsidRDefault="00000000" w:rsidRPr="00000000" w14:paraId="0000004C">
      <w:pPr>
        <w:spacing w:after="30" w:lineRule="auto"/>
        <w:rPr/>
      </w:pPr>
      <w:r w:rsidDel="00000000" w:rsidR="00000000" w:rsidRPr="00000000">
        <w:rPr>
          <w:b w:val="1"/>
          <w:bCs w:val="1"/>
          <w:color w:val="c87929"/>
          <w:sz w:val="22"/>
          <w:szCs w:val="22"/>
          <w:rtl w:val="0"/>
        </w:rPr>
        <w:t xml:space="preserve">Planetary Health Factsheet</w:t>
      </w:r>
      <w:r w:rsidDel="00000000" w:rsidR="00000000" w:rsidRPr="00000000">
        <w:rPr>
          <w:rtl w:val="0"/>
        </w:rPr>
      </w:r>
    </w:p>
    <w:p w:rsidR="00000000" w:rsidDel="00000000" w:rsidP="00000000" w:rsidRDefault="00000000" w:rsidRPr="00000000" w14:paraId="0000004D">
      <w:pPr>
        <w:pBdr>
          <w:bottom w:color="1a6b6b" w:space="2" w:sz="4" w:val="single"/>
        </w:pBdr>
        <w:spacing w:after="80" w:lineRule="auto"/>
        <w:rPr/>
      </w:pPr>
      <w:r w:rsidDel="00000000" w:rsidR="00000000" w:rsidRPr="00000000">
        <w:rPr>
          <w:i w:val="1"/>
          <w:iCs w:val="1"/>
          <w:color w:val="555555"/>
          <w:rtl w:val="0"/>
        </w:rPr>
        <w:t xml:space="preserve">Planetary Health Transect</w:t>
      </w:r>
      <w:r w:rsidDel="00000000" w:rsidR="00000000" w:rsidRPr="00000000">
        <w:rPr>
          <w:rtl w:val="0"/>
        </w:rPr>
      </w:r>
    </w:p>
    <w:p w:rsidR="00000000" w:rsidDel="00000000" w:rsidP="00000000" w:rsidRDefault="00000000" w:rsidRPr="00000000" w14:paraId="0000004E">
      <w:pPr>
        <w:pBdr>
          <w:bottom w:color="1a6b6b" w:space="3" w:sz="6" w:val="single"/>
        </w:pBdr>
        <w:spacing w:after="60" w:before="160" w:lineRule="auto"/>
        <w:rPr/>
      </w:pPr>
      <w:r w:rsidDel="00000000" w:rsidR="00000000" w:rsidRPr="00000000">
        <w:rPr>
          <w:b w:val="1"/>
          <w:bCs w:val="1"/>
          <w:color w:val="1a6b6b"/>
          <w:sz w:val="22"/>
          <w:szCs w:val="22"/>
          <w:rtl w:val="0"/>
        </w:rPr>
        <w:t xml:space="preserve">Biodiversity</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200"/>
        <w:gridCol w:w="4160"/>
        <w:tblGridChange w:id="0">
          <w:tblGrid>
            <w:gridCol w:w="5200"/>
            <w:gridCol w:w="4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4F">
            <w:pPr>
              <w:spacing w:after="60" w:lineRule="auto"/>
              <w:jc w:val="both"/>
              <w:rPr/>
            </w:pPr>
            <w:r w:rsidDel="00000000" w:rsidR="00000000" w:rsidRPr="00000000">
              <w:rPr>
                <w:rtl w:val="0"/>
              </w:rPr>
            </w:r>
          </w:p>
          <w:p w:rsidR="00000000" w:rsidDel="00000000" w:rsidP="00000000" w:rsidRDefault="00000000" w:rsidRPr="00000000" w14:paraId="00000050">
            <w:pPr>
              <w:pBdr>
                <w:bottom w:color="1a6b6b" w:space="2" w:sz="4" w:val="single"/>
              </w:pBdr>
              <w:spacing w:after="50" w:before="100" w:lineRule="auto"/>
              <w:rPr/>
            </w:pPr>
            <w:r w:rsidDel="00000000" w:rsidR="00000000" w:rsidRPr="00000000">
              <w:rPr>
                <w:b w:val="1"/>
                <w:bCs w:val="1"/>
                <w:color w:val="1a6b6b"/>
                <w:sz w:val="18"/>
                <w:szCs w:val="18"/>
                <w:rtl w:val="0"/>
              </w:rPr>
              <w:t xml:space="preserve">Fauna (Animal)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~150 bird species; ~28 mammal species recorded in Upper Mustang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Snow Leopard, Himalayan Wolf, Tibetan Kiang (wild ass), Blue Sheep (Bharal)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Lammergeier, Himalayan Griffon vulture; Kali Gandaki a globally significant raptor migration corridor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House Crow advancing +136m/yr upward (1999–2011) — Nepal's clearest biological climate signal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Snow Trout populations in Kali Gandaki declining due to GLOF-driven flood pulses</w:t>
            </w:r>
            <w:r w:rsidDel="00000000" w:rsidR="00000000" w:rsidRPr="00000000">
              <w:drawing>
                <wp:anchor allowOverlap="1" behindDoc="0" distB="0" distT="0" distL="0" distR="0" hidden="0" layoutInCell="1" locked="0" relativeHeight="0" simplePos="0">
                  <wp:simplePos x="0" y="0"/>
                  <wp:positionH relativeFrom="column">
                    <wp:posOffset>304800</wp:posOffset>
                  </wp:positionH>
                  <wp:positionV relativeFrom="paragraph">
                    <wp:posOffset>409575</wp:posOffset>
                  </wp:positionV>
                  <wp:extent cx="2209800" cy="1666875"/>
                  <wp:effectExtent b="0" l="0" r="0" t="0"/>
                  <wp:wrapSquare wrapText="bothSides" distB="0" distT="0" distL="0" distR="0"/>
                  <wp:docPr descr="biodiv.png" id="2041205340" name="image12.png"/>
                  <a:graphic>
                    <a:graphicData uri="http://schemas.openxmlformats.org/drawingml/2006/picture">
                      <pic:pic>
                        <pic:nvPicPr>
                          <pic:cNvPr descr="biodiv.png" id="0" name="image12.png"/>
                          <pic:cNvPicPr preferRelativeResize="0"/>
                        </pic:nvPicPr>
                        <pic:blipFill>
                          <a:blip r:embed="rId12"/>
                          <a:srcRect b="0" l="0" r="0" t="0"/>
                          <a:stretch>
                            <a:fillRect/>
                          </a:stretch>
                        </pic:blipFill>
                        <pic:spPr>
                          <a:xfrm>
                            <a:off x="0" y="0"/>
                            <a:ext cx="2209800" cy="1666875"/>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56">
            <w:pPr>
              <w:spacing w:after="6" w:lineRule="auto"/>
              <w:rPr/>
            </w:pPr>
            <w:r w:rsidDel="00000000" w:rsidR="00000000" w:rsidRPr="00000000">
              <w:rPr>
                <w:rtl w:val="0"/>
              </w:rPr>
            </w:r>
          </w:p>
          <w:p w:rsidR="00000000" w:rsidDel="00000000" w:rsidP="00000000" w:rsidRDefault="00000000" w:rsidRPr="00000000" w14:paraId="00000057">
            <w:pPr>
              <w:spacing w:after="40" w:before="20" w:lineRule="auto"/>
              <w:rPr>
                <w:i w:val="1"/>
                <w:iCs w:val="1"/>
                <w:color w:val="555555"/>
                <w:sz w:val="14"/>
                <w:szCs w:val="1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355600</wp:posOffset>
                  </wp:positionH>
                  <wp:positionV relativeFrom="paragraph">
                    <wp:posOffset>68580</wp:posOffset>
                  </wp:positionV>
                  <wp:extent cx="2209800" cy="1704975"/>
                  <wp:effectExtent b="0" l="0" r="0" t="0"/>
                  <wp:wrapSquare wrapText="bothSides" distB="0" distT="0" distL="114300" distR="114300"/>
                  <wp:docPr descr="rooftops.jpg" id="2041205350" name="image9.jpg"/>
                  <a:graphic>
                    <a:graphicData uri="http://schemas.openxmlformats.org/drawingml/2006/picture">
                      <pic:pic>
                        <pic:nvPicPr>
                          <pic:cNvPr descr="rooftops.jpg" id="0" name="image9.jpg"/>
                          <pic:cNvPicPr preferRelativeResize="0"/>
                        </pic:nvPicPr>
                        <pic:blipFill>
                          <a:blip r:embed="rId13"/>
                          <a:srcRect b="0" l="0" r="0" t="0"/>
                          <a:stretch>
                            <a:fillRect/>
                          </a:stretch>
                        </pic:blipFill>
                        <pic:spPr>
                          <a:xfrm>
                            <a:off x="0" y="0"/>
                            <a:ext cx="2209800" cy="1704975"/>
                          </a:xfrm>
                          <a:prstGeom prst="rect"/>
                          <a:ln/>
                        </pic:spPr>
                      </pic:pic>
                    </a:graphicData>
                  </a:graphic>
                </wp:anchor>
              </w:drawing>
            </w:r>
          </w:p>
          <w:p w:rsidR="00000000" w:rsidDel="00000000" w:rsidP="00000000" w:rsidRDefault="00000000" w:rsidRPr="00000000" w14:paraId="00000058">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59">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5A">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5B">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5C">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5D">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5E">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5F">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60">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61">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62">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63">
            <w:pPr>
              <w:spacing w:after="40" w:before="20" w:lineRule="auto"/>
              <w:rPr>
                <w:i w:val="1"/>
                <w:iCs w:val="1"/>
                <w:color w:val="555555"/>
                <w:sz w:val="14"/>
                <w:szCs w:val="14"/>
              </w:rPr>
            </w:pPr>
            <w:r w:rsidDel="00000000" w:rsidR="00000000" w:rsidRPr="00000000">
              <w:rPr>
                <w:rtl w:val="0"/>
              </w:rPr>
            </w:r>
          </w:p>
          <w:p w:rsidR="00000000" w:rsidDel="00000000" w:rsidP="00000000" w:rsidRDefault="00000000" w:rsidRPr="00000000" w14:paraId="00000064">
            <w:pPr>
              <w:spacing w:after="40" w:before="20" w:lineRule="auto"/>
              <w:rPr>
                <w:i w:val="1"/>
                <w:iCs w:val="1"/>
                <w:color w:val="555555"/>
                <w:sz w:val="14"/>
                <w:szCs w:val="14"/>
              </w:rPr>
            </w:pPr>
            <w:r w:rsidDel="00000000" w:rsidR="00000000" w:rsidRPr="00000000">
              <w:rPr>
                <w:i w:val="1"/>
                <w:iCs w:val="1"/>
                <w:color w:val="555555"/>
                <w:sz w:val="14"/>
                <w:szCs w:val="14"/>
                <w:rtl w:val="0"/>
              </w:rPr>
              <w:t xml:space="preserve">          </w:t>
            </w:r>
          </w:p>
          <w:p w:rsidR="00000000" w:rsidDel="00000000" w:rsidP="00000000" w:rsidRDefault="00000000" w:rsidRPr="00000000" w14:paraId="00000065">
            <w:pPr>
              <w:spacing w:after="40" w:before="20" w:lineRule="auto"/>
              <w:rPr/>
            </w:pPr>
            <w:r w:rsidDel="00000000" w:rsidR="00000000" w:rsidRPr="00000000">
              <w:rPr>
                <w:i w:val="1"/>
                <w:iCs w:val="1"/>
                <w:color w:val="555555"/>
                <w:sz w:val="14"/>
                <w:szCs w:val="14"/>
                <w:rtl w:val="0"/>
              </w:rPr>
              <w:t xml:space="preserve">         View over the rooftops of Lo Manthang. © Thomas Schrom</w:t>
            </w:r>
            <w:r w:rsidDel="00000000" w:rsidR="00000000" w:rsidRPr="00000000">
              <w:rPr>
                <w:rtl w:val="0"/>
              </w:rPr>
            </w:r>
          </w:p>
          <w:p w:rsidR="00000000" w:rsidDel="00000000" w:rsidP="00000000" w:rsidRDefault="00000000" w:rsidRPr="00000000" w14:paraId="00000066">
            <w:pPr>
              <w:spacing w:after="40" w:before="10" w:lineRule="auto"/>
              <w:rPr/>
            </w:pPr>
            <w:r w:rsidDel="00000000" w:rsidR="00000000" w:rsidRPr="00000000">
              <w:rPr>
                <w:rtl w:val="0"/>
              </w:rPr>
            </w:r>
          </w:p>
          <w:p w:rsidR="00000000" w:rsidDel="00000000" w:rsidP="00000000" w:rsidRDefault="00000000" w:rsidRPr="00000000" w14:paraId="00000067">
            <w:pPr>
              <w:spacing w:after="6" w:lineRule="auto"/>
              <w:rPr>
                <w:b w:val="1"/>
                <w:bCs w:val="1"/>
              </w:rPr>
            </w:pPr>
            <w:r w:rsidDel="00000000" w:rsidR="00000000" w:rsidRPr="00000000">
              <w:rPr>
                <w:rtl w:val="0"/>
              </w:rPr>
            </w:r>
          </w:p>
          <w:p w:rsidR="00000000" w:rsidDel="00000000" w:rsidP="00000000" w:rsidRDefault="00000000" w:rsidRPr="00000000" w14:paraId="00000068">
            <w:pPr>
              <w:spacing w:after="40" w:before="20" w:lineRule="auto"/>
              <w:rPr/>
            </w:pPr>
            <w:r w:rsidDel="00000000" w:rsidR="00000000" w:rsidRPr="00000000">
              <w:rPr>
                <w:i w:val="1"/>
                <w:iCs w:val="1"/>
                <w:color w:val="555555"/>
                <w:sz w:val="14"/>
                <w:szCs w:val="14"/>
                <w:rtl w:val="0"/>
              </w:rPr>
              <w:t xml:space="preserve">            </w:t>
            </w:r>
            <w:r w:rsidDel="00000000" w:rsidR="00000000" w:rsidRPr="00000000">
              <w:rPr>
                <w:rtl w:val="0"/>
              </w:rPr>
            </w:r>
          </w:p>
          <w:tbl>
            <w:tblPr>
              <w:tblStyle w:val="Table7"/>
              <w:tblW w:w="4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275"/>
              <w:gridCol w:w="1350"/>
              <w:gridCol w:w="1455"/>
              <w:tblGridChange w:id="0">
                <w:tblGrid>
                  <w:gridCol w:w="1275"/>
                  <w:gridCol w:w="1350"/>
                  <w:gridCol w:w="1455"/>
                </w:tblGrid>
              </w:tblGridChange>
            </w:tblGrid>
            <w:tr>
              <w:trPr>
                <w:cantSplit w:val="0"/>
                <w:trHeight w:val="1679.859375" w:hRule="atLeast"/>
                <w:tblHeader w:val="0"/>
              </w:trPr>
              <w:tc>
                <w:tcPr>
                  <w:tcBorders>
                    <w:top w:color="1a6b6b" w:space="0" w:sz="8" w:val="single"/>
                    <w:left w:color="000000" w:space="0" w:sz="0" w:val="nil"/>
                    <w:bottom w:color="000000" w:space="0" w:sz="0" w:val="nil"/>
                    <w:right w:color="000000" w:space="0" w:sz="0" w:val="nil"/>
                  </w:tcBorders>
                  <w:shd w:fill="f2f2f2" w:val="clear"/>
                  <w:tcMar>
                    <w:top w:w="80.0" w:type="dxa"/>
                    <w:left w:w="120.0" w:type="dxa"/>
                    <w:bottom w:w="80.0" w:type="dxa"/>
                    <w:right w:w="120.0" w:type="dxa"/>
                  </w:tcMar>
                </w:tcPr>
                <w:p w:rsidR="00000000" w:rsidDel="00000000" w:rsidP="00000000" w:rsidRDefault="00000000" w:rsidRPr="00000000" w14:paraId="00000069">
                  <w:pPr>
                    <w:spacing w:after="50" w:lineRule="auto"/>
                    <w:jc w:val="center"/>
                    <w:rPr/>
                  </w:pPr>
                  <w:r w:rsidDel="00000000" w:rsidR="00000000" w:rsidRPr="00000000">
                    <w:rPr>
                      <w:b w:val="1"/>
                      <w:bCs w:val="1"/>
                      <w:color w:val="1a6b6b"/>
                      <w:sz w:val="16"/>
                      <w:szCs w:val="16"/>
                      <w:rtl w:val="0"/>
                    </w:rPr>
                    <w:t xml:space="preserve">🌾  Crops</w:t>
                  </w:r>
                  <w:r w:rsidDel="00000000" w:rsidR="00000000" w:rsidRPr="00000000">
                    <w:rPr>
                      <w:rtl w:val="0"/>
                    </w:rPr>
                  </w:r>
                </w:p>
                <w:p w:rsidR="00000000" w:rsidDel="00000000" w:rsidP="00000000" w:rsidRDefault="00000000" w:rsidRPr="00000000" w14:paraId="0000006A">
                  <w:pPr>
                    <w:spacing w:after="16" w:line="224" w:lineRule="auto"/>
                    <w:jc w:val="center"/>
                    <w:rPr/>
                  </w:pPr>
                  <w:r w:rsidDel="00000000" w:rsidR="00000000" w:rsidRPr="00000000">
                    <w:rPr>
                      <w:sz w:val="15"/>
                      <w:szCs w:val="15"/>
                      <w:rtl w:val="0"/>
                    </w:rPr>
                    <w:t xml:space="preserve">Barley, buckwheat, potato,</w:t>
                  </w:r>
                  <w:r w:rsidDel="00000000" w:rsidR="00000000" w:rsidRPr="00000000">
                    <w:rPr>
                      <w:rtl w:val="0"/>
                    </w:rPr>
                  </w:r>
                </w:p>
                <w:p w:rsidR="00000000" w:rsidDel="00000000" w:rsidP="00000000" w:rsidRDefault="00000000" w:rsidRPr="00000000" w14:paraId="0000006B">
                  <w:pPr>
                    <w:spacing w:after="16" w:line="224" w:lineRule="auto"/>
                    <w:jc w:val="center"/>
                    <w:rPr/>
                  </w:pPr>
                  <w:r w:rsidDel="00000000" w:rsidR="00000000" w:rsidRPr="00000000">
                    <w:rPr>
                      <w:sz w:val="15"/>
                      <w:szCs w:val="15"/>
                      <w:rtl w:val="0"/>
                    </w:rPr>
                    <w:t xml:space="preserve">apple, turnip.</w:t>
                  </w:r>
                  <w:r w:rsidDel="00000000" w:rsidR="00000000" w:rsidRPr="00000000">
                    <w:rPr>
                      <w:rtl w:val="0"/>
                    </w:rPr>
                  </w:r>
                </w:p>
                <w:p w:rsidR="00000000" w:rsidDel="00000000" w:rsidP="00000000" w:rsidRDefault="00000000" w:rsidRPr="00000000" w14:paraId="0000006C">
                  <w:pPr>
                    <w:spacing w:after="16" w:line="224" w:lineRule="auto"/>
                    <w:jc w:val="center"/>
                    <w:rPr/>
                  </w:pPr>
                  <w:r w:rsidDel="00000000" w:rsidR="00000000" w:rsidRPr="00000000">
                    <w:rPr>
                      <w:sz w:val="15"/>
                      <w:szCs w:val="15"/>
                      <w:rtl w:val="0"/>
                    </w:rPr>
                    <w:t xml:space="preserve">Single cycle: Apr–Sep.</w:t>
                  </w:r>
                  <w:r w:rsidDel="00000000" w:rsidR="00000000" w:rsidRPr="00000000">
                    <w:rPr>
                      <w:rtl w:val="0"/>
                    </w:rPr>
                  </w:r>
                </w:p>
              </w:tc>
              <w:tc>
                <w:tcPr>
                  <w:tcBorders>
                    <w:top w:color="1a6b6b" w:space="0" w:sz="8" w:val="single"/>
                    <w:left w:color="000000" w:space="0" w:sz="0" w:val="nil"/>
                    <w:bottom w:color="000000" w:space="0" w:sz="0" w:val="nil"/>
                    <w:right w:color="000000" w:space="0" w:sz="0" w:val="nil"/>
                  </w:tcBorders>
                  <w:shd w:fill="f2f2f2" w:val="clear"/>
                  <w:tcMar>
                    <w:top w:w="80.0" w:type="dxa"/>
                    <w:left w:w="120.0" w:type="dxa"/>
                    <w:bottom w:w="80.0" w:type="dxa"/>
                    <w:right w:w="120.0" w:type="dxa"/>
                  </w:tcMar>
                </w:tcPr>
                <w:p w:rsidR="00000000" w:rsidDel="00000000" w:rsidP="00000000" w:rsidRDefault="00000000" w:rsidRPr="00000000" w14:paraId="0000006D">
                  <w:pPr>
                    <w:spacing w:after="50" w:lineRule="auto"/>
                    <w:jc w:val="center"/>
                    <w:rPr/>
                  </w:pPr>
                  <w:r w:rsidDel="00000000" w:rsidR="00000000" w:rsidRPr="00000000">
                    <w:rPr>
                      <w:b w:val="1"/>
                      <w:bCs w:val="1"/>
                      <w:color w:val="1a6b6b"/>
                      <w:sz w:val="16"/>
                      <w:szCs w:val="16"/>
                      <w:rtl w:val="0"/>
                    </w:rPr>
                    <w:t xml:space="preserve">🏡  Farm Structure</w:t>
                  </w:r>
                  <w:r w:rsidDel="00000000" w:rsidR="00000000" w:rsidRPr="00000000">
                    <w:rPr>
                      <w:rtl w:val="0"/>
                    </w:rPr>
                  </w:r>
                </w:p>
                <w:p w:rsidR="00000000" w:rsidDel="00000000" w:rsidP="00000000" w:rsidRDefault="00000000" w:rsidRPr="00000000" w14:paraId="0000006E">
                  <w:pPr>
                    <w:spacing w:after="16" w:line="224" w:lineRule="auto"/>
                    <w:jc w:val="center"/>
                    <w:rPr/>
                  </w:pPr>
                  <w:r w:rsidDel="00000000" w:rsidR="00000000" w:rsidRPr="00000000">
                    <w:rPr>
                      <w:sz w:val="15"/>
                      <w:szCs w:val="15"/>
                      <w:rtl w:val="0"/>
                    </w:rPr>
                    <w:t xml:space="preserve">Smallholdings &lt;0.3ha.</w:t>
                  </w:r>
                  <w:r w:rsidDel="00000000" w:rsidR="00000000" w:rsidRPr="00000000">
                    <w:rPr>
                      <w:rtl w:val="0"/>
                    </w:rPr>
                  </w:r>
                </w:p>
                <w:p w:rsidR="00000000" w:rsidDel="00000000" w:rsidP="00000000" w:rsidRDefault="00000000" w:rsidRPr="00000000" w14:paraId="0000006F">
                  <w:pPr>
                    <w:spacing w:after="16" w:line="224" w:lineRule="auto"/>
                    <w:jc w:val="center"/>
                    <w:rPr/>
                  </w:pPr>
                  <w:r w:rsidDel="00000000" w:rsidR="00000000" w:rsidRPr="00000000">
                    <w:rPr>
                      <w:sz w:val="15"/>
                      <w:szCs w:val="15"/>
                      <w:rtl w:val="0"/>
                    </w:rPr>
                    <w:t xml:space="preserve">Subsistence; ~10%</w:t>
                  </w:r>
                  <w:r w:rsidDel="00000000" w:rsidR="00000000" w:rsidRPr="00000000">
                    <w:rPr>
                      <w:rtl w:val="0"/>
                    </w:rPr>
                  </w:r>
                </w:p>
                <w:p w:rsidR="00000000" w:rsidDel="00000000" w:rsidP="00000000" w:rsidRDefault="00000000" w:rsidRPr="00000000" w14:paraId="00000070">
                  <w:pPr>
                    <w:spacing w:after="16" w:line="224" w:lineRule="auto"/>
                    <w:jc w:val="center"/>
                    <w:rPr/>
                  </w:pPr>
                  <w:r w:rsidDel="00000000" w:rsidR="00000000" w:rsidRPr="00000000">
                    <w:rPr>
                      <w:sz w:val="15"/>
                      <w:szCs w:val="15"/>
                      <w:rtl w:val="0"/>
                    </w:rPr>
                    <w:t xml:space="preserve">commercial. No credit.</w:t>
                  </w:r>
                  <w:r w:rsidDel="00000000" w:rsidR="00000000" w:rsidRPr="00000000">
                    <w:rPr>
                      <w:rtl w:val="0"/>
                    </w:rPr>
                  </w:r>
                </w:p>
              </w:tc>
              <w:tc>
                <w:tcPr>
                  <w:tcBorders>
                    <w:top w:color="1a6b6b" w:space="0" w:sz="8" w:val="single"/>
                    <w:left w:color="000000" w:space="0" w:sz="0" w:val="nil"/>
                    <w:bottom w:color="000000" w:space="0" w:sz="0" w:val="nil"/>
                    <w:right w:color="000000" w:space="0" w:sz="0" w:val="nil"/>
                  </w:tcBorders>
                  <w:shd w:fill="f2f2f2" w:val="clear"/>
                  <w:tcMar>
                    <w:top w:w="80.0" w:type="dxa"/>
                    <w:left w:w="120.0" w:type="dxa"/>
                    <w:bottom w:w="80.0" w:type="dxa"/>
                    <w:right w:w="120.0" w:type="dxa"/>
                  </w:tcMar>
                </w:tcPr>
                <w:p w:rsidR="00000000" w:rsidDel="00000000" w:rsidP="00000000" w:rsidRDefault="00000000" w:rsidRPr="00000000" w14:paraId="00000071">
                  <w:pPr>
                    <w:spacing w:after="50" w:lineRule="auto"/>
                    <w:jc w:val="center"/>
                    <w:rPr/>
                  </w:pPr>
                  <w:r w:rsidDel="00000000" w:rsidR="00000000" w:rsidRPr="00000000">
                    <w:rPr>
                      <w:b w:val="1"/>
                      <w:bCs w:val="1"/>
                      <w:color w:val="1a6b6b"/>
                      <w:sz w:val="16"/>
                      <w:szCs w:val="16"/>
                      <w:rtl w:val="0"/>
                    </w:rPr>
                    <w:t xml:space="preserve">⚠  Climate &amp; Access</w:t>
                  </w:r>
                  <w:r w:rsidDel="00000000" w:rsidR="00000000" w:rsidRPr="00000000">
                    <w:rPr>
                      <w:rtl w:val="0"/>
                    </w:rPr>
                  </w:r>
                </w:p>
                <w:p w:rsidR="00000000" w:rsidDel="00000000" w:rsidP="00000000" w:rsidRDefault="00000000" w:rsidRPr="00000000" w14:paraId="00000072">
                  <w:pPr>
                    <w:spacing w:after="16" w:line="224" w:lineRule="auto"/>
                    <w:jc w:val="center"/>
                    <w:rPr/>
                  </w:pPr>
                  <w:r w:rsidDel="00000000" w:rsidR="00000000" w:rsidRPr="00000000">
                    <w:rPr>
                      <w:sz w:val="15"/>
                      <w:szCs w:val="15"/>
                      <w:rtl w:val="0"/>
                    </w:rPr>
                    <w:t xml:space="preserve">Spring frosts, hailstorms,</w:t>
                  </w:r>
                  <w:r w:rsidDel="00000000" w:rsidR="00000000" w:rsidRPr="00000000">
                    <w:rPr>
                      <w:rtl w:val="0"/>
                    </w:rPr>
                  </w:r>
                </w:p>
                <w:p w:rsidR="00000000" w:rsidDel="00000000" w:rsidP="00000000" w:rsidRDefault="00000000" w:rsidRPr="00000000" w14:paraId="00000073">
                  <w:pPr>
                    <w:spacing w:after="16" w:line="224" w:lineRule="auto"/>
                    <w:jc w:val="center"/>
                    <w:rPr/>
                  </w:pPr>
                  <w:r w:rsidDel="00000000" w:rsidR="00000000" w:rsidRPr="00000000">
                    <w:rPr>
                      <w:sz w:val="15"/>
                      <w:szCs w:val="15"/>
                      <w:rtl w:val="0"/>
                    </w:rPr>
                    <w:t xml:space="preserve">drought cited by &gt;70%</w:t>
                  </w:r>
                  <w:r w:rsidDel="00000000" w:rsidR="00000000" w:rsidRPr="00000000">
                    <w:rPr>
                      <w:rtl w:val="0"/>
                    </w:rPr>
                  </w:r>
                </w:p>
                <w:p w:rsidR="00000000" w:rsidDel="00000000" w:rsidP="00000000" w:rsidRDefault="00000000" w:rsidRPr="00000000" w14:paraId="00000074">
                  <w:pPr>
                    <w:spacing w:after="16" w:line="224" w:lineRule="auto"/>
                    <w:jc w:val="center"/>
                    <w:rPr/>
                  </w:pPr>
                  <w:r w:rsidDel="00000000" w:rsidR="00000000" w:rsidRPr="00000000">
                    <w:rPr>
                      <w:sz w:val="15"/>
                      <w:szCs w:val="15"/>
                      <w:rtl w:val="0"/>
                    </w:rPr>
                    <w:t xml:space="preserve">of farmers. No agri</w:t>
                  </w:r>
                  <w:r w:rsidDel="00000000" w:rsidR="00000000" w:rsidRPr="00000000">
                    <w:rPr>
                      <w:rtl w:val="0"/>
                    </w:rPr>
                  </w:r>
                </w:p>
                <w:p w:rsidR="00000000" w:rsidDel="00000000" w:rsidP="00000000" w:rsidRDefault="00000000" w:rsidRPr="00000000" w14:paraId="00000075">
                  <w:pPr>
                    <w:spacing w:after="16" w:line="224" w:lineRule="auto"/>
                    <w:jc w:val="center"/>
                    <w:rPr/>
                  </w:pPr>
                  <w:r w:rsidDel="00000000" w:rsidR="00000000" w:rsidRPr="00000000">
                    <w:rPr>
                      <w:sz w:val="15"/>
                      <w:szCs w:val="15"/>
                      <w:rtl w:val="0"/>
                    </w:rPr>
                    <w:t xml:space="preserve">extension services.</w:t>
                  </w:r>
                  <w:r w:rsidDel="00000000" w:rsidR="00000000" w:rsidRPr="00000000">
                    <w:rPr>
                      <w:rtl w:val="0"/>
                    </w:rPr>
                  </w:r>
                </w:p>
              </w:tc>
            </w:tr>
          </w:tbl>
          <w:p w:rsidR="00000000" w:rsidDel="00000000" w:rsidP="00000000" w:rsidRDefault="00000000" w:rsidRPr="00000000" w14:paraId="00000076">
            <w:pPr>
              <w:spacing w:after="40" w:before="20" w:lineRule="auto"/>
              <w:rPr>
                <w:i w:val="1"/>
                <w:iCs w:val="1"/>
                <w:color w:val="555555"/>
                <w:sz w:val="14"/>
                <w:szCs w:val="14"/>
              </w:rPr>
            </w:pPr>
            <w:r w:rsidDel="00000000" w:rsidR="00000000" w:rsidRPr="00000000">
              <w:rPr>
                <w:rtl w:val="0"/>
              </w:rPr>
            </w:r>
          </w:p>
        </w:tc>
      </w:tr>
    </w:tbl>
    <w:p w:rsidR="00000000" w:rsidDel="00000000" w:rsidP="00000000" w:rsidRDefault="00000000" w:rsidRPr="00000000" w14:paraId="00000077">
      <w:pPr>
        <w:spacing w:after="40" w:before="40" w:lineRule="auto"/>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220"/>
        <w:gridCol w:w="4140"/>
        <w:tblGridChange w:id="0">
          <w:tblGrid>
            <w:gridCol w:w="5220"/>
            <w:gridCol w:w="4140"/>
          </w:tblGrid>
        </w:tblGridChange>
      </w:tblGrid>
      <w:tr>
        <w:trPr>
          <w:cantSplit w:val="0"/>
          <w:trHeight w:val="1845.8496093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78">
            <w:pPr>
              <w:pBdr>
                <w:bottom w:color="1a6b6b" w:space="2" w:sz="4" w:val="single"/>
              </w:pBdr>
              <w:spacing w:after="50" w:before="100" w:lineRule="auto"/>
              <w:jc w:val="both"/>
              <w:rPr/>
            </w:pPr>
            <w:r w:rsidDel="00000000" w:rsidR="00000000" w:rsidRPr="00000000">
              <w:rPr>
                <w:b w:val="1"/>
                <w:bCs w:val="1"/>
                <w:color w:val="1a6b6b"/>
                <w:sz w:val="18"/>
                <w:szCs w:val="18"/>
                <w:rtl w:val="0"/>
              </w:rPr>
              <w:t xml:space="preserve">Flora (Plant)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180+ plant species; desert scrub dominates: Caragana, Artemisia, Ephedra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Irrigated barley, buckwheat, potatoes on river terraces; apple orchards at Marpha–Kagbeni belt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Juniper woodland above 4,000m; alpine meadows above 4,500m</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No invasive Mikania spread: harsh cold-arid climate prevents lowland invasive species</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7D">
            <w:pPr>
              <w:pBdr>
                <w:bottom w:color="1a6b6b" w:space="2" w:sz="4" w:val="single"/>
              </w:pBdr>
              <w:spacing w:after="50" w:before="100" w:lineRule="auto"/>
              <w:jc w:val="both"/>
              <w:rPr/>
            </w:pPr>
            <w:r w:rsidDel="00000000" w:rsidR="00000000" w:rsidRPr="00000000">
              <w:rPr>
                <w:b w:val="1"/>
                <w:bCs w:val="1"/>
                <w:color w:val="1a6b6b"/>
                <w:sz w:val="18"/>
                <w:szCs w:val="18"/>
                <w:rtl w:val="0"/>
              </w:rPr>
              <w:t xml:space="preserve">Agriculture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Single crop cycle: Barley–Buckwheat–Potato (Apr–Sep); apple as cash crop</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Subsistence smallholdings &lt;0.3ha; only ~10% commercially productive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260"/>
              <w:jc w:val="both"/>
              <w:rPr/>
            </w:pPr>
            <w:r w:rsidDel="00000000" w:rsidR="00000000" w:rsidRPr="00000000">
              <w:rPr>
                <w:rFonts w:ascii="Arial" w:cs="Arial" w:eastAsia="Arial" w:hAnsi="Arial"/>
                <w:b w:val="0"/>
                <w:bCs w:val="0"/>
                <w:i w:val="0"/>
                <w:iCs w:val="0"/>
                <w:smallCaps w:val="0"/>
                <w:strike w:val="0"/>
                <w:color w:val="1a1a1a"/>
                <w:sz w:val="17"/>
                <w:szCs w:val="17"/>
                <w:u w:val="none"/>
                <w:shd w:fill="auto" w:val="clear"/>
                <w:vertAlign w:val="baseline"/>
                <w:rtl w:val="0"/>
              </w:rPr>
              <w:t xml:space="preserve">Traditional Ghenba rotational irrigation system mediates water rights between households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1a1a1a"/>
                <w:sz w:val="17"/>
                <w:szCs w:val="17"/>
                <w:u w:val="none"/>
                <w:shd w:fill="auto" w:val="clear"/>
                <w:vertAlign w:val="baseline"/>
              </w:rPr>
            </w:pPr>
            <w:r w:rsidDel="00000000" w:rsidR="00000000" w:rsidRPr="00000000">
              <w:rPr>
                <w:rtl w:val="0"/>
              </w:rPr>
            </w:r>
          </w:p>
        </w:tc>
      </w:tr>
    </w:tbl>
    <w:p w:rsidR="00000000" w:rsidDel="00000000" w:rsidP="00000000" w:rsidRDefault="00000000" w:rsidRPr="00000000" w14:paraId="00000082">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3">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4">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5">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6">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7">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8">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9">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A">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B">
      <w:pPr>
        <w:pBdr>
          <w:bottom w:color="1a6b6b" w:space="3" w:sz="6" w:val="single"/>
        </w:pBdr>
        <w:spacing w:after="60" w:before="160" w:lineRule="auto"/>
        <w:rPr>
          <w:b w:val="1"/>
          <w:bCs w:val="1"/>
          <w:color w:val="1a6b6b"/>
          <w:sz w:val="22"/>
          <w:szCs w:val="22"/>
        </w:rPr>
      </w:pPr>
      <w:r w:rsidDel="00000000" w:rsidR="00000000" w:rsidRPr="00000000">
        <w:rPr>
          <w:rtl w:val="0"/>
        </w:rPr>
      </w:r>
    </w:p>
    <w:p w:rsidR="00000000" w:rsidDel="00000000" w:rsidP="00000000" w:rsidRDefault="00000000" w:rsidRPr="00000000" w14:paraId="0000008C">
      <w:pPr>
        <w:pBdr>
          <w:bottom w:color="1a6b6b" w:space="3" w:sz="6" w:val="single"/>
        </w:pBdr>
        <w:spacing w:after="60" w:before="160" w:lineRule="auto"/>
        <w:rPr/>
      </w:pPr>
      <w:r w:rsidDel="00000000" w:rsidR="00000000" w:rsidRPr="00000000">
        <w:rPr>
          <w:b w:val="1"/>
          <w:bCs w:val="1"/>
          <w:color w:val="1a6b6b"/>
          <w:sz w:val="22"/>
          <w:szCs w:val="22"/>
          <w:rtl w:val="0"/>
        </w:rPr>
        <w:t xml:space="preserve">Planetary Health — Key Themes</w:t>
      </w:r>
      <w:r w:rsidDel="00000000" w:rsidR="00000000" w:rsidRPr="00000000">
        <w:rPr>
          <w:rtl w:val="0"/>
        </w:rPr>
      </w:r>
    </w:p>
    <w:p w:rsidR="00000000" w:rsidDel="00000000" w:rsidP="00000000" w:rsidRDefault="00000000" w:rsidRPr="00000000" w14:paraId="0000008D">
      <w:pPr>
        <w:pBdr>
          <w:bottom w:color="1a6b6b" w:space="2" w:sz="4" w:val="single"/>
        </w:pBdr>
        <w:spacing w:after="50" w:before="100" w:lineRule="auto"/>
        <w:rPr/>
      </w:pPr>
      <w:sdt>
        <w:sdtPr>
          <w:id w:val="1665613988"/>
          <w:tag w:val="goog_rdk_3"/>
        </w:sdtPr>
        <w:sdtContent>
          <w:r w:rsidDel="00000000" w:rsidR="00000000" w:rsidRPr="00000000">
            <w:rPr>
              <w:rFonts w:ascii="Arial Unicode MS" w:cs="Arial Unicode MS" w:eastAsia="Arial Unicode MS" w:hAnsi="Arial Unicode MS"/>
              <w:b w:val="1"/>
              <w:bCs w:val="1"/>
              <w:color w:val="1a6b6b"/>
              <w:sz w:val="18"/>
              <w:szCs w:val="18"/>
              <w:rtl w:val="0"/>
            </w:rPr>
            <w:t xml:space="preserve">① Urbanization &amp; Pollution</w:t>
          </w:r>
        </w:sdtContent>
      </w:sdt>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200"/>
        <w:gridCol w:w="4160"/>
        <w:tblGridChange w:id="0">
          <w:tblGrid>
            <w:gridCol w:w="5200"/>
            <w:gridCol w:w="4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8E">
            <w:pPr>
              <w:spacing w:after="60" w:lineRule="auto"/>
              <w:jc w:val="both"/>
              <w:rPr/>
            </w:pPr>
            <w:r w:rsidDel="00000000" w:rsidR="00000000" w:rsidRPr="00000000">
              <w:rPr>
                <w:rtl w:val="0"/>
              </w:rPr>
              <w:t xml:space="preserve">The recent construction of roads connecting Lo Manthang with China (north) and Nepal's road network (south) is the main factor driving change. Most local people value road connectivity for more affordable goods, cheaper travel and easier hospital access — but negative effects include environmental degradation, rapid unplanned development, and import of non-traditional concrete building materials. Until the early 1990s the settlement was confined within the fortified wall; the town has since expanded rapidly with cafés, souvenir shops and guesthouses in incompatible design and style.</w:t>
            </w:r>
          </w:p>
          <w:p w:rsidR="00000000" w:rsidDel="00000000" w:rsidP="00000000" w:rsidRDefault="00000000" w:rsidRPr="00000000" w14:paraId="0000008F">
            <w:pPr>
              <w:spacing w:after="40" w:lineRule="auto"/>
              <w:jc w:val="both"/>
              <w:rPr/>
            </w:pPr>
            <w:r w:rsidDel="00000000" w:rsidR="00000000" w:rsidRPr="00000000">
              <w:rPr>
                <w:b w:val="1"/>
                <w:bCs w:val="1"/>
                <w:color w:val="1a6b6b"/>
                <w:rtl w:val="0"/>
              </w:rPr>
              <w:t xml:space="preserve">Water Pollution: </w:t>
            </w:r>
            <w:r w:rsidDel="00000000" w:rsidR="00000000" w:rsidRPr="00000000">
              <w:rPr>
                <w:rtl w:val="0"/>
              </w:rPr>
              <w:t xml:space="preserve">All 9 functioning water taps in Lo Manthang exceeded WHO arsenic standards (79% of groundwater; 47% of surface water). Uranium detected at up to 19µg/L. No sewage infrastructure. River contamination rising with guesthouse proliferation. (McDermott et al., 2011)</w:t>
            </w:r>
          </w:p>
          <w:p w:rsidR="00000000" w:rsidDel="00000000" w:rsidP="00000000" w:rsidRDefault="00000000" w:rsidRPr="00000000" w14:paraId="00000090">
            <w:pPr>
              <w:spacing w:after="40" w:before="20" w:lineRule="auto"/>
              <w:rPr/>
            </w:pPr>
            <w:r w:rsidDel="00000000" w:rsidR="00000000" w:rsidRPr="00000000">
              <w:rPr>
                <w:rtl w:val="0"/>
              </w:rPr>
            </w:r>
          </w:p>
          <w:p w:rsidR="00000000" w:rsidDel="00000000" w:rsidP="00000000" w:rsidRDefault="00000000" w:rsidRPr="00000000" w14:paraId="00000091">
            <w:pPr>
              <w:spacing w:after="6" w:lineRule="auto"/>
              <w:rPr/>
            </w:pPr>
            <w:r w:rsidDel="00000000" w:rsidR="00000000" w:rsidRPr="00000000">
              <w:rPr/>
              <w:drawing>
                <wp:inline distB="0" distT="0" distL="0" distR="0">
                  <wp:extent cx="2286000" cy="1428750"/>
                  <wp:effectExtent b="0" l="0" r="0" t="0"/>
                  <wp:docPr descr="water.png" id="2041205344" name="image4.png"/>
                  <a:graphic>
                    <a:graphicData uri="http://schemas.openxmlformats.org/drawingml/2006/picture">
                      <pic:pic>
                        <pic:nvPicPr>
                          <pic:cNvPr descr="water.png" id="0" name="image4.png"/>
                          <pic:cNvPicPr preferRelativeResize="0"/>
                        </pic:nvPicPr>
                        <pic:blipFill>
                          <a:blip r:embed="rId14"/>
                          <a:srcRect b="0" l="0" r="0" t="0"/>
                          <a:stretch>
                            <a:fillRect/>
                          </a:stretch>
                        </pic:blipFill>
                        <pic:spPr>
                          <a:xfrm>
                            <a:off x="0" y="0"/>
                            <a:ext cx="2286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40" w:before="20" w:lineRule="auto"/>
              <w:rPr/>
            </w:pPr>
            <w:r w:rsidDel="00000000" w:rsidR="00000000" w:rsidRPr="00000000">
              <w:rPr>
                <w:i w:val="1"/>
                <w:iCs w:val="1"/>
                <w:color w:val="555555"/>
                <w:sz w:val="14"/>
                <w:szCs w:val="14"/>
                <w:rtl w:val="0"/>
              </w:rPr>
              <w:t xml:space="preserve">Water quality crisis — % of Lo Manthang sources exceeding WHO safe limits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93">
            <w:pPr>
              <w:spacing w:after="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393975</wp:posOffset>
                  </wp:positionH>
                  <wp:positionV relativeFrom="paragraph">
                    <wp:posOffset>10160</wp:posOffset>
                  </wp:positionV>
                  <wp:extent cx="2171700" cy="1285875"/>
                  <wp:effectExtent b="0" l="0" r="0" t="0"/>
                  <wp:wrapSquare wrapText="bothSides" distB="0" distT="0" distL="114300" distR="114300"/>
                  <wp:docPr descr="town_wall_expand.jpg" id="2041205352" name="image10.jpg"/>
                  <a:graphic>
                    <a:graphicData uri="http://schemas.openxmlformats.org/drawingml/2006/picture">
                      <pic:pic>
                        <pic:nvPicPr>
                          <pic:cNvPr descr="town_wall_expand.jpg" id="0" name="image10.jpg"/>
                          <pic:cNvPicPr preferRelativeResize="0"/>
                        </pic:nvPicPr>
                        <pic:blipFill>
                          <a:blip r:embed="rId15"/>
                          <a:srcRect b="0" l="0" r="0" t="0"/>
                          <a:stretch>
                            <a:fillRect/>
                          </a:stretch>
                        </pic:blipFill>
                        <pic:spPr>
                          <a:xfrm>
                            <a:off x="0" y="0"/>
                            <a:ext cx="2171700" cy="1285875"/>
                          </a:xfrm>
                          <a:prstGeom prst="rect"/>
                          <a:ln/>
                        </pic:spPr>
                      </pic:pic>
                    </a:graphicData>
                  </a:graphic>
                </wp:anchor>
              </w:drawing>
            </w:r>
          </w:p>
          <w:p w:rsidR="00000000" w:rsidDel="00000000" w:rsidP="00000000" w:rsidRDefault="00000000" w:rsidRPr="00000000" w14:paraId="00000094">
            <w:pPr>
              <w:spacing w:after="40" w:before="20" w:lineRule="auto"/>
              <w:rPr>
                <w:i w:val="1"/>
                <w:iCs w:val="1"/>
                <w:color w:val="555555"/>
                <w:sz w:val="14"/>
                <w:szCs w:val="14"/>
              </w:rPr>
            </w:pPr>
            <w:r w:rsidDel="00000000" w:rsidR="00000000" w:rsidRPr="00000000">
              <w:rPr>
                <w:i w:val="1"/>
                <w:iCs w:val="1"/>
                <w:color w:val="555555"/>
                <w:sz w:val="14"/>
                <w:szCs w:val="14"/>
                <w:rtl w:val="0"/>
              </w:rPr>
              <w:t xml:space="preserve">        </w:t>
            </w:r>
          </w:p>
          <w:p w:rsidR="00000000" w:rsidDel="00000000" w:rsidP="00000000" w:rsidRDefault="00000000" w:rsidRPr="00000000" w14:paraId="00000095">
            <w:pPr>
              <w:spacing w:after="40" w:before="20" w:lineRule="auto"/>
              <w:jc w:val="center"/>
              <w:rPr/>
            </w:pPr>
            <w:r w:rsidDel="00000000" w:rsidR="00000000" w:rsidRPr="00000000">
              <w:rPr>
                <w:i w:val="1"/>
                <w:iCs w:val="1"/>
                <w:color w:val="555555"/>
                <w:sz w:val="14"/>
                <w:szCs w:val="14"/>
                <w:rtl w:val="0"/>
              </w:rPr>
              <w:t xml:space="preserve">Southwest corner of the historic town wall. New construction visible outside. © Orna Awale</w:t>
            </w:r>
            <w:r w:rsidDel="00000000" w:rsidR="00000000" w:rsidRPr="00000000">
              <w:rPr>
                <w:rtl w:val="0"/>
              </w:rPr>
            </w:r>
          </w:p>
          <w:p w:rsidR="00000000" w:rsidDel="00000000" w:rsidP="00000000" w:rsidRDefault="00000000" w:rsidRPr="00000000" w14:paraId="00000096">
            <w:pPr>
              <w:spacing w:after="40" w:before="20" w:lineRule="auto"/>
              <w:rPr/>
            </w:pPr>
            <w:r w:rsidDel="00000000" w:rsidR="00000000" w:rsidRPr="00000000">
              <w:rPr>
                <w:rtl w:val="0"/>
              </w:rPr>
            </w:r>
          </w:p>
          <w:p w:rsidR="00000000" w:rsidDel="00000000" w:rsidP="00000000" w:rsidRDefault="00000000" w:rsidRPr="00000000" w14:paraId="00000097">
            <w:pPr>
              <w:spacing w:after="6" w:lineRule="auto"/>
              <w:rPr/>
            </w:pPr>
            <w:r w:rsidDel="00000000" w:rsidR="00000000" w:rsidRPr="00000000">
              <w:rPr/>
              <w:drawing>
                <wp:inline distB="0" distT="0" distL="0" distR="0">
                  <wp:extent cx="2171700" cy="1428750"/>
                  <wp:effectExtent b="0" l="0" r="0" t="0"/>
                  <wp:docPr descr="tourism.png" id="2041205345" name="image8.png"/>
                  <a:graphic>
                    <a:graphicData uri="http://schemas.openxmlformats.org/drawingml/2006/picture">
                      <pic:pic>
                        <pic:nvPicPr>
                          <pic:cNvPr descr="tourism.png" id="0" name="image8.png"/>
                          <pic:cNvPicPr preferRelativeResize="0"/>
                        </pic:nvPicPr>
                        <pic:blipFill>
                          <a:blip r:embed="rId16"/>
                          <a:srcRect b="0" l="0" r="0" t="0"/>
                          <a:stretch>
                            <a:fillRect/>
                          </a:stretch>
                        </pic:blipFill>
                        <pic:spPr>
                          <a:xfrm>
                            <a:off x="0" y="0"/>
                            <a:ext cx="21717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40" w:before="20" w:lineRule="auto"/>
              <w:rPr/>
            </w:pPr>
            <w:sdt>
              <w:sdtPr>
                <w:id w:val="-849183926"/>
                <w:tag w:val="goog_rdk_4"/>
              </w:sdtPr>
              <w:sdtContent>
                <w:r w:rsidDel="00000000" w:rsidR="00000000" w:rsidRPr="00000000">
                  <w:rPr>
                    <w:rFonts w:ascii="Arial Unicode MS" w:cs="Arial Unicode MS" w:eastAsia="Arial Unicode MS" w:hAnsi="Arial Unicode MS"/>
                    <w:i w:val="1"/>
                    <w:iCs w:val="1"/>
                    <w:color w:val="555555"/>
                    <w:sz w:val="14"/>
                    <w:szCs w:val="14"/>
                    <w:rtl w:val="0"/>
                  </w:rPr>
                  <w:t xml:space="preserve">Tourism arrivals: 200/yr (1992) → 7,200/yr (2019) — 36× growth</w:t>
                </w:r>
              </w:sdtContent>
            </w:sdt>
            <w:r w:rsidDel="00000000" w:rsidR="00000000" w:rsidRPr="00000000">
              <w:rPr>
                <w:rtl w:val="0"/>
              </w:rPr>
            </w:r>
          </w:p>
        </w:tc>
      </w:tr>
    </w:tbl>
    <w:p w:rsidR="00000000" w:rsidDel="00000000" w:rsidP="00000000" w:rsidRDefault="00000000" w:rsidRPr="00000000" w14:paraId="00000099">
      <w:pPr>
        <w:spacing w:after="40" w:before="100" w:lineRule="auto"/>
        <w:rPr/>
      </w:pPr>
      <w:r w:rsidDel="00000000" w:rsidR="00000000" w:rsidRPr="00000000">
        <w:rPr>
          <w:rtl w:val="0"/>
        </w:rPr>
      </w:r>
    </w:p>
    <w:p w:rsidR="00000000" w:rsidDel="00000000" w:rsidP="00000000" w:rsidRDefault="00000000" w:rsidRPr="00000000" w14:paraId="0000009A">
      <w:pPr>
        <w:pBdr>
          <w:bottom w:color="1a6b6b" w:space="2" w:sz="4" w:val="single"/>
        </w:pBdr>
        <w:spacing w:after="50" w:before="100" w:lineRule="auto"/>
        <w:rPr/>
      </w:pPr>
      <w:sdt>
        <w:sdtPr>
          <w:id w:val="1949877396"/>
          <w:tag w:val="goog_rdk_5"/>
        </w:sdtPr>
        <w:sdtContent>
          <w:r w:rsidDel="00000000" w:rsidR="00000000" w:rsidRPr="00000000">
            <w:rPr>
              <w:rFonts w:ascii="Arial Unicode MS" w:cs="Arial Unicode MS" w:eastAsia="Arial Unicode MS" w:hAnsi="Arial Unicode MS"/>
              <w:b w:val="1"/>
              <w:bCs w:val="1"/>
              <w:color w:val="1a6b6b"/>
              <w:sz w:val="18"/>
              <w:szCs w:val="18"/>
              <w:rtl w:val="0"/>
            </w:rPr>
            <w:t xml:space="preserve">② Environment, Ecosystem &amp; Biodiversity</w:t>
          </w:r>
        </w:sdtContent>
      </w:sdt>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200"/>
        <w:gridCol w:w="4160"/>
        <w:tblGridChange w:id="0">
          <w:tblGrid>
            <w:gridCol w:w="5200"/>
            <w:gridCol w:w="4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9B">
            <w:pPr>
              <w:spacing w:after="60" w:lineRule="auto"/>
              <w:jc w:val="both"/>
              <w:rPr/>
            </w:pPr>
            <w:r w:rsidDel="00000000" w:rsidR="00000000" w:rsidRPr="00000000">
              <w:rPr>
                <w:rtl w:val="0"/>
              </w:rPr>
              <w:t xml:space="preserve">The trans-Himalayan cold desert supports unique species assemblages found nowhere else in Nepal. The Kali Gandaki corridor is a globally significant raptor migration highway. Land degradation from overgrazing, deforestation for fuel, and wind erosion is expanding the desert boundary. Post-salt-trade collapse reduced transhumance management; herders who once maintained pasture rotation have migrated.</w:t>
            </w:r>
          </w:p>
          <w:p w:rsidR="00000000" w:rsidDel="00000000" w:rsidP="00000000" w:rsidRDefault="00000000" w:rsidRPr="00000000" w14:paraId="0000009C">
            <w:pPr>
              <w:spacing w:after="40" w:lineRule="auto"/>
              <w:jc w:val="both"/>
              <w:rPr/>
            </w:pPr>
            <w:r w:rsidDel="00000000" w:rsidR="00000000" w:rsidRPr="00000000">
              <w:rPr>
                <w:b w:val="1"/>
                <w:bCs w:val="1"/>
                <w:color w:val="1a6b6b"/>
                <w:rtl w:val="0"/>
              </w:rPr>
              <w:t xml:space="preserve">Sky Caves: </w:t>
            </w:r>
            <w:r w:rsidDel="00000000" w:rsidR="00000000" w:rsidRPr="00000000">
              <w:rPr>
                <w:rtl w:val="0"/>
              </w:rPr>
              <w:t xml:space="preserve">The high cliffs are dotted with man-made cave complexes dating back to prehistoric times — the oldest evidence of human settlement in the region. Used for funerary rituals, habitation, and monastic retreats. The Mardzong Cave yielded 2008 National Geographic discovery of Bon manuscripts. Most cliffs have undergone extensive erosion, leaving caves inaccessible. Luri Cave Monastery contains the earliest wall paintings documented in Nepal.</w:t>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9D">
            <w:pPr>
              <w:spacing w:after="6" w:lineRule="auto"/>
              <w:rPr/>
            </w:pPr>
            <w:r w:rsidDel="00000000" w:rsidR="00000000" w:rsidRPr="00000000">
              <w:rPr/>
              <w:drawing>
                <wp:inline distB="0" distT="0" distL="0" distR="0">
                  <wp:extent cx="2171700" cy="1590675"/>
                  <wp:effectExtent b="0" l="0" r="0" t="0"/>
                  <wp:docPr descr="sky_caves.jpg" id="2041205347" name="image3.jpg"/>
                  <a:graphic>
                    <a:graphicData uri="http://schemas.openxmlformats.org/drawingml/2006/picture">
                      <pic:pic>
                        <pic:nvPicPr>
                          <pic:cNvPr descr="sky_caves.jpg" id="0" name="image3.jpg"/>
                          <pic:cNvPicPr preferRelativeResize="0"/>
                        </pic:nvPicPr>
                        <pic:blipFill>
                          <a:blip r:embed="rId17"/>
                          <a:srcRect b="0" l="0" r="0" t="0"/>
                          <a:stretch>
                            <a:fillRect/>
                          </a:stretch>
                        </pic:blipFill>
                        <pic:spPr>
                          <a:xfrm>
                            <a:off x="0" y="0"/>
                            <a:ext cx="21717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40" w:before="20" w:lineRule="auto"/>
              <w:rPr/>
            </w:pPr>
            <w:r w:rsidDel="00000000" w:rsidR="00000000" w:rsidRPr="00000000">
              <w:rPr>
                <w:i w:val="1"/>
                <w:iCs w:val="1"/>
                <w:color w:val="555555"/>
                <w:sz w:val="14"/>
                <w:szCs w:val="14"/>
                <w:rtl w:val="0"/>
              </w:rPr>
              <w:t xml:space="preserve">Sky caves — cliff-face cave complexes, oldest human settlements in the region. © Sanjeev Chhetri</w:t>
            </w:r>
            <w:r w:rsidDel="00000000" w:rsidR="00000000" w:rsidRPr="00000000">
              <w:rPr>
                <w:rtl w:val="0"/>
              </w:rPr>
            </w:r>
          </w:p>
        </w:tc>
      </w:tr>
    </w:tbl>
    <w:p w:rsidR="00000000" w:rsidDel="00000000" w:rsidP="00000000" w:rsidRDefault="00000000" w:rsidRPr="00000000" w14:paraId="0000009F">
      <w:pPr>
        <w:spacing w:after="40" w:before="100" w:lineRule="auto"/>
        <w:rPr/>
      </w:pPr>
      <w:r w:rsidDel="00000000" w:rsidR="00000000" w:rsidRPr="00000000">
        <w:rPr>
          <w:rtl w:val="0"/>
        </w:rPr>
      </w:r>
    </w:p>
    <w:p w:rsidR="00000000" w:rsidDel="00000000" w:rsidP="00000000" w:rsidRDefault="00000000" w:rsidRPr="00000000" w14:paraId="000000A0">
      <w:pPr>
        <w:pBdr>
          <w:bottom w:color="1a6b6b" w:space="2" w:sz="4" w:val="single"/>
        </w:pBdr>
        <w:spacing w:after="50" w:before="100" w:lineRule="auto"/>
        <w:rPr/>
      </w:pPr>
      <w:sdt>
        <w:sdtPr>
          <w:id w:val="924988318"/>
          <w:tag w:val="goog_rdk_6"/>
        </w:sdtPr>
        <w:sdtContent>
          <w:r w:rsidDel="00000000" w:rsidR="00000000" w:rsidRPr="00000000">
            <w:rPr>
              <w:rFonts w:ascii="Arial Unicode MS" w:cs="Arial Unicode MS" w:eastAsia="Arial Unicode MS" w:hAnsi="Arial Unicode MS"/>
              <w:b w:val="1"/>
              <w:bCs w:val="1"/>
              <w:color w:val="1a6b6b"/>
              <w:sz w:val="18"/>
              <w:szCs w:val="18"/>
              <w:rtl w:val="0"/>
            </w:rPr>
            <w:t xml:space="preserve">③ Climate Change, Hazards &amp; Resilience</w:t>
          </w:r>
        </w:sdtContent>
      </w:sdt>
      <w:r w:rsidDel="00000000" w:rsidR="00000000" w:rsidRPr="00000000">
        <w:rPr>
          <w:rtl w:val="0"/>
        </w:rPr>
      </w:r>
    </w:p>
    <w:p w:rsidR="00000000" w:rsidDel="00000000" w:rsidP="00000000" w:rsidRDefault="00000000" w:rsidRPr="00000000" w14:paraId="000000A1">
      <w:pPr>
        <w:spacing w:after="6"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227341</wp:posOffset>
                </wp:positionV>
                <wp:extent cx="3200400" cy="2000250"/>
                <wp:effectExtent b="0" l="0" r="0" t="0"/>
                <wp:wrapSquare wrapText="bothSides" distB="114300" distT="114300" distL="114300" distR="114300"/>
                <wp:docPr id="2041205337" name=""/>
                <a:graphic>
                  <a:graphicData uri="http://schemas.microsoft.com/office/word/2010/wordprocessingGroup">
                    <wpg:wgp>
                      <wpg:cNvGrpSpPr/>
                      <wpg:grpSpPr>
                        <a:xfrm>
                          <a:off x="203150" y="152400"/>
                          <a:ext cx="3200400" cy="2000250"/>
                          <a:chOff x="203150" y="152400"/>
                          <a:chExt cx="3181350" cy="1979925"/>
                        </a:xfrm>
                      </wpg:grpSpPr>
                      <pic:pic>
                        <pic:nvPicPr>
                          <pic:cNvPr descr="climate50.png" id="2" name="Shape 2" title="climate50.png"/>
                          <pic:cNvPicPr preferRelativeResize="0"/>
                        </pic:nvPicPr>
                        <pic:blipFill>
                          <a:blip r:embed="rId18">
                            <a:alphaModFix/>
                          </a:blip>
                          <a:stretch>
                            <a:fillRect/>
                          </a:stretch>
                        </pic:blipFill>
                        <pic:spPr>
                          <a:xfrm>
                            <a:off x="203150" y="152400"/>
                            <a:ext cx="3181350" cy="1228725"/>
                          </a:xfrm>
                          <a:prstGeom prst="rect">
                            <a:avLst/>
                          </a:prstGeom>
                          <a:noFill/>
                          <a:ln>
                            <a:noFill/>
                          </a:ln>
                        </pic:spPr>
                      </pic:pic>
                      <wps:wsp>
                        <wps:cNvSpPr txBox="1"/>
                        <wps:cNvPr id="3" name="Shape 3"/>
                        <wps:spPr>
                          <a:xfrm>
                            <a:off x="229325" y="1381125"/>
                            <a:ext cx="3129000" cy="751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4"/>
                                  <w:vertAlign w:val="baseline"/>
                                </w:rPr>
                                <w:t xml:space="preserve">50-year climate trends: rising temperature (red) vs. declining precipitation (blue) · Trans-Himalayan Zone 1970–2019. Warming rate 0.09°C/yr — nearly 3× Nepal national average.</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227341</wp:posOffset>
                </wp:positionV>
                <wp:extent cx="3200400" cy="2000250"/>
                <wp:effectExtent b="0" l="0" r="0" t="0"/>
                <wp:wrapSquare wrapText="bothSides" distB="114300" distT="114300" distL="114300" distR="114300"/>
                <wp:docPr id="204120533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200400" cy="2000250"/>
                        </a:xfrm>
                        <a:prstGeom prst="rect"/>
                        <a:ln/>
                      </pic:spPr>
                    </pic:pic>
                  </a:graphicData>
                </a:graphic>
              </wp:anchor>
            </w:drawing>
          </mc:Fallback>
        </mc:AlternateContent>
      </w:r>
    </w:p>
    <w:p w:rsidR="00000000" w:rsidDel="00000000" w:rsidP="00000000" w:rsidRDefault="00000000" w:rsidRPr="00000000" w14:paraId="000000A2">
      <w:pPr>
        <w:spacing w:after="6" w:lineRule="auto"/>
        <w:rPr/>
      </w:pPr>
      <w:r w:rsidDel="00000000" w:rsidR="00000000" w:rsidRPr="00000000">
        <w:rPr>
          <w:rtl w:val="0"/>
        </w:rPr>
      </w:r>
    </w:p>
    <w:p w:rsidR="00000000" w:rsidDel="00000000" w:rsidP="00000000" w:rsidRDefault="00000000" w:rsidRPr="00000000" w14:paraId="000000A3">
      <w:pPr>
        <w:spacing w:after="6" w:lineRule="auto"/>
        <w:rPr/>
      </w:pPr>
      <w:r w:rsidDel="00000000" w:rsidR="00000000" w:rsidRPr="00000000">
        <w:rPr>
          <w:rtl w:val="0"/>
        </w:rPr>
      </w:r>
    </w:p>
    <w:p w:rsidR="00000000" w:rsidDel="00000000" w:rsidP="00000000" w:rsidRDefault="00000000" w:rsidRPr="00000000" w14:paraId="000000A4">
      <w:pPr>
        <w:spacing w:after="6" w:lineRule="auto"/>
        <w:rPr/>
      </w:pPr>
      <w:r w:rsidDel="00000000" w:rsidR="00000000" w:rsidRPr="00000000">
        <w:rPr>
          <w:rtl w:val="0"/>
        </w:rPr>
      </w:r>
    </w:p>
    <w:p w:rsidR="00000000" w:rsidDel="00000000" w:rsidP="00000000" w:rsidRDefault="00000000" w:rsidRPr="00000000" w14:paraId="000000A5">
      <w:pPr>
        <w:spacing w:after="6" w:lineRule="auto"/>
        <w:rPr/>
      </w:pPr>
      <w:r w:rsidDel="00000000" w:rsidR="00000000" w:rsidRPr="00000000">
        <w:rPr>
          <w:rtl w:val="0"/>
        </w:rPr>
      </w:r>
    </w:p>
    <w:p w:rsidR="00000000" w:rsidDel="00000000" w:rsidP="00000000" w:rsidRDefault="00000000" w:rsidRPr="00000000" w14:paraId="000000A6">
      <w:pPr>
        <w:spacing w:after="6" w:lineRule="auto"/>
        <w:rPr/>
      </w:pPr>
      <w:r w:rsidDel="00000000" w:rsidR="00000000" w:rsidRPr="00000000">
        <w:rPr>
          <w:rtl w:val="0"/>
        </w:rPr>
      </w:r>
    </w:p>
    <w:p w:rsidR="00000000" w:rsidDel="00000000" w:rsidP="00000000" w:rsidRDefault="00000000" w:rsidRPr="00000000" w14:paraId="000000A7">
      <w:pPr>
        <w:spacing w:after="6" w:lineRule="auto"/>
        <w:rPr/>
      </w:pPr>
      <w:r w:rsidDel="00000000" w:rsidR="00000000" w:rsidRPr="00000000">
        <w:rPr>
          <w:rtl w:val="0"/>
        </w:rPr>
      </w:r>
    </w:p>
    <w:p w:rsidR="00000000" w:rsidDel="00000000" w:rsidP="00000000" w:rsidRDefault="00000000" w:rsidRPr="00000000" w14:paraId="000000A8">
      <w:pPr>
        <w:spacing w:after="6" w:lineRule="auto"/>
        <w:rPr/>
      </w:pPr>
      <w:r w:rsidDel="00000000" w:rsidR="00000000" w:rsidRPr="00000000">
        <w:rPr>
          <w:rtl w:val="0"/>
        </w:rPr>
      </w:r>
    </w:p>
    <w:p w:rsidR="00000000" w:rsidDel="00000000" w:rsidP="00000000" w:rsidRDefault="00000000" w:rsidRPr="00000000" w14:paraId="000000A9">
      <w:pPr>
        <w:spacing w:after="40" w:before="8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425"/>
        <w:gridCol w:w="4935"/>
        <w:tblGridChange w:id="0">
          <w:tblGrid>
            <w:gridCol w:w="4425"/>
            <w:gridCol w:w="49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100.0" w:type="dxa"/>
              <w:left w:w="140.0" w:type="dxa"/>
              <w:bottom w:w="100.0" w:type="dxa"/>
              <w:right w:w="140.0" w:type="dxa"/>
            </w:tcMar>
          </w:tcPr>
          <w:p w:rsidR="00000000" w:rsidDel="00000000" w:rsidP="00000000" w:rsidRDefault="00000000" w:rsidRPr="00000000" w14:paraId="000000AA">
            <w:pPr>
              <w:spacing w:after="60" w:lineRule="auto"/>
              <w:jc w:val="center"/>
              <w:rPr/>
            </w:pPr>
            <w:r w:rsidDel="00000000" w:rsidR="00000000" w:rsidRPr="00000000">
              <w:rPr>
                <w:b w:val="1"/>
                <w:bCs w:val="1"/>
                <w:color w:val="1a6b6b"/>
                <w:rtl w:val="0"/>
              </w:rPr>
              <w:t xml:space="preserve">🌊  Flood &amp; Glacial Melt (GLOF)</w:t>
            </w:r>
            <w:r w:rsidDel="00000000" w:rsidR="00000000" w:rsidRPr="00000000">
              <w:rPr>
                <w:rtl w:val="0"/>
              </w:rPr>
            </w:r>
          </w:p>
          <w:p w:rsidR="00000000" w:rsidDel="00000000" w:rsidP="00000000" w:rsidRDefault="00000000" w:rsidRPr="00000000" w14:paraId="000000AB">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Kali Gandaki headwaters fed by retreating glaciers; GLOF risk rising</w:t>
            </w:r>
            <w:r w:rsidDel="00000000" w:rsidR="00000000" w:rsidRPr="00000000">
              <w:rPr>
                <w:rtl w:val="0"/>
              </w:rPr>
            </w:r>
          </w:p>
          <w:p w:rsidR="00000000" w:rsidDel="00000000" w:rsidP="00000000" w:rsidRDefault="00000000" w:rsidRPr="00000000" w14:paraId="000000AC">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Irrigation channels dependent on glacier-fed streams face water insecurity</w:t>
            </w:r>
            <w:r w:rsidDel="00000000" w:rsidR="00000000" w:rsidRPr="00000000">
              <w:rPr>
                <w:rtl w:val="0"/>
              </w:rPr>
            </w:r>
          </w:p>
          <w:p w:rsidR="00000000" w:rsidDel="00000000" w:rsidP="00000000" w:rsidRDefault="00000000" w:rsidRPr="00000000" w14:paraId="000000AD">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Kali Gandaki river erosion accelerating — riverside settlements at risk</w:t>
            </w:r>
            <w:r w:rsidDel="00000000" w:rsidR="00000000" w:rsidRPr="00000000">
              <w:rPr>
                <w:rtl w:val="0"/>
              </w:rPr>
            </w:r>
          </w:p>
          <w:p w:rsidR="00000000" w:rsidDel="00000000" w:rsidP="00000000" w:rsidRDefault="00000000" w:rsidRPr="00000000" w14:paraId="000000AE">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Spring meltwater floods increasing in frequency and severity post-2000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5ea" w:val="clear"/>
            <w:tcMar>
              <w:top w:w="100.0" w:type="dxa"/>
              <w:left w:w="140.0" w:type="dxa"/>
              <w:bottom w:w="100.0" w:type="dxa"/>
              <w:right w:w="140.0" w:type="dxa"/>
            </w:tcMar>
          </w:tcPr>
          <w:p w:rsidR="00000000" w:rsidDel="00000000" w:rsidP="00000000" w:rsidRDefault="00000000" w:rsidRPr="00000000" w14:paraId="000000AF">
            <w:pPr>
              <w:spacing w:after="60" w:lineRule="auto"/>
              <w:jc w:val="center"/>
              <w:rPr/>
            </w:pPr>
            <w:r w:rsidDel="00000000" w:rsidR="00000000" w:rsidRPr="00000000">
              <w:rPr>
                <w:b w:val="1"/>
                <w:bCs w:val="1"/>
                <w:color w:val="1a6b6b"/>
                <w:rtl w:val="0"/>
              </w:rPr>
              <w:t xml:space="preserve">⛰  Wind Erosion &amp; Landslide</w:t>
            </w:r>
            <w:r w:rsidDel="00000000" w:rsidR="00000000" w:rsidRPr="00000000">
              <w:rPr>
                <w:rtl w:val="0"/>
              </w:rPr>
            </w:r>
          </w:p>
          <w:p w:rsidR="00000000" w:rsidDel="00000000" w:rsidP="00000000" w:rsidRDefault="00000000" w:rsidRPr="00000000" w14:paraId="000000B0">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Constant high-altitude winds (Nov–Mar) carve ochre cliffs, damage structures</w:t>
            </w:r>
            <w:r w:rsidDel="00000000" w:rsidR="00000000" w:rsidRPr="00000000">
              <w:rPr>
                <w:rtl w:val="0"/>
              </w:rPr>
            </w:r>
          </w:p>
          <w:p w:rsidR="00000000" w:rsidDel="00000000" w:rsidP="00000000" w:rsidRDefault="00000000" w:rsidRPr="00000000" w14:paraId="000000B1">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Cave heritage murals degrade year-round from temperature cycling and wind</w:t>
            </w:r>
            <w:r w:rsidDel="00000000" w:rsidR="00000000" w:rsidRPr="00000000">
              <w:rPr>
                <w:rtl w:val="0"/>
              </w:rPr>
            </w:r>
          </w:p>
          <w:p w:rsidR="00000000" w:rsidDel="00000000" w:rsidP="00000000" w:rsidRDefault="00000000" w:rsidRPr="00000000" w14:paraId="000000B2">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Wind shapes all agriculture, construction and daily outdoor movement</w:t>
            </w:r>
            <w:r w:rsidDel="00000000" w:rsidR="00000000" w:rsidRPr="00000000">
              <w:rPr>
                <w:rtl w:val="0"/>
              </w:rPr>
            </w:r>
          </w:p>
          <w:p w:rsidR="00000000" w:rsidDel="00000000" w:rsidP="00000000" w:rsidRDefault="00000000" w:rsidRPr="00000000" w14:paraId="000000B3">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Increasing erosion of cliff faces is destroying original cave access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8" w:val="clear"/>
            <w:tcMar>
              <w:top w:w="100.0" w:type="dxa"/>
              <w:left w:w="140.0" w:type="dxa"/>
              <w:bottom w:w="100.0" w:type="dxa"/>
              <w:right w:w="140.0" w:type="dxa"/>
            </w:tcMar>
          </w:tcPr>
          <w:p w:rsidR="00000000" w:rsidDel="00000000" w:rsidP="00000000" w:rsidRDefault="00000000" w:rsidRPr="00000000" w14:paraId="000000B4">
            <w:pPr>
              <w:spacing w:after="60" w:lineRule="auto"/>
              <w:jc w:val="center"/>
              <w:rPr/>
            </w:pPr>
            <w:r w:rsidDel="00000000" w:rsidR="00000000" w:rsidRPr="00000000">
              <w:rPr>
                <w:b w:val="1"/>
                <w:bCs w:val="1"/>
                <w:color w:val="1a6b6b"/>
                <w:rtl w:val="0"/>
              </w:rPr>
              <w:t xml:space="preserve">🌡  Heatwave, Coldwave &amp; UV</w:t>
            </w:r>
            <w:r w:rsidDel="00000000" w:rsidR="00000000" w:rsidRPr="00000000">
              <w:rPr>
                <w:rtl w:val="0"/>
              </w:rPr>
            </w:r>
          </w:p>
          <w:p w:rsidR="00000000" w:rsidDel="00000000" w:rsidP="00000000" w:rsidRDefault="00000000" w:rsidRPr="00000000" w14:paraId="000000B5">
            <w:pPr>
              <w:spacing w:after="15" w:before="15" w:line="228" w:lineRule="auto"/>
              <w:jc w:val="both"/>
              <w:rPr/>
            </w:pPr>
            <w:r w:rsidDel="00000000" w:rsidR="00000000" w:rsidRPr="00000000">
              <w:rPr>
                <w:color w:val="1a6b6b"/>
                <w:sz w:val="16"/>
                <w:szCs w:val="16"/>
                <w:rtl w:val="0"/>
              </w:rPr>
              <w:t xml:space="preserve">• </w:t>
            </w:r>
            <w:sdt>
              <w:sdtPr>
                <w:id w:val="90338820"/>
                <w:tag w:val="goog_rdk_7"/>
              </w:sdtPr>
              <w:sdtContent>
                <w:r w:rsidDel="00000000" w:rsidR="00000000" w:rsidRPr="00000000">
                  <w:rPr>
                    <w:rFonts w:ascii="Arial Unicode MS" w:cs="Arial Unicode MS" w:eastAsia="Arial Unicode MS" w:hAnsi="Arial Unicode MS"/>
                    <w:sz w:val="15"/>
                    <w:szCs w:val="15"/>
                    <w:rtl w:val="0"/>
                  </w:rPr>
                  <w:t xml:space="preserve">January minimum −20°C; traditional mud-brick has superior thermal mass</w:t>
                </w:r>
              </w:sdtContent>
            </w:sdt>
            <w:r w:rsidDel="00000000" w:rsidR="00000000" w:rsidRPr="00000000">
              <w:rPr>
                <w:rtl w:val="0"/>
              </w:rPr>
            </w:r>
          </w:p>
          <w:p w:rsidR="00000000" w:rsidDel="00000000" w:rsidP="00000000" w:rsidRDefault="00000000" w:rsidRPr="00000000" w14:paraId="000000B6">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Modern concrete replacing traditional buildings — worse insulation paradox</w:t>
            </w:r>
            <w:r w:rsidDel="00000000" w:rsidR="00000000" w:rsidRPr="00000000">
              <w:rPr>
                <w:rtl w:val="0"/>
              </w:rPr>
            </w:r>
          </w:p>
          <w:p w:rsidR="00000000" w:rsidDel="00000000" w:rsidP="00000000" w:rsidRDefault="00000000" w:rsidRPr="00000000" w14:paraId="000000B7">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Summer UV radiation 3–4× sea-level intensity: cataracts and skin cancer risk</w:t>
            </w:r>
            <w:r w:rsidDel="00000000" w:rsidR="00000000" w:rsidRPr="00000000">
              <w:rPr>
                <w:rtl w:val="0"/>
              </w:rPr>
            </w:r>
          </w:p>
          <w:p w:rsidR="00000000" w:rsidDel="00000000" w:rsidP="00000000" w:rsidRDefault="00000000" w:rsidRPr="00000000" w14:paraId="000000B8">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Rapid diurnal temperature swings (&gt;20°C daily range) stress cave murals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8" w:val="clear"/>
            <w:tcMar>
              <w:top w:w="100.0" w:type="dxa"/>
              <w:left w:w="140.0" w:type="dxa"/>
              <w:bottom w:w="100.0" w:type="dxa"/>
              <w:right w:w="140.0" w:type="dxa"/>
            </w:tcMar>
          </w:tcPr>
          <w:p w:rsidR="00000000" w:rsidDel="00000000" w:rsidP="00000000" w:rsidRDefault="00000000" w:rsidRPr="00000000" w14:paraId="000000B9">
            <w:pPr>
              <w:spacing w:after="60" w:lineRule="auto"/>
              <w:jc w:val="center"/>
              <w:rPr/>
            </w:pPr>
            <w:r w:rsidDel="00000000" w:rsidR="00000000" w:rsidRPr="00000000">
              <w:rPr>
                <w:b w:val="1"/>
                <w:bCs w:val="1"/>
                <w:color w:val="1a6b6b"/>
                <w:rtl w:val="0"/>
              </w:rPr>
              <w:t xml:space="preserve">🟨  Drought &amp; Water Scarcity</w:t>
            </w:r>
            <w:r w:rsidDel="00000000" w:rsidR="00000000" w:rsidRPr="00000000">
              <w:rPr>
                <w:rtl w:val="0"/>
              </w:rPr>
            </w:r>
          </w:p>
          <w:p w:rsidR="00000000" w:rsidDel="00000000" w:rsidP="00000000" w:rsidRDefault="00000000" w:rsidRPr="00000000" w14:paraId="000000BA">
            <w:pPr>
              <w:spacing w:after="15" w:before="15" w:line="228" w:lineRule="auto"/>
              <w:jc w:val="both"/>
              <w:rPr/>
            </w:pPr>
            <w:r w:rsidDel="00000000" w:rsidR="00000000" w:rsidRPr="00000000">
              <w:rPr>
                <w:color w:val="1a6b6b"/>
                <w:sz w:val="16"/>
                <w:szCs w:val="16"/>
                <w:rtl w:val="0"/>
              </w:rPr>
              <w:t xml:space="preserve">• </w:t>
            </w:r>
            <w:sdt>
              <w:sdtPr>
                <w:id w:val="1572497853"/>
                <w:tag w:val="goog_rdk_8"/>
              </w:sdtPr>
              <w:sdtContent>
                <w:r w:rsidDel="00000000" w:rsidR="00000000" w:rsidRPr="00000000">
                  <w:rPr>
                    <w:rFonts w:ascii="Arial Unicode MS" w:cs="Arial Unicode MS" w:eastAsia="Arial Unicode MS" w:hAnsi="Arial Unicode MS"/>
                    <w:sz w:val="15"/>
                    <w:szCs w:val="15"/>
                    <w:rtl w:val="0"/>
                  </w:rPr>
                  <w:t xml:space="preserve">Annual precipitation &lt;200mm — already a cold desert, declining at −3mm/yr</w:t>
                </w:r>
              </w:sdtContent>
            </w:sdt>
            <w:r w:rsidDel="00000000" w:rsidR="00000000" w:rsidRPr="00000000">
              <w:rPr>
                <w:rtl w:val="0"/>
              </w:rPr>
            </w:r>
          </w:p>
          <w:p w:rsidR="00000000" w:rsidDel="00000000" w:rsidP="00000000" w:rsidRDefault="00000000" w:rsidRPr="00000000" w14:paraId="000000BB">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Declining snowfall reduces soil moisture and spring irrigation supply</w:t>
            </w:r>
            <w:r w:rsidDel="00000000" w:rsidR="00000000" w:rsidRPr="00000000">
              <w:rPr>
                <w:rtl w:val="0"/>
              </w:rPr>
            </w:r>
          </w:p>
          <w:p w:rsidR="00000000" w:rsidDel="00000000" w:rsidP="00000000" w:rsidRDefault="00000000" w:rsidRPr="00000000" w14:paraId="000000BC">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Hailstorms can destroy entire barley harvest in minutes; increasing since 2000</w:t>
            </w:r>
            <w:r w:rsidDel="00000000" w:rsidR="00000000" w:rsidRPr="00000000">
              <w:rPr>
                <w:rtl w:val="0"/>
              </w:rPr>
            </w:r>
          </w:p>
          <w:p w:rsidR="00000000" w:rsidDel="00000000" w:rsidP="00000000" w:rsidRDefault="00000000" w:rsidRPr="00000000" w14:paraId="000000BD">
            <w:pPr>
              <w:spacing w:after="15" w:before="15" w:line="228" w:lineRule="auto"/>
              <w:jc w:val="both"/>
              <w:rPr/>
            </w:pPr>
            <w:r w:rsidDel="00000000" w:rsidR="00000000" w:rsidRPr="00000000">
              <w:rPr>
                <w:color w:val="1a6b6b"/>
                <w:sz w:val="16"/>
                <w:szCs w:val="16"/>
                <w:rtl w:val="0"/>
              </w:rPr>
              <w:t xml:space="preserve">• </w:t>
            </w:r>
            <w:r w:rsidDel="00000000" w:rsidR="00000000" w:rsidRPr="00000000">
              <w:rPr>
                <w:sz w:val="15"/>
                <w:szCs w:val="15"/>
                <w:rtl w:val="0"/>
              </w:rPr>
              <w:t xml:space="preserve">Growing tourism water demand threatening traditional irrigation availability</w:t>
            </w:r>
            <w:r w:rsidDel="00000000" w:rsidR="00000000" w:rsidRPr="00000000">
              <w:rPr>
                <w:rtl w:val="0"/>
              </w:rPr>
            </w:r>
          </w:p>
        </w:tc>
      </w:tr>
    </w:tbl>
    <w:p w:rsidR="00000000" w:rsidDel="00000000" w:rsidP="00000000" w:rsidRDefault="00000000" w:rsidRPr="00000000" w14:paraId="000000BE">
      <w:pPr>
        <w:spacing w:after="40" w:before="80" w:lineRule="auto"/>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BF">
            <w:pPr>
              <w:spacing w:after="6" w:lineRule="auto"/>
              <w:rPr/>
            </w:pPr>
            <w:r w:rsidDel="00000000" w:rsidR="00000000" w:rsidRPr="00000000">
              <w:rPr/>
              <w:drawing>
                <wp:inline distB="0" distT="0" distL="0" distR="0">
                  <wp:extent cx="2171700" cy="1362075"/>
                  <wp:effectExtent b="0" l="0" r="0" t="0"/>
                  <wp:docPr descr="tiji_dance.jpg" id="2041205346" name="image7.jpg"/>
                  <a:graphic>
                    <a:graphicData uri="http://schemas.openxmlformats.org/drawingml/2006/picture">
                      <pic:pic>
                        <pic:nvPicPr>
                          <pic:cNvPr descr="tiji_dance.jpg" id="0" name="image7.jpg"/>
                          <pic:cNvPicPr preferRelativeResize="0"/>
                        </pic:nvPicPr>
                        <pic:blipFill>
                          <a:blip r:embed="rId19"/>
                          <a:srcRect b="0" l="0" r="0" t="0"/>
                          <a:stretch>
                            <a:fillRect/>
                          </a:stretch>
                        </pic:blipFill>
                        <pic:spPr>
                          <a:xfrm>
                            <a:off x="0" y="0"/>
                            <a:ext cx="21717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40" w:before="20" w:lineRule="auto"/>
              <w:rPr>
                <w:i w:val="1"/>
                <w:iCs w:val="1"/>
                <w:color w:val="555555"/>
                <w:sz w:val="14"/>
                <w:szCs w:val="14"/>
              </w:rPr>
            </w:pPr>
            <w:r w:rsidDel="00000000" w:rsidR="00000000" w:rsidRPr="00000000">
              <w:rPr>
                <w:i w:val="1"/>
                <w:iCs w:val="1"/>
                <w:color w:val="555555"/>
                <w:sz w:val="14"/>
                <w:szCs w:val="14"/>
                <w:rtl w:val="0"/>
              </w:rPr>
              <w:t xml:space="preserve">Monks of Choede Gompa performing Vajrakila dance </w:t>
            </w:r>
          </w:p>
          <w:p w:rsidR="00000000" w:rsidDel="00000000" w:rsidP="00000000" w:rsidRDefault="00000000" w:rsidRPr="00000000" w14:paraId="000000C1">
            <w:pPr>
              <w:spacing w:after="40" w:before="20" w:lineRule="auto"/>
              <w:rPr/>
            </w:pPr>
            <w:r w:rsidDel="00000000" w:rsidR="00000000" w:rsidRPr="00000000">
              <w:rPr>
                <w:i w:val="1"/>
                <w:iCs w:val="1"/>
                <w:color w:val="555555"/>
                <w:sz w:val="14"/>
                <w:szCs w:val="14"/>
                <w:rtl w:val="0"/>
              </w:rPr>
              <w:t xml:space="preserve">during Tiji Festival. © Sirish Bhatt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C2">
            <w:pPr>
              <w:spacing w:after="6" w:lineRule="auto"/>
              <w:rPr/>
            </w:pPr>
            <w:r w:rsidDel="00000000" w:rsidR="00000000" w:rsidRPr="00000000">
              <w:rPr/>
              <w:drawing>
                <wp:inline distB="0" distT="0" distL="0" distR="0">
                  <wp:extent cx="2171700" cy="2171700"/>
                  <wp:effectExtent b="0" l="0" r="0" t="0"/>
                  <wp:docPr descr="tangye_chortens.jpg" id="2041205348" name="image13.jpg"/>
                  <a:graphic>
                    <a:graphicData uri="http://schemas.openxmlformats.org/drawingml/2006/picture">
                      <pic:pic>
                        <pic:nvPicPr>
                          <pic:cNvPr descr="tangye_chortens.jpg" id="0" name="image13.jpg"/>
                          <pic:cNvPicPr preferRelativeResize="0"/>
                        </pic:nvPicPr>
                        <pic:blipFill>
                          <a:blip r:embed="rId2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40" w:before="20" w:lineRule="auto"/>
              <w:rPr>
                <w:i w:val="1"/>
                <w:iCs w:val="1"/>
                <w:color w:val="555555"/>
                <w:sz w:val="14"/>
                <w:szCs w:val="14"/>
              </w:rPr>
            </w:pPr>
            <w:r w:rsidDel="00000000" w:rsidR="00000000" w:rsidRPr="00000000">
              <w:rPr>
                <w:i w:val="1"/>
                <w:iCs w:val="1"/>
                <w:color w:val="555555"/>
                <w:sz w:val="14"/>
                <w:szCs w:val="14"/>
                <w:rtl w:val="0"/>
              </w:rPr>
              <w:t xml:space="preserve">Chortens at the eastern entrance to Tangye village.</w:t>
            </w:r>
          </w:p>
          <w:p w:rsidR="00000000" w:rsidDel="00000000" w:rsidP="00000000" w:rsidRDefault="00000000" w:rsidRPr="00000000" w14:paraId="000000C4">
            <w:pPr>
              <w:spacing w:after="40" w:before="20" w:lineRule="auto"/>
              <w:rPr/>
            </w:pPr>
            <w:r w:rsidDel="00000000" w:rsidR="00000000" w:rsidRPr="00000000">
              <w:rPr>
                <w:i w:val="1"/>
                <w:iCs w:val="1"/>
                <w:color w:val="555555"/>
                <w:sz w:val="14"/>
                <w:szCs w:val="14"/>
                <w:rtl w:val="0"/>
              </w:rPr>
              <w:t xml:space="preserve"> © Thomas Schrom</w:t>
            </w:r>
            <w:r w:rsidDel="00000000" w:rsidR="00000000" w:rsidRPr="00000000">
              <w:rPr>
                <w:rtl w:val="0"/>
              </w:rPr>
            </w:r>
          </w:p>
        </w:tc>
      </w:tr>
    </w:tbl>
    <w:p w:rsidR="00000000" w:rsidDel="00000000" w:rsidP="00000000" w:rsidRDefault="00000000" w:rsidRPr="00000000" w14:paraId="000000C5">
      <w:pPr>
        <w:spacing w:after="40" w:before="80" w:lineRule="auto"/>
        <w:rPr/>
      </w:pPr>
      <w:r w:rsidDel="00000000" w:rsidR="00000000" w:rsidRPr="00000000">
        <w:rPr>
          <w:rtl w:val="0"/>
        </w:rPr>
      </w:r>
    </w:p>
    <w:tbl>
      <w:tblPr>
        <w:tblStyle w:val="Table13"/>
        <w:tblW w:w="9360.0" w:type="dxa"/>
        <w:jc w:val="left"/>
        <w:tblBorders>
          <w:top w:color="1a6b6b" w:space="0" w:sz="4" w:val="single"/>
          <w:left w:color="1a6b6b" w:space="0" w:sz="4" w:val="single"/>
          <w:bottom w:color="1a6b6b" w:space="0" w:sz="4" w:val="single"/>
          <w:right w:color="1a6b6b"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C6">
            <w:pPr>
              <w:spacing w:after="50" w:lineRule="auto"/>
              <w:rPr/>
            </w:pPr>
            <w:r w:rsidDel="00000000" w:rsidR="00000000" w:rsidRPr="00000000">
              <w:rPr>
                <w:b w:val="1"/>
                <w:bCs w:val="1"/>
                <w:color w:val="0d4f4f"/>
                <w:rtl w:val="0"/>
              </w:rPr>
              <w:t xml:space="preserve">Indigenous Resilience Systems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C7">
            <w:pPr>
              <w:spacing w:after="15" w:before="15" w:line="232" w:lineRule="auto"/>
              <w:rPr/>
            </w:pPr>
            <w:r w:rsidDel="00000000" w:rsidR="00000000" w:rsidRPr="00000000">
              <w:rPr>
                <w:color w:val="0d4f4f"/>
                <w:sz w:val="16"/>
                <w:szCs w:val="16"/>
                <w:rtl w:val="0"/>
              </w:rPr>
              <w:t xml:space="preserve">• </w:t>
            </w:r>
            <w:r w:rsidDel="00000000" w:rsidR="00000000" w:rsidRPr="00000000">
              <w:rPr>
                <w:sz w:val="16"/>
                <w:szCs w:val="16"/>
                <w:rtl w:val="0"/>
              </w:rPr>
              <w:t xml:space="preserve">Ghenba system — rotational water management mediating irrigation rights between households; 800-year-old design still functional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C8">
            <w:pPr>
              <w:spacing w:after="15" w:before="15" w:line="232" w:lineRule="auto"/>
              <w:rPr/>
            </w:pPr>
            <w:r w:rsidDel="00000000" w:rsidR="00000000" w:rsidRPr="00000000">
              <w:rPr>
                <w:color w:val="0d4f4f"/>
                <w:sz w:val="16"/>
                <w:szCs w:val="16"/>
                <w:rtl w:val="0"/>
              </w:rPr>
              <w:t xml:space="preserve">• </w:t>
            </w:r>
            <w:r w:rsidDel="00000000" w:rsidR="00000000" w:rsidRPr="00000000">
              <w:rPr>
                <w:sz w:val="16"/>
                <w:szCs w:val="16"/>
                <w:rtl w:val="0"/>
              </w:rPr>
              <w:t xml:space="preserve">Sowa Rigpa (Amchi medicine) — Tibetan traditional medicine; Lo-Kunphen clinic founded by brothers Gyatso and Tenzin Bista trains new Amchis. Primary healthcare since government health care is unreliable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C9">
            <w:pPr>
              <w:spacing w:after="15" w:before="15" w:line="232" w:lineRule="auto"/>
              <w:rPr/>
            </w:pPr>
            <w:r w:rsidDel="00000000" w:rsidR="00000000" w:rsidRPr="00000000">
              <w:rPr>
                <w:color w:val="0d4f4f"/>
                <w:sz w:val="16"/>
                <w:szCs w:val="16"/>
                <w:rtl w:val="0"/>
              </w:rPr>
              <w:t xml:space="preserve">• </w:t>
            </w:r>
            <w:r w:rsidDel="00000000" w:rsidR="00000000" w:rsidRPr="00000000">
              <w:rPr>
                <w:sz w:val="16"/>
                <w:szCs w:val="16"/>
                <w:rtl w:val="0"/>
              </w:rPr>
              <w:t xml:space="preserve">Tiji Festival (May) — annual 3-day ritual defeat of the demon of water scarcity; a spring renewal festival and celebration of precious water; cultural reinforcement of conservation norms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cf0f0" w:val="clear"/>
            <w:tcMar>
              <w:top w:w="50.0" w:type="dxa"/>
              <w:left w:w="200.0" w:type="dxa"/>
              <w:bottom w:w="50.0" w:type="dxa"/>
              <w:right w:w="200.0" w:type="dxa"/>
            </w:tcMar>
          </w:tcPr>
          <w:p w:rsidR="00000000" w:rsidDel="00000000" w:rsidP="00000000" w:rsidRDefault="00000000" w:rsidRPr="00000000" w14:paraId="000000CA">
            <w:pPr>
              <w:spacing w:after="15" w:before="15" w:line="232" w:lineRule="auto"/>
              <w:rPr/>
            </w:pPr>
            <w:r w:rsidDel="00000000" w:rsidR="00000000" w:rsidRPr="00000000">
              <w:rPr>
                <w:color w:val="0d4f4f"/>
                <w:sz w:val="16"/>
                <w:szCs w:val="16"/>
                <w:rtl w:val="0"/>
              </w:rPr>
              <w:t xml:space="preserve">• </w:t>
            </w:r>
            <w:r w:rsidDel="00000000" w:rsidR="00000000" w:rsidRPr="00000000">
              <w:rPr>
                <w:sz w:val="16"/>
                <w:szCs w:val="16"/>
                <w:rtl w:val="0"/>
              </w:rPr>
              <w:t xml:space="preserve">Yartong Festival (Aug/Sep) — horse racing, feasting, dancing; led by the Gyelpo (Lo King); maintains social cohesion and traditional governance structures</w:t>
            </w:r>
            <w:r w:rsidDel="00000000" w:rsidR="00000000" w:rsidRPr="00000000">
              <w:rPr>
                <w:rtl w:val="0"/>
              </w:rPr>
            </w:r>
          </w:p>
        </w:tc>
      </w:tr>
    </w:tbl>
    <w:p w:rsidR="00000000" w:rsidDel="00000000" w:rsidP="00000000" w:rsidRDefault="00000000" w:rsidRPr="00000000" w14:paraId="000000CB">
      <w:pPr>
        <w:spacing w:after="40" w:before="120" w:lineRule="auto"/>
        <w:rPr/>
      </w:pPr>
      <w:r w:rsidDel="00000000" w:rsidR="00000000" w:rsidRPr="00000000">
        <w:rPr>
          <w:rtl w:val="0"/>
        </w:rPr>
      </w:r>
    </w:p>
    <w:p w:rsidR="00000000" w:rsidDel="00000000" w:rsidP="00000000" w:rsidRDefault="00000000" w:rsidRPr="00000000" w14:paraId="000000CC">
      <w:pPr>
        <w:pBdr>
          <w:bottom w:color="1a6b6b" w:space="3" w:sz="6" w:val="single"/>
        </w:pBdr>
        <w:spacing w:after="60" w:before="160" w:lineRule="auto"/>
        <w:rPr/>
      </w:pPr>
      <w:r w:rsidDel="00000000" w:rsidR="00000000" w:rsidRPr="00000000">
        <w:rPr>
          <w:b w:val="1"/>
          <w:bCs w:val="1"/>
          <w:color w:val="1a6b6b"/>
          <w:sz w:val="22"/>
          <w:szCs w:val="22"/>
          <w:rtl w:val="0"/>
        </w:rPr>
        <w:t xml:space="preserve">Health Profile</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200"/>
        <w:gridCol w:w="4160"/>
        <w:tblGridChange w:id="0">
          <w:tblGrid>
            <w:gridCol w:w="5200"/>
            <w:gridCol w:w="4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CD">
            <w:pPr>
              <w:spacing w:after="80" w:before="240" w:lineRule="auto"/>
              <w:jc w:val="both"/>
              <w:rPr>
                <w:sz w:val="18"/>
                <w:szCs w:val="18"/>
              </w:rPr>
            </w:pPr>
            <w:r w:rsidDel="00000000" w:rsidR="00000000" w:rsidRPr="00000000">
              <w:rPr>
                <w:sz w:val="18"/>
                <w:szCs w:val="18"/>
                <w:rtl w:val="0"/>
              </w:rPr>
              <w:t xml:space="preserve">Lo Manthang's health burden reflects a remote high-altitude community in early epidemiological transition — shifting from infectious to non-communicable disease, while altitude-specific and environmental health risks remain severe. Since Lo Manthang lacks reliable government health care, traditional Tibetan medicine (Sowa Rigpa) and healing practices provide basic community health services. The treatment gap exceeds 90% for mental health conditions, mirroring national trends.</w:t>
            </w:r>
          </w:p>
          <w:p w:rsidR="00000000" w:rsidDel="00000000" w:rsidP="00000000" w:rsidRDefault="00000000" w:rsidRPr="00000000" w14:paraId="000000CE">
            <w:pPr>
              <w:spacing w:after="60" w:lineRule="auto"/>
              <w:jc w:val="both"/>
              <w:rPr/>
            </w:pPr>
            <w:r w:rsidDel="00000000" w:rsidR="00000000" w:rsidRPr="00000000">
              <w:rPr>
                <w:b w:val="1"/>
                <w:bCs w:val="1"/>
                <w:color w:val="5c1a1a"/>
                <w:sz w:val="18"/>
                <w:szCs w:val="18"/>
                <w:rtl w:val="0"/>
              </w:rPr>
              <w:t xml:space="preserve">Public Health Highlights: </w:t>
            </w:r>
            <w:r w:rsidDel="00000000" w:rsidR="00000000" w:rsidRPr="00000000">
              <w:rPr>
                <w:sz w:val="18"/>
                <w:szCs w:val="18"/>
                <w:rtl w:val="0"/>
              </w:rPr>
              <w:t xml:space="preserve">AMS/HAPE at 3,810m; arsenic and uranium in all potable sources; UV radiation 3–4× sea-level intensity. Nearest hospital 50km away; helicopter-only emergency evacuation. Genetic altitude adaptation (EPAS1) in Loba people is a major high-altitude physiology research interest. Traditional Amchi medicine fills the primary healthcare gap left by absent government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CF">
            <w:pPr>
              <w:spacing w:after="6" w:lineRule="auto"/>
              <w:jc w:val="center"/>
              <w:rPr/>
            </w:pPr>
            <w:r w:rsidDel="00000000" w:rsidR="00000000" w:rsidRPr="00000000">
              <w:rPr>
                <w:i w:val="1"/>
                <w:iCs w:val="1"/>
                <w:color w:val="555555"/>
                <w:sz w:val="14"/>
                <w:szCs w:val="14"/>
                <w:rtl w:val="0"/>
              </w:rPr>
              <w:t xml:space="preserve">Monks inside Thubchen Lhakhang — spiritual practice as protective mental health factor. © UNESCO/K. Gurung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303804</wp:posOffset>
                  </wp:positionH>
                  <wp:positionV relativeFrom="paragraph">
                    <wp:posOffset>635</wp:posOffset>
                  </wp:positionV>
                  <wp:extent cx="2171700" cy="1476375"/>
                  <wp:effectExtent b="0" l="0" r="0" t="0"/>
                  <wp:wrapSquare wrapText="bothSides" distB="0" distT="0" distL="114300" distR="114300"/>
                  <wp:docPr descr="monks_temple.jpg" id="2041205341" name="image11.jpg"/>
                  <a:graphic>
                    <a:graphicData uri="http://schemas.openxmlformats.org/drawingml/2006/picture">
                      <pic:pic>
                        <pic:nvPicPr>
                          <pic:cNvPr descr="monks_temple.jpg" id="0" name="image11.jpg"/>
                          <pic:cNvPicPr preferRelativeResize="0"/>
                        </pic:nvPicPr>
                        <pic:blipFill>
                          <a:blip r:embed="rId21"/>
                          <a:srcRect b="0" l="0" r="0" t="0"/>
                          <a:stretch>
                            <a:fillRect/>
                          </a:stretch>
                        </pic:blipFill>
                        <pic:spPr>
                          <a:xfrm>
                            <a:off x="0" y="0"/>
                            <a:ext cx="2171700" cy="1476375"/>
                          </a:xfrm>
                          <a:prstGeom prst="rect"/>
                          <a:ln/>
                        </pic:spPr>
                      </pic:pic>
                    </a:graphicData>
                  </a:graphic>
                </wp:anchor>
              </w:drawing>
            </w:r>
          </w:p>
        </w:tc>
      </w:tr>
    </w:tbl>
    <w:p w:rsidR="00000000" w:rsidDel="00000000" w:rsidP="00000000" w:rsidRDefault="00000000" w:rsidRPr="00000000" w14:paraId="000000D0">
      <w:pPr>
        <w:spacing w:after="40" w:before="4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5ea" w:val="clear"/>
            <w:tcMar>
              <w:top w:w="100.0" w:type="dxa"/>
              <w:left w:w="140.0" w:type="dxa"/>
              <w:bottom w:w="100.0" w:type="dxa"/>
              <w:right w:w="140.0" w:type="dxa"/>
            </w:tcMar>
          </w:tcPr>
          <w:p w:rsidR="00000000" w:rsidDel="00000000" w:rsidP="00000000" w:rsidRDefault="00000000" w:rsidRPr="00000000" w14:paraId="000000D1">
            <w:pPr>
              <w:spacing w:after="60" w:lineRule="auto"/>
              <w:jc w:val="center"/>
              <w:rPr/>
            </w:pPr>
            <w:r w:rsidDel="00000000" w:rsidR="00000000" w:rsidRPr="00000000">
              <w:rPr>
                <w:b w:val="1"/>
                <w:bCs w:val="1"/>
                <w:color w:val="1a6b6b"/>
                <w:rtl w:val="0"/>
              </w:rPr>
              <w:t xml:space="preserve">⛰  Altitude &amp; AMS/HAPE</w:t>
            </w:r>
            <w:r w:rsidDel="00000000" w:rsidR="00000000" w:rsidRPr="00000000">
              <w:rPr>
                <w:rtl w:val="0"/>
              </w:rPr>
            </w:r>
          </w:p>
          <w:p w:rsidR="00000000" w:rsidDel="00000000" w:rsidP="00000000" w:rsidRDefault="00000000" w:rsidRPr="00000000" w14:paraId="000000D2">
            <w:pPr>
              <w:spacing w:line="228" w:lineRule="auto"/>
              <w:jc w:val="both"/>
              <w:rPr/>
            </w:pPr>
            <w:r w:rsidDel="00000000" w:rsidR="00000000" w:rsidRPr="00000000">
              <w:rPr>
                <w:sz w:val="15"/>
                <w:szCs w:val="15"/>
                <w:rtl w:val="0"/>
              </w:rPr>
              <w:t xml:space="preserve">At 3,810m, Acute Mountain Sickness affects 25–40% of rapid-ascent visitors. HAPE is a medical emergency risk; acclimatization is obligatory. Loba people carry the EPAS1 ("super-athlete gene") variant conferring genetic adaptation to hypoxia — among the highest frequencies worldwide. Nearest hospital: Jomsom (~50km south). Emergency evacuation requires helicopter.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100.0" w:type="dxa"/>
              <w:left w:w="140.0" w:type="dxa"/>
              <w:bottom w:w="100.0" w:type="dxa"/>
              <w:right w:w="140.0" w:type="dxa"/>
            </w:tcMar>
          </w:tcPr>
          <w:p w:rsidR="00000000" w:rsidDel="00000000" w:rsidP="00000000" w:rsidRDefault="00000000" w:rsidRPr="00000000" w14:paraId="000000D3">
            <w:pPr>
              <w:spacing w:after="60" w:lineRule="auto"/>
              <w:jc w:val="center"/>
              <w:rPr/>
            </w:pPr>
            <w:r w:rsidDel="00000000" w:rsidR="00000000" w:rsidRPr="00000000">
              <w:rPr>
                <w:b w:val="1"/>
                <w:bCs w:val="1"/>
                <w:color w:val="1a5080"/>
                <w:rtl w:val="0"/>
              </w:rPr>
              <w:t xml:space="preserve">💧  Water Quality &amp; Zoonotic Risk</w:t>
            </w:r>
            <w:r w:rsidDel="00000000" w:rsidR="00000000" w:rsidRPr="00000000">
              <w:rPr>
                <w:rtl w:val="0"/>
              </w:rPr>
            </w:r>
          </w:p>
          <w:p w:rsidR="00000000" w:rsidDel="00000000" w:rsidP="00000000" w:rsidRDefault="00000000" w:rsidRPr="00000000" w14:paraId="000000D4">
            <w:pPr>
              <w:spacing w:line="228" w:lineRule="auto"/>
              <w:jc w:val="both"/>
              <w:rPr/>
            </w:pPr>
            <w:r w:rsidDel="00000000" w:rsidR="00000000" w:rsidRPr="00000000">
              <w:rPr>
                <w:sz w:val="15"/>
                <w:szCs w:val="15"/>
                <w:rtl w:val="0"/>
              </w:rPr>
              <w:t xml:space="preserve">Arsenic exceeds WHO limits in 79% of groundwater taps; uranium detected at 19µg/L. All 9 functioning taps in Lo Manthang were unsafe in 2011. Fecal contamination documented in river and spring sources. Yak herding community has close livestock–human interface with ongoing zoonotic risk. Open border with Tibet creates cross-border disease transmission pathways.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e8" w:val="clear"/>
            <w:tcMar>
              <w:top w:w="100.0" w:type="dxa"/>
              <w:left w:w="140.0" w:type="dxa"/>
              <w:bottom w:w="100.0" w:type="dxa"/>
              <w:right w:w="140.0" w:type="dxa"/>
            </w:tcMar>
          </w:tcPr>
          <w:p w:rsidR="00000000" w:rsidDel="00000000" w:rsidP="00000000" w:rsidRDefault="00000000" w:rsidRPr="00000000" w14:paraId="000000D5">
            <w:pPr>
              <w:spacing w:after="60" w:lineRule="auto"/>
              <w:jc w:val="center"/>
              <w:rPr/>
            </w:pPr>
            <w:r w:rsidDel="00000000" w:rsidR="00000000" w:rsidRPr="00000000">
              <w:rPr>
                <w:b w:val="1"/>
                <w:bCs w:val="1"/>
                <w:color w:val="a05020"/>
                <w:rtl w:val="0"/>
              </w:rPr>
              <w:t xml:space="preserve">🏙  Non-Communicable Disease</w:t>
            </w:r>
            <w:r w:rsidDel="00000000" w:rsidR="00000000" w:rsidRPr="00000000">
              <w:rPr>
                <w:rtl w:val="0"/>
              </w:rPr>
            </w:r>
          </w:p>
          <w:p w:rsidR="00000000" w:rsidDel="00000000" w:rsidP="00000000" w:rsidRDefault="00000000" w:rsidRPr="00000000" w14:paraId="000000D6">
            <w:pPr>
              <w:spacing w:line="228" w:lineRule="auto"/>
              <w:jc w:val="both"/>
              <w:rPr/>
            </w:pPr>
            <w:r w:rsidDel="00000000" w:rsidR="00000000" w:rsidRPr="00000000">
              <w:rPr>
                <w:sz w:val="15"/>
                <w:szCs w:val="15"/>
                <w:rtl w:val="0"/>
              </w:rPr>
              <w:t xml:space="preserve">Post-road access (2015) is driving dietary change — increased processed food, salt, sugar from Chinese goods. NCD risk factors (hypertension, obesity, diabetes) are rising. NCDs account for 31% of national hospital presentations; cardiovascular disease and COPD lead. UV radiation 3–4× sea-level intensity elevates cataract and skin cancer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8" w:val="clear"/>
            <w:tcMar>
              <w:top w:w="100.0" w:type="dxa"/>
              <w:left w:w="140.0" w:type="dxa"/>
              <w:bottom w:w="100.0" w:type="dxa"/>
              <w:right w:w="140.0" w:type="dxa"/>
            </w:tcMar>
          </w:tcPr>
          <w:p w:rsidR="00000000" w:rsidDel="00000000" w:rsidP="00000000" w:rsidRDefault="00000000" w:rsidRPr="00000000" w14:paraId="000000D7">
            <w:pPr>
              <w:spacing w:after="60" w:lineRule="auto"/>
              <w:jc w:val="center"/>
              <w:rPr/>
            </w:pPr>
            <w:r w:rsidDel="00000000" w:rsidR="00000000" w:rsidRPr="00000000">
              <w:rPr>
                <w:b w:val="1"/>
                <w:bCs w:val="1"/>
                <w:color w:val="5a1a80"/>
                <w:rtl w:val="0"/>
              </w:rPr>
              <w:t xml:space="preserve">🧠  Mental Health</w:t>
            </w:r>
            <w:r w:rsidDel="00000000" w:rsidR="00000000" w:rsidRPr="00000000">
              <w:rPr>
                <w:rtl w:val="0"/>
              </w:rPr>
            </w:r>
          </w:p>
          <w:p w:rsidR="00000000" w:rsidDel="00000000" w:rsidP="00000000" w:rsidRDefault="00000000" w:rsidRPr="00000000" w14:paraId="000000D8">
            <w:pPr>
              <w:spacing w:line="228" w:lineRule="auto"/>
              <w:jc w:val="both"/>
              <w:rPr/>
            </w:pPr>
            <w:r w:rsidDel="00000000" w:rsidR="00000000" w:rsidRPr="00000000">
              <w:rPr>
                <w:sz w:val="15"/>
                <w:szCs w:val="15"/>
                <w:rtl w:val="0"/>
              </w:rPr>
              <w:t xml:space="preserve">Depression: 11–17% of adults (national estimate). Alcohol use disorder: ~20% of adult men. Treatment gap: &gt;90%. Rapid cultural disruption — loss of monarchy (2008), diaspora, Chinese goods — drives identity loss and community grief. Tibetan Buddhist practice, monastery community, and festivals remain key protective factors. Sowa Rigpa addresses psychological illness. (Luitel et al., 2017; 2018)</w:t>
            </w:r>
            <w:r w:rsidDel="00000000" w:rsidR="00000000" w:rsidRPr="00000000">
              <w:rPr>
                <w:rtl w:val="0"/>
              </w:rPr>
            </w:r>
          </w:p>
        </w:tc>
      </w:tr>
    </w:tbl>
    <w:p w:rsidR="00000000" w:rsidDel="00000000" w:rsidP="00000000" w:rsidRDefault="00000000" w:rsidRPr="00000000" w14:paraId="000000D9">
      <w:pPr>
        <w:spacing w:after="40" w:before="120" w:lineRule="auto"/>
        <w:rPr/>
      </w:pPr>
      <w:r w:rsidDel="00000000" w:rsidR="00000000" w:rsidRPr="00000000">
        <w:rPr>
          <w:rtl w:val="0"/>
        </w:rPr>
      </w:r>
    </w:p>
    <w:p w:rsidR="00000000" w:rsidDel="00000000" w:rsidP="00000000" w:rsidRDefault="00000000" w:rsidRPr="00000000" w14:paraId="000000DA">
      <w:pPr>
        <w:pBdr>
          <w:bottom w:color="1a6b6b" w:space="2" w:sz="4" w:val="single"/>
        </w:pBdr>
        <w:spacing w:after="50" w:before="100" w:lineRule="auto"/>
        <w:rPr/>
      </w:pPr>
      <w:r w:rsidDel="00000000" w:rsidR="00000000" w:rsidRPr="00000000">
        <w:rPr>
          <w:b w:val="1"/>
          <w:bCs w:val="1"/>
          <w:color w:val="1a6b6b"/>
          <w:sz w:val="18"/>
          <w:szCs w:val="18"/>
          <w:rtl w:val="0"/>
        </w:rPr>
        <w:t xml:space="preserve">Cross-Cutting Themes</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1a6b6b" w:space="0" w:sz="8" w:val="single"/>
              <w:left w:color="000000" w:space="0" w:sz="0" w:val="nil"/>
              <w:bottom w:color="000000" w:space="0" w:sz="0" w:val="nil"/>
              <w:right w:color="000000" w:space="0" w:sz="0" w:val="nil"/>
            </w:tcBorders>
            <w:shd w:fill="f7f7f7" w:val="clear"/>
            <w:tcMar>
              <w:top w:w="100.0" w:type="dxa"/>
              <w:left w:w="140.0" w:type="dxa"/>
              <w:bottom w:w="100.0" w:type="dxa"/>
              <w:right w:w="140.0" w:type="dxa"/>
            </w:tcMar>
          </w:tcPr>
          <w:p w:rsidR="00000000" w:rsidDel="00000000" w:rsidP="00000000" w:rsidRDefault="00000000" w:rsidRPr="00000000" w14:paraId="000000DB">
            <w:pPr>
              <w:spacing w:after="40" w:before="240" w:line="224" w:lineRule="auto"/>
              <w:jc w:val="both"/>
              <w:rPr>
                <w:b w:val="1"/>
                <w:bCs w:val="1"/>
                <w:color w:val="2d6a4f"/>
                <w:sz w:val="18"/>
                <w:szCs w:val="18"/>
              </w:rPr>
            </w:pPr>
            <w:r w:rsidDel="00000000" w:rsidR="00000000" w:rsidRPr="00000000">
              <w:rPr>
                <w:b w:val="1"/>
                <w:bCs w:val="1"/>
                <w:color w:val="2d6a4f"/>
                <w:sz w:val="18"/>
                <w:szCs w:val="18"/>
                <w:rtl w:val="0"/>
              </w:rPr>
              <w:t xml:space="preserve"> GEDSI</w:t>
            </w:r>
          </w:p>
          <w:p w:rsidR="00000000" w:rsidDel="00000000" w:rsidP="00000000" w:rsidRDefault="00000000" w:rsidRPr="00000000" w14:paraId="000000DC">
            <w:pPr>
              <w:spacing w:line="224" w:lineRule="auto"/>
              <w:jc w:val="both"/>
              <w:rPr>
                <w:b w:val="1"/>
                <w:bCs w:val="1"/>
                <w:color w:val="1a6b6b"/>
                <w:sz w:val="14"/>
                <w:szCs w:val="14"/>
              </w:rPr>
            </w:pPr>
            <w:r w:rsidDel="00000000" w:rsidR="00000000" w:rsidRPr="00000000">
              <w:rPr>
                <w:sz w:val="15"/>
                <w:szCs w:val="15"/>
                <w:rtl w:val="0"/>
              </w:rPr>
              <w:t xml:space="preserve">Gender, Equity, Disability, Social Inclusion: ~40% of households are female-headed due to male overseas migration. Literacy gap: male 78% vs. female 58%. Lo-pa social class structure (Ku-drag-pa / phal-pa / gar-pa) shapes access to resources and decision-making. Women manage agropastoral livelihoods during extended male absence. Disability and elderly populations face acute barriers to healthcare (50km to hospital). Post-road in-migration has introduced new social hierarchies. GEDSI lens essential for equitable development, heritage conservation, and climate adaptation planning.</w:t>
            </w:r>
            <w:r w:rsidDel="00000000" w:rsidR="00000000" w:rsidRPr="00000000">
              <w:rPr>
                <w:rtl w:val="0"/>
              </w:rPr>
            </w:r>
          </w:p>
        </w:tc>
        <w:tc>
          <w:tcPr>
            <w:tcBorders>
              <w:top w:color="2e7db0" w:space="0" w:sz="8" w:val="single"/>
              <w:left w:color="dddddd" w:space="0" w:sz="4" w:val="single"/>
              <w:bottom w:color="000000" w:space="0" w:sz="0" w:val="nil"/>
              <w:right w:color="000000" w:space="0" w:sz="0" w:val="nil"/>
            </w:tcBorders>
            <w:shd w:fill="f7f7f7" w:val="clear"/>
            <w:tcMar>
              <w:top w:w="100.0" w:type="dxa"/>
              <w:left w:w="140.0" w:type="dxa"/>
              <w:bottom w:w="100.0" w:type="dxa"/>
              <w:right w:w="140.0" w:type="dxa"/>
            </w:tcMar>
          </w:tcPr>
          <w:p w:rsidR="00000000" w:rsidDel="00000000" w:rsidP="00000000" w:rsidRDefault="00000000" w:rsidRPr="00000000" w14:paraId="000000DD">
            <w:pPr>
              <w:spacing w:after="60" w:lineRule="auto"/>
              <w:rPr/>
            </w:pPr>
            <w:r w:rsidDel="00000000" w:rsidR="00000000" w:rsidRPr="00000000">
              <w:rPr>
                <w:b w:val="1"/>
                <w:bCs w:val="1"/>
                <w:color w:val="2e7db0"/>
                <w:sz w:val="16"/>
                <w:szCs w:val="16"/>
                <w:rtl w:val="0"/>
              </w:rPr>
              <w:t xml:space="preserve">Mental Health &amp; Wellbeing</w:t>
            </w:r>
            <w:r w:rsidDel="00000000" w:rsidR="00000000" w:rsidRPr="00000000">
              <w:rPr>
                <w:rtl w:val="0"/>
              </w:rPr>
            </w:r>
          </w:p>
          <w:p w:rsidR="00000000" w:rsidDel="00000000" w:rsidP="00000000" w:rsidRDefault="00000000" w:rsidRPr="00000000" w14:paraId="000000DE">
            <w:pPr>
              <w:spacing w:line="224" w:lineRule="auto"/>
              <w:jc w:val="both"/>
              <w:rPr/>
            </w:pPr>
            <w:r w:rsidDel="00000000" w:rsidR="00000000" w:rsidRPr="00000000">
              <w:rPr>
                <w:sz w:val="15"/>
                <w:szCs w:val="15"/>
                <w:rtl w:val="0"/>
              </w:rPr>
              <w:t xml:space="preserve">Rapid loss of cultural identity — monarchy abolished (2008), youth diaspora, commercialization — drives psychosocial disruption and ecological grief. Treatment gap &gt;90% mirrors national trend. Tibetan Buddhist practice, monastery community structure, Yartong horse festival and Tiji remain key protective factors and sources of collective meaning. (Luitel et al., 2017; Jordans et al., 2020)</w:t>
            </w:r>
            <w:r w:rsidDel="00000000" w:rsidR="00000000" w:rsidRPr="00000000">
              <w:rPr>
                <w:rtl w:val="0"/>
              </w:rPr>
            </w:r>
          </w:p>
        </w:tc>
        <w:tc>
          <w:tcPr>
            <w:tcBorders>
              <w:top w:color="c87929" w:space="0" w:sz="8" w:val="single"/>
              <w:left w:color="dddddd" w:space="0" w:sz="4" w:val="single"/>
              <w:bottom w:color="000000" w:space="0" w:sz="0" w:val="nil"/>
              <w:right w:color="000000" w:space="0" w:sz="0" w:val="nil"/>
            </w:tcBorders>
            <w:shd w:fill="f7f7f7" w:val="clear"/>
            <w:tcMar>
              <w:top w:w="100.0" w:type="dxa"/>
              <w:left w:w="140.0" w:type="dxa"/>
              <w:bottom w:w="100.0" w:type="dxa"/>
              <w:right w:w="140.0" w:type="dxa"/>
            </w:tcMar>
          </w:tcPr>
          <w:p w:rsidR="00000000" w:rsidDel="00000000" w:rsidP="00000000" w:rsidRDefault="00000000" w:rsidRPr="00000000" w14:paraId="000000DF">
            <w:pPr>
              <w:spacing w:after="60" w:lineRule="auto"/>
              <w:rPr/>
            </w:pPr>
            <w:r w:rsidDel="00000000" w:rsidR="00000000" w:rsidRPr="00000000">
              <w:rPr>
                <w:b w:val="1"/>
                <w:bCs w:val="1"/>
                <w:color w:val="c87929"/>
                <w:sz w:val="16"/>
                <w:szCs w:val="16"/>
                <w:rtl w:val="0"/>
              </w:rPr>
              <w:t xml:space="preserve">Culture, Heritage &amp; Human–Nature</w:t>
            </w:r>
            <w:r w:rsidDel="00000000" w:rsidR="00000000" w:rsidRPr="00000000">
              <w:rPr>
                <w:rtl w:val="0"/>
              </w:rPr>
            </w:r>
          </w:p>
          <w:p w:rsidR="00000000" w:rsidDel="00000000" w:rsidP="00000000" w:rsidRDefault="00000000" w:rsidRPr="00000000" w14:paraId="000000E0">
            <w:pPr>
              <w:spacing w:line="224" w:lineRule="auto"/>
              <w:jc w:val="both"/>
              <w:rPr/>
            </w:pPr>
            <w:r w:rsidDel="00000000" w:rsidR="00000000" w:rsidRPr="00000000">
              <w:rPr>
                <w:sz w:val="15"/>
                <w:szCs w:val="15"/>
                <w:rtl w:val="0"/>
              </w:rPr>
              <w:t xml:space="preserve">Lo Manthang: Nepal's most intact medieval walled city (layout unchanged since 1440 AD); World Heritage Tentative List (2008). Tiji myth encodes a water ethic — defeating the drought demon restores the hydrological cycle. Cave murals (14th–15th c.) at existential risk from erosion. Ghenba irrigation system is a UNESCO-recognised model of traditional ecological governance in mountain environments.</w:t>
            </w:r>
            <w:r w:rsidDel="00000000" w:rsidR="00000000" w:rsidRPr="00000000">
              <w:rPr>
                <w:rtl w:val="0"/>
              </w:rPr>
            </w:r>
          </w:p>
        </w:tc>
      </w:tr>
    </w:tbl>
    <w:p w:rsidR="00000000" w:rsidDel="00000000" w:rsidP="00000000" w:rsidRDefault="00000000" w:rsidRPr="00000000" w14:paraId="000000E1">
      <w:pPr>
        <w:spacing w:after="40" w:before="100" w:lineRule="auto"/>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E2">
            <w:pPr>
              <w:spacing w:after="6" w:lineRule="auto"/>
              <w:rPr/>
            </w:pPr>
            <w:r w:rsidDel="00000000" w:rsidR="00000000" w:rsidRPr="00000000">
              <w:rPr/>
              <w:drawing>
                <wp:inline distB="0" distT="0" distL="0" distR="0">
                  <wp:extent cx="2171700" cy="2171700"/>
                  <wp:effectExtent b="0" l="0" r="0" t="0"/>
                  <wp:docPr descr="young_monks.jpg" id="2041205349" name="image5.jpg"/>
                  <a:graphic>
                    <a:graphicData uri="http://schemas.openxmlformats.org/drawingml/2006/picture">
                      <pic:pic>
                        <pic:nvPicPr>
                          <pic:cNvPr descr="young_monks.jpg" id="0" name="image5.jpg"/>
                          <pic:cNvPicPr preferRelativeResize="0"/>
                        </pic:nvPicPr>
                        <pic:blipFill>
                          <a:blip r:embed="rId2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40" w:before="20" w:lineRule="auto"/>
              <w:rPr>
                <w:i w:val="1"/>
                <w:iCs w:val="1"/>
                <w:color w:val="555555"/>
                <w:sz w:val="14"/>
                <w:szCs w:val="14"/>
              </w:rPr>
            </w:pPr>
            <w:r w:rsidDel="00000000" w:rsidR="00000000" w:rsidRPr="00000000">
              <w:rPr>
                <w:i w:val="1"/>
                <w:iCs w:val="1"/>
                <w:color w:val="555555"/>
                <w:sz w:val="14"/>
                <w:szCs w:val="14"/>
                <w:rtl w:val="0"/>
              </w:rPr>
              <w:t xml:space="preserve">Young monks in Lo Manthang — continuity of Buddhist tradition. </w:t>
            </w:r>
          </w:p>
          <w:p w:rsidR="00000000" w:rsidDel="00000000" w:rsidP="00000000" w:rsidRDefault="00000000" w:rsidRPr="00000000" w14:paraId="000000E4">
            <w:pPr>
              <w:spacing w:after="40" w:before="20" w:lineRule="auto"/>
              <w:rPr/>
            </w:pPr>
            <w:r w:rsidDel="00000000" w:rsidR="00000000" w:rsidRPr="00000000">
              <w:rPr>
                <w:i w:val="1"/>
                <w:iCs w:val="1"/>
                <w:color w:val="555555"/>
                <w:sz w:val="14"/>
                <w:szCs w:val="14"/>
                <w:rtl w:val="0"/>
              </w:rPr>
              <w:t xml:space="preserve">© UNESCO/K. Gurung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E5">
            <w:pPr>
              <w:spacing w:after="6" w:lineRule="auto"/>
              <w:rPr/>
            </w:pPr>
            <w:r w:rsidDel="00000000" w:rsidR="00000000" w:rsidRPr="00000000">
              <w:rPr/>
              <w:drawing>
                <wp:inline distB="0" distT="0" distL="0" distR="0">
                  <wp:extent cx="2171700" cy="1485900"/>
                  <wp:effectExtent b="0" l="0" r="0" t="0"/>
                  <wp:docPr descr="choede_gompa.jpg" id="2041205351" name="image6.jpg"/>
                  <a:graphic>
                    <a:graphicData uri="http://schemas.openxmlformats.org/drawingml/2006/picture">
                      <pic:pic>
                        <pic:nvPicPr>
                          <pic:cNvPr descr="choede_gompa.jpg" id="0" name="image6.jpg"/>
                          <pic:cNvPicPr preferRelativeResize="0"/>
                        </pic:nvPicPr>
                        <pic:blipFill>
                          <a:blip r:embed="rId23"/>
                          <a:srcRect b="0" l="0" r="0" t="0"/>
                          <a:stretch>
                            <a:fillRect/>
                          </a:stretch>
                        </pic:blipFill>
                        <pic:spPr>
                          <a:xfrm>
                            <a:off x="0" y="0"/>
                            <a:ext cx="21717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40" w:before="20" w:lineRule="auto"/>
              <w:rPr/>
            </w:pPr>
            <w:r w:rsidDel="00000000" w:rsidR="00000000" w:rsidRPr="00000000">
              <w:rPr>
                <w:i w:val="1"/>
                <w:iCs w:val="1"/>
                <w:color w:val="555555"/>
                <w:sz w:val="14"/>
                <w:szCs w:val="14"/>
                <w:rtl w:val="0"/>
              </w:rPr>
              <w:t xml:space="preserve">Choede Gompa (est. 1710) — the only living monastery in Lo Manthang with 100+ monks. © Sirish Bhatt</w:t>
            </w:r>
            <w:r w:rsidDel="00000000" w:rsidR="00000000" w:rsidRPr="00000000">
              <w:rPr>
                <w:rtl w:val="0"/>
              </w:rPr>
            </w:r>
          </w:p>
        </w:tc>
      </w:tr>
    </w:tbl>
    <w:p w:rsidR="00000000" w:rsidDel="00000000" w:rsidP="00000000" w:rsidRDefault="00000000" w:rsidRPr="00000000" w14:paraId="000000E7">
      <w:pPr>
        <w:spacing w:after="40" w:before="120" w:lineRule="auto"/>
        <w:rPr/>
      </w:pPr>
      <w:r w:rsidDel="00000000" w:rsidR="00000000" w:rsidRPr="00000000">
        <w:rPr>
          <w:rtl w:val="0"/>
        </w:rPr>
      </w:r>
    </w:p>
    <w:p w:rsidR="00000000" w:rsidDel="00000000" w:rsidP="00000000" w:rsidRDefault="00000000" w:rsidRPr="00000000" w14:paraId="000000E8">
      <w:pPr>
        <w:pBdr>
          <w:top w:color="cccccc" w:space="2" w:sz="4" w:val="single"/>
        </w:pBdr>
        <w:spacing w:after="30" w:before="60" w:lineRule="auto"/>
        <w:rPr/>
      </w:pPr>
      <w:r w:rsidDel="00000000" w:rsidR="00000000" w:rsidRPr="00000000">
        <w:rPr>
          <w:b w:val="1"/>
          <w:bCs w:val="1"/>
          <w:sz w:val="16"/>
          <w:szCs w:val="16"/>
          <w:rtl w:val="0"/>
        </w:rPr>
        <w:t xml:space="preserve">Sources</w:t>
      </w:r>
      <w:r w:rsidDel="00000000" w:rsidR="00000000" w:rsidRPr="00000000">
        <w:rPr>
          <w:rtl w:val="0"/>
        </w:rPr>
      </w:r>
    </w:p>
    <w:p w:rsidR="00000000" w:rsidDel="00000000" w:rsidP="00000000" w:rsidRDefault="00000000" w:rsidRPr="00000000" w14:paraId="000000E9">
      <w:pPr>
        <w:spacing w:after="40" w:line="228" w:lineRule="auto"/>
        <w:rPr/>
      </w:pPr>
      <w:r w:rsidDel="00000000" w:rsidR="00000000" w:rsidRPr="00000000">
        <w:rPr>
          <w:i w:val="1"/>
          <w:iCs w:val="1"/>
          <w:color w:val="555555"/>
          <w:sz w:val="14"/>
          <w:szCs w:val="14"/>
          <w:rtl w:val="0"/>
        </w:rPr>
        <w:t xml:space="preserve">UNESCO / Department of Archaeology, Nepal (2020): Lo Manthang — A Diverse and Exuberant Cultural Heritage. KAT/2020/PI/H1  •  Lomanthang Rural Municipality Profile (2021)  •  Khattri et al. (2021) — Climate trends, Trans-Himalayan zone  •  McDermott et al. (2011) — Arsenic in Lo Manthang water supply  •  Nepal Census 2001, 2011, 2021 — Mustang District  •  ACAP / NTNC / DNPWC documentation  •  Luitel et al. (2017; 2018) — Mental health treatment gap, Nepal  •  Bajracharya et al. (2023) — Climate information services, Nepal  •  American Himalayan Foundation — Conservation reports, Jampa and Thubchen Lhakhang restoration  •  Photography credits: © Sirish Bhatt, © UNESCO/K. Gurung, © Aneisha Gurung, © Thomas Schrom, © Sanjeev Chhetri, © Orna Awale</w:t>
      </w:r>
      <w:r w:rsidDel="00000000" w:rsidR="00000000" w:rsidRPr="00000000">
        <w:rPr>
          <w:rtl w:val="0"/>
        </w:rPr>
      </w:r>
    </w:p>
    <w:sectPr>
      <w:footerReference r:id="rId24" w:type="default"/>
      <w:pgSz w:h="15840" w:w="12240" w:orient="portrait"/>
      <w:pgMar w:bottom="800" w:top="720" w:left="1008"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tabs>
        <w:tab w:val="right" w:leader="none" w:pos="9026"/>
      </w:tabs>
      <w:rPr/>
    </w:pPr>
    <w:r w:rsidDel="00000000" w:rsidR="00000000" w:rsidRPr="00000000">
      <w:rPr>
        <w:i w:val="1"/>
        <w:iCs w:val="1"/>
        <w:color w:val="555555"/>
        <w:sz w:val="14"/>
        <w:szCs w:val="14"/>
        <w:rtl w:val="0"/>
      </w:rPr>
      <w:t xml:space="preserve">Planetary Health Transect 2026</w:t>
    </w:r>
    <w:r w:rsidDel="00000000" w:rsidR="00000000" w:rsidRPr="00000000">
      <w:rPr>
        <w:sz w:val="14"/>
        <w:szCs w:val="14"/>
        <w:rtl w:val="0"/>
      </w:rPr>
      <w:tab/>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rFonts w:ascii="Arial" w:cs="Arial" w:eastAsia="Arial" w:hAnsi="Arial"/>
        <w:sz w:val="17"/>
        <w:szCs w:val="17"/>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17"/>
        <w:szCs w:val="17"/>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7"/>
      <w:szCs w:val="17"/>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7"/>
      <w:szCs w:val="17"/>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7"/>
      <w:szCs w:val="17"/>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Header">
    <w:name w:val="header"/>
    <w:basedOn w:val="Normal"/>
    <w:link w:val="HeaderChar"/>
    <w:uiPriority w:val="99"/>
    <w:unhideWhenUsed w:val="1"/>
    <w:rsid w:val="008F7653"/>
    <w:pPr>
      <w:tabs>
        <w:tab w:val="center" w:pos="4680"/>
        <w:tab w:val="right" w:pos="9360"/>
      </w:tabs>
    </w:pPr>
    <w:rPr>
      <w:szCs w:val="15"/>
    </w:rPr>
  </w:style>
  <w:style w:type="character" w:styleId="HeaderChar" w:customStyle="1">
    <w:name w:val="Header Char"/>
    <w:basedOn w:val="DefaultParagraphFont"/>
    <w:link w:val="Header"/>
    <w:uiPriority w:val="99"/>
    <w:rsid w:val="008F7653"/>
    <w:rPr>
      <w:szCs w:val="15"/>
    </w:rPr>
  </w:style>
  <w:style w:type="paragraph" w:styleId="Footer">
    <w:name w:val="footer"/>
    <w:basedOn w:val="Normal"/>
    <w:link w:val="FooterChar"/>
    <w:uiPriority w:val="99"/>
    <w:unhideWhenUsed w:val="1"/>
    <w:rsid w:val="008F7653"/>
    <w:pPr>
      <w:tabs>
        <w:tab w:val="center" w:pos="4680"/>
        <w:tab w:val="right" w:pos="9360"/>
      </w:tabs>
    </w:pPr>
    <w:rPr>
      <w:szCs w:val="15"/>
    </w:rPr>
  </w:style>
  <w:style w:type="character" w:styleId="FooterChar" w:customStyle="1">
    <w:name w:val="Footer Char"/>
    <w:basedOn w:val="DefaultParagraphFont"/>
    <w:link w:val="Footer"/>
    <w:uiPriority w:val="99"/>
    <w:rsid w:val="008F7653"/>
    <w:rPr>
      <w:szCs w:val="1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11" Type="http://schemas.openxmlformats.org/officeDocument/2006/relationships/image" Target="media/image2.png"/><Relationship Id="rId22" Type="http://schemas.openxmlformats.org/officeDocument/2006/relationships/image" Target="media/image5.jpg"/><Relationship Id="rId10" Type="http://schemas.openxmlformats.org/officeDocument/2006/relationships/image" Target="media/image1.png"/><Relationship Id="rId21" Type="http://schemas.openxmlformats.org/officeDocument/2006/relationships/image" Target="media/image11.jpg"/><Relationship Id="rId13" Type="http://schemas.openxmlformats.org/officeDocument/2006/relationships/image" Target="media/image9.jp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10.jpg"/><Relationship Id="rId14" Type="http://schemas.openxmlformats.org/officeDocument/2006/relationships/image" Target="media/image4.png"/><Relationship Id="rId17" Type="http://schemas.openxmlformats.org/officeDocument/2006/relationships/image" Target="media/image3.jp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customXml" Target="../customXML/item1.xml"/><Relationship Id="rId18" Type="http://schemas.openxmlformats.org/officeDocument/2006/relationships/image" Target="media/image16.png"/><Relationship Id="rId7" Type="http://schemas.openxmlformats.org/officeDocument/2006/relationships/image" Target="media/image17.jp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uyxe65lSTQ8TMo0FMyGBpN0UQ==">CgMxLjAaJAoBMBIfCh0IB0IZCgVBcmlhbB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OAByITFEdEYwTVpRNUFDejM0ZC04akE0Y0tTMlFndGRRa3E3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2026-03-26T10:23:00Z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f31d5e3b-fb4d-47d4-82a1-d3f13c3a1e03</vt:lpwstr>
  </property>
</Properties>
</file>