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by1hyek00sr" w:id="0"/>
      <w:bookmarkEnd w:id="0"/>
      <w:r w:rsidDel="00000000" w:rsidR="00000000" w:rsidRPr="00000000">
        <w:rPr>
          <w:b w:val="1"/>
          <w:bCs w:val="1"/>
          <w:rtl w:val="0"/>
        </w:rPr>
        <w:t xml:space="preserve">19 MAY (Jestha 05, TUE) : Pokhara, Fewa Lake Watershed Conservation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Note: we will be accompanied by an Ecosystem Based Adaptation (EBA) experts of Pokhara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0.0983946141896"/>
        <w:gridCol w:w="1313.5991714137754"/>
        <w:gridCol w:w="1793.4748834800623"/>
        <w:gridCol w:w="2040.683583635422"/>
        <w:gridCol w:w="3422.1439668565513"/>
        <w:tblGridChange w:id="0">
          <w:tblGrid>
            <w:gridCol w:w="790.0983946141896"/>
            <w:gridCol w:w="1313.5991714137754"/>
            <w:gridCol w:w="1793.4748834800623"/>
            <w:gridCol w:w="2040.683583635422"/>
            <w:gridCol w:w="3422.14396685655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Lakeside (742 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Thulakhet, Ward 23, Pokhara Metropolitan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Observation of siltation dam — Khahare Khola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observation and introductions, Invite ex-teacher mr Sunar 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Khahare Khola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Dunde Fant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observation &amp; community interaction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History of landslides and impacts; bio-engineering and Nature-Based Solutions (NbS); health and social sector linkages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Dunde Fant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Bhanjyang (2,100 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Conservation pond observation — Bhanjyang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Transect walk around Bhanjyang and pond. Scaling up of EbA program and local government initiatives for Panchase area conservation. Optional: hike to Panchase top (2,500 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Bhanjyang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Dal, bhat, tarkari at Bhanjyang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Bhanjyang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Sidhane Community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 water sources, bio-engineering &amp; community interaction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Water source conservation; bio-engineering good practices; homestay and animal shed observation; Gurung Museum visit. Themes: culture, nature, livelihood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Sidhane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Damdame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Beekeeping &amp; broom grass plantation observation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Community interaction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Damdame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Ghantichina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Observation of siltation dam — Harpan Khola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Hotel Pauwa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5:15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Pokhara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Return &amp; overnight stay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Altitude range: 800 m (Pokhara/Lakeside) to 2,200 m (Bhanjyang) · </w:t>
      </w:r>
      <w:r w:rsidDel="00000000" w:rsidR="00000000" w:rsidRPr="00000000">
        <w:rPr>
          <w:b w:val="1"/>
          <w:bCs w:val="1"/>
          <w:rtl w:val="0"/>
        </w:rPr>
        <w:t xml:space="preserve">Optional hike</w:t>
      </w:r>
      <w:r w:rsidDel="00000000" w:rsidR="00000000" w:rsidRPr="00000000">
        <w:rPr>
          <w:rtl w:val="0"/>
        </w:rPr>
        <w:t xml:space="preserve"> to 2,500 m (Panchase top) · All sites within Pokhara Metropolitan area.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8ui47z2mum07" w:id="1"/>
      <w:bookmarkEnd w:id="1"/>
      <w:commentRangeStart w:id="0"/>
      <w:r w:rsidDel="00000000" w:rsidR="00000000" w:rsidRPr="00000000">
        <w:rPr>
          <w:b w:val="1"/>
          <w:bCs w:val="1"/>
          <w:rtl w:val="0"/>
        </w:rPr>
        <w:t xml:space="preserve">20 MAY(06 Jestha, WED)  : Pokhara,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rtl w:val="0"/>
        </w:rPr>
        <w:t xml:space="preserve"> Hospital Visit &amp; Free Time!!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0.0983946141896"/>
        <w:gridCol w:w="1313.5991714137754"/>
        <w:gridCol w:w="1793.4748834800623"/>
        <w:gridCol w:w="2040.683583635422"/>
        <w:gridCol w:w="3422.1439668565513"/>
        <w:tblGridChange w:id="0">
          <w:tblGrid>
            <w:gridCol w:w="790.0983946141896"/>
            <w:gridCol w:w="1313.5991714137754"/>
            <w:gridCol w:w="1793.4748834800623"/>
            <w:gridCol w:w="2040.683583635422"/>
            <w:gridCol w:w="3422.143966856551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Manipal Medical College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Disease Epidemiology session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Community Medicine Department will present </w:t>
            </w:r>
            <w:r w:rsidDel="00000000" w:rsidR="00000000" w:rsidRPr="00000000">
              <w:rPr>
                <w:rtl w:val="0"/>
              </w:rPr>
              <w:t xml:space="preserve">about Epidemiological Transition, effect of urbanization and climate change </w:t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Manipal Medical College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Hospital tour and Hospital waste management site visit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Tour of the hospital, Opds and a brief visit to the hospital waste management site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Manipal Medical College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Hotel</w: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Free time to explore Pokhara on your own 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ek Rajbhandari" w:id="0" w:date="2026-04-29T07:22:54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@merinavs@gmail.com @ojaswee.karki.8.c@gmail.com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merinavs@gmail.com_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