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D9" w:rsidRPr="001F49B3" w:rsidRDefault="00F568B2" w:rsidP="00F568B2">
      <w:pPr>
        <w:pStyle w:val="Heading1"/>
        <w:rPr>
          <w:rFonts w:ascii="Times New Roman" w:hAnsi="Times New Roman" w:cs="Times New Roman"/>
          <w:b/>
        </w:rPr>
      </w:pPr>
      <w:r w:rsidRPr="001F49B3">
        <w:rPr>
          <w:rFonts w:ascii="Times New Roman" w:hAnsi="Times New Roman" w:cs="Times New Roman"/>
          <w:b/>
          <w:color w:val="000000" w:themeColor="text1"/>
        </w:rPr>
        <w:t>Product Allocation for Warehouse</w:t>
      </w:r>
      <w:r w:rsidRPr="001F49B3">
        <w:rPr>
          <w:rFonts w:ascii="Times New Roman" w:hAnsi="Times New Roman" w:cs="Times New Roman"/>
          <w:b/>
        </w:rPr>
        <w:t>:</w:t>
      </w:r>
    </w:p>
    <w:p w:rsidR="00F568B2" w:rsidRPr="001F49B3" w:rsidRDefault="00F568B2" w:rsidP="00F568B2">
      <w:pPr>
        <w:rPr>
          <w:rFonts w:ascii="Times New Roman" w:hAnsi="Times New Roman" w:cs="Times New Roman"/>
        </w:rPr>
      </w:pPr>
    </w:p>
    <w:p w:rsidR="00F568B2" w:rsidRPr="001F49B3" w:rsidRDefault="00F568B2" w:rsidP="00AE71AF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49B3">
        <w:rPr>
          <w:rFonts w:ascii="Times New Roman" w:hAnsi="Times New Roman" w:cs="Times New Roman"/>
          <w:color w:val="000000" w:themeColor="text1"/>
          <w:sz w:val="28"/>
          <w:szCs w:val="28"/>
        </w:rPr>
        <w:t>Steps for allocating the items if goods bought i</w:t>
      </w:r>
      <w:r w:rsidR="00EC29DC" w:rsidRPr="001F49B3">
        <w:rPr>
          <w:rFonts w:ascii="Times New Roman" w:hAnsi="Times New Roman" w:cs="Times New Roman"/>
          <w:color w:val="000000" w:themeColor="text1"/>
          <w:sz w:val="28"/>
          <w:szCs w:val="28"/>
        </w:rPr>
        <w:t>s not equal to the total amount</w:t>
      </w:r>
    </w:p>
    <w:p w:rsidR="00662A0F" w:rsidRPr="001F49B3" w:rsidRDefault="00662A0F" w:rsidP="00662A0F">
      <w:pPr>
        <w:rPr>
          <w:rFonts w:ascii="Times New Roman" w:hAnsi="Times New Roman" w:cs="Times New Roman"/>
        </w:rPr>
      </w:pPr>
    </w:p>
    <w:p w:rsidR="00F568B2" w:rsidRPr="001F49B3" w:rsidRDefault="00F568B2" w:rsidP="0076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9B3">
        <w:rPr>
          <w:rFonts w:ascii="Times New Roman" w:hAnsi="Times New Roman" w:cs="Times New Roman"/>
          <w:sz w:val="24"/>
          <w:szCs w:val="24"/>
        </w:rPr>
        <w:t>Calculate the ratio of increment or decrement between total and bought.</w:t>
      </w:r>
    </w:p>
    <w:p w:rsidR="00F568B2" w:rsidRPr="001F49B3" w:rsidRDefault="007648D0" w:rsidP="0076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9B3">
        <w:rPr>
          <w:rFonts w:ascii="Times New Roman" w:hAnsi="Times New Roman" w:cs="Times New Roman"/>
          <w:sz w:val="24"/>
          <w:szCs w:val="24"/>
        </w:rPr>
        <w:t>Multiply</w:t>
      </w:r>
      <w:r w:rsidR="00F568B2" w:rsidRPr="001F49B3">
        <w:rPr>
          <w:rFonts w:ascii="Times New Roman" w:hAnsi="Times New Roman" w:cs="Times New Roman"/>
          <w:sz w:val="24"/>
          <w:szCs w:val="24"/>
        </w:rPr>
        <w:t xml:space="preserve"> the order of each store by the ratio.</w:t>
      </w:r>
    </w:p>
    <w:p w:rsidR="00F568B2" w:rsidRPr="001F49B3" w:rsidRDefault="00F568B2" w:rsidP="0076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9B3">
        <w:rPr>
          <w:rFonts w:ascii="Times New Roman" w:hAnsi="Times New Roman" w:cs="Times New Roman"/>
          <w:sz w:val="24"/>
          <w:szCs w:val="24"/>
        </w:rPr>
        <w:t>Adjust the value obtained in step two to the closest multiple of the MOQ.</w:t>
      </w:r>
    </w:p>
    <w:p w:rsidR="00F568B2" w:rsidRPr="001F49B3" w:rsidRDefault="00F568B2" w:rsidP="0076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9B3">
        <w:rPr>
          <w:rFonts w:ascii="Times New Roman" w:hAnsi="Times New Roman" w:cs="Times New Roman"/>
          <w:sz w:val="24"/>
          <w:szCs w:val="24"/>
        </w:rPr>
        <w:t>The values obtained in step 3 are the allocation values.</w:t>
      </w:r>
    </w:p>
    <w:p w:rsidR="00F568B2" w:rsidRPr="001F49B3" w:rsidRDefault="00F568B2" w:rsidP="0076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9B3">
        <w:rPr>
          <w:rFonts w:ascii="Times New Roman" w:hAnsi="Times New Roman" w:cs="Times New Roman"/>
          <w:sz w:val="24"/>
          <w:szCs w:val="24"/>
        </w:rPr>
        <w:t>Return the access (if any).</w:t>
      </w:r>
    </w:p>
    <w:p w:rsidR="001F49B3" w:rsidRPr="001F49B3" w:rsidRDefault="007648D0" w:rsidP="007648D0">
      <w:pPr>
        <w:rPr>
          <w:rFonts w:ascii="Times New Roman" w:hAnsi="Times New Roman" w:cs="Times New Roman"/>
          <w:sz w:val="24"/>
          <w:szCs w:val="24"/>
        </w:rPr>
      </w:pPr>
      <w:r w:rsidRPr="001F49B3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1F49B3" w:rsidRPr="001F49B3" w:rsidRDefault="001F49B3" w:rsidP="007648D0">
      <w:pPr>
        <w:rPr>
          <w:rFonts w:ascii="Times New Roman" w:hAnsi="Times New Roman" w:cs="Times New Roman"/>
        </w:rPr>
      </w:pPr>
    </w:p>
    <w:p w:rsidR="007648D0" w:rsidRPr="001F49B3" w:rsidRDefault="00662A0F" w:rsidP="007648D0">
      <w:pPr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  <w:noProof/>
        </w:rPr>
        <w:drawing>
          <wp:inline distT="0" distB="0" distL="0" distR="0" wp14:anchorId="74BE5E27" wp14:editId="462F0424">
            <wp:extent cx="5549462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75" cy="34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p w:rsidR="007648D0" w:rsidRPr="001F49B3" w:rsidRDefault="007648D0" w:rsidP="007648D0">
      <w:pPr>
        <w:rPr>
          <w:rFonts w:ascii="Times New Roman" w:hAnsi="Times New Roman" w:cs="Times New Roman"/>
        </w:rPr>
      </w:pPr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p w:rsidR="001F49B3" w:rsidRPr="001F49B3" w:rsidRDefault="001F49B3" w:rsidP="00AE71AF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EC29DC" w:rsidRPr="001F49B3" w:rsidRDefault="00662A0F" w:rsidP="00AE71A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F49B3">
        <w:rPr>
          <w:rFonts w:ascii="Times New Roman" w:hAnsi="Times New Roman" w:cs="Times New Roman"/>
          <w:color w:val="000000" w:themeColor="text1"/>
          <w:sz w:val="32"/>
          <w:szCs w:val="32"/>
        </w:rPr>
        <w:t>Flowchart:</w:t>
      </w:r>
      <w:r w:rsidR="00AE71AF" w:rsidRPr="001F49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F651B" w:rsidRPr="001F49B3" w:rsidRDefault="002F651B" w:rsidP="002F651B">
      <w:pPr>
        <w:rPr>
          <w:rFonts w:ascii="Times New Roman" w:hAnsi="Times New Roman" w:cs="Times New Roman"/>
        </w:rPr>
      </w:pPr>
    </w:p>
    <w:p w:rsidR="002F651B" w:rsidRPr="001F49B3" w:rsidRDefault="001F49B3" w:rsidP="002F651B">
      <w:pPr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  <w:noProof/>
        </w:rPr>
        <w:drawing>
          <wp:inline distT="0" distB="0" distL="0" distR="0">
            <wp:extent cx="6557295" cy="68573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of alloc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131" cy="68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p w:rsidR="00EC29DC" w:rsidRPr="001F49B3" w:rsidRDefault="00EC29DC" w:rsidP="007648D0">
      <w:pPr>
        <w:rPr>
          <w:rFonts w:ascii="Times New Roman" w:hAnsi="Times New Roman" w:cs="Times New Roman"/>
        </w:rPr>
      </w:pPr>
    </w:p>
    <w:sectPr w:rsidR="00EC29DC" w:rsidRPr="001F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D01"/>
    <w:multiLevelType w:val="hybridMultilevel"/>
    <w:tmpl w:val="209A1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1DC1"/>
    <w:multiLevelType w:val="hybridMultilevel"/>
    <w:tmpl w:val="407A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6"/>
    <w:rsid w:val="000672A6"/>
    <w:rsid w:val="001F49B3"/>
    <w:rsid w:val="00287B48"/>
    <w:rsid w:val="002F651B"/>
    <w:rsid w:val="00372DD9"/>
    <w:rsid w:val="00470635"/>
    <w:rsid w:val="00662A0F"/>
    <w:rsid w:val="007648D0"/>
    <w:rsid w:val="00A905F8"/>
    <w:rsid w:val="00AE71AF"/>
    <w:rsid w:val="00EC29DC"/>
    <w:rsid w:val="00F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9D11"/>
  <w15:chartTrackingRefBased/>
  <w15:docId w15:val="{132402AA-E66F-49F1-9DB1-05B26EFF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9</cp:revision>
  <dcterms:created xsi:type="dcterms:W3CDTF">2017-04-24T06:51:00Z</dcterms:created>
  <dcterms:modified xsi:type="dcterms:W3CDTF">2017-04-24T08:08:00Z</dcterms:modified>
</cp:coreProperties>
</file>