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48"/>
          <w:szCs w:val="48"/>
        </w:rPr>
        <w:t>Billing - Replies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7"/>
          <w:szCs w:val="27"/>
        </w:rPr>
        <w:t>Coupon Invoices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3.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Replace the customer section with the Billing Address section.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Coupons are not billed to the "Customer"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bookmarkStart w:id="0" w:name="_GoBack"/>
      <w:bookmarkEnd w:id="0"/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If there is no billing address set, do not display an empty billing address section.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 xml:space="preserve">Can we require that the billing address is </w:t>
      </w:r>
      <w:proofErr w:type="gramStart"/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set,</w:t>
      </w:r>
      <w:proofErr w:type="gramEnd"/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 </w:t>
      </w:r>
    </w:p>
    <w:p w:rsid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FF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to allow coupons to be turned on for a store?</w:t>
      </w:r>
    </w:p>
    <w:p w:rsidR="00503AC0" w:rsidRDefault="00503AC0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FF"/>
          <w:sz w:val="21"/>
          <w:szCs w:val="21"/>
        </w:rPr>
      </w:pPr>
    </w:p>
    <w:p w:rsidR="00503AC0" w:rsidRDefault="00503AC0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</w:rPr>
        <w:t xml:space="preserve">Reply : </w:t>
      </w:r>
      <w:r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Okay we understood </w:t>
      </w:r>
      <w:r w:rsidR="00A4425B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>what you meant by “</w:t>
      </w:r>
      <w:r w:rsidR="00A4425B"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If there is no billing address set, do not display an empty billing address section.</w:t>
      </w:r>
      <w:r w:rsidR="00A4425B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>” But we are not quite clear about your suggestion.</w:t>
      </w:r>
    </w:p>
    <w:p w:rsidR="00A4425B" w:rsidRPr="00A96D31" w:rsidRDefault="00D2356E" w:rsidP="00D2356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sz w:val="21"/>
          <w:szCs w:val="21"/>
        </w:rPr>
      </w:pPr>
      <w:r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>Do you mean now there should be a validation in the Payment page that the billing me address is set in the back end?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7"/>
          <w:szCs w:val="27"/>
        </w:rPr>
        <w:t>Coupon Combined Invoices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2.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Add the Company - Store section,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 xml:space="preserve">(Added to the </w:t>
      </w:r>
      <w:proofErr w:type="spellStart"/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codepen</w:t>
      </w:r>
      <w:proofErr w:type="spellEnd"/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)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Company is displayed, but the stores are not.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If all of the included invoices are associated with the same store,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 xml:space="preserve">display the store title and </w:t>
      </w:r>
      <w:proofErr w:type="spellStart"/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url</w:t>
      </w:r>
      <w:proofErr w:type="spellEnd"/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 as usual.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If multiple stores are associated, 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do not display the store title,</w:t>
      </w:r>
    </w:p>
    <w:p w:rsid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FF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 xml:space="preserve">but list the store </w:t>
      </w:r>
      <w:proofErr w:type="spellStart"/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urls</w:t>
      </w:r>
      <w:proofErr w:type="spellEnd"/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 under the company title.</w:t>
      </w:r>
    </w:p>
    <w:p w:rsidR="009425C1" w:rsidRDefault="009425C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FF"/>
          <w:sz w:val="21"/>
          <w:szCs w:val="21"/>
        </w:rPr>
      </w:pPr>
    </w:p>
    <w:p w:rsidR="009425C1" w:rsidRPr="00A96D31" w:rsidRDefault="00155CC7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</w:rPr>
        <w:t>Reply</w:t>
      </w:r>
      <w:r w:rsidR="009425C1" w:rsidRPr="00155CC7"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</w:rPr>
        <w:t xml:space="preserve">: </w:t>
      </w:r>
      <w:r w:rsidR="009425C1" w:rsidRPr="00155CC7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Since you didn’t </w:t>
      </w:r>
      <w:r w:rsidR="00EB70AD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>mention this</w:t>
      </w:r>
      <w:r w:rsidR="009425C1" w:rsidRPr="00155CC7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 previously, we weren’t sure on what stores to display in case of multiple store</w:t>
      </w:r>
      <w:r w:rsidR="00EB70AD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>, so we just displayed the company name</w:t>
      </w:r>
      <w:r w:rsidR="009425C1" w:rsidRPr="00155CC7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. Now </w:t>
      </w:r>
      <w:r w:rsidR="00EB70AD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that </w:t>
      </w:r>
      <w:r w:rsidR="009425C1" w:rsidRPr="00155CC7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you’ve </w:t>
      </w:r>
      <w:r w:rsidR="00EB70AD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>made</w:t>
      </w:r>
      <w:r w:rsidR="00A3564C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 it clear, we</w:t>
      </w:r>
      <w:r w:rsidR="009425C1" w:rsidRPr="00155CC7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 will do it accordingly. 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 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3.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Add the Billing Address section.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Coupons are not billed to the "Customer"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Not Done.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If multiple billing addresses are available,</w:t>
      </w:r>
    </w:p>
    <w:p w:rsid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FF"/>
          <w:sz w:val="21"/>
          <w:szCs w:val="21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1"/>
          <w:szCs w:val="21"/>
        </w:rPr>
        <w:t>we should select the correct one to apply in a popup modal.</w:t>
      </w:r>
    </w:p>
    <w:p w:rsidR="00EA644B" w:rsidRDefault="00EA644B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FF"/>
          <w:sz w:val="21"/>
          <w:szCs w:val="21"/>
        </w:rPr>
      </w:pPr>
    </w:p>
    <w:p w:rsidR="00EA644B" w:rsidRPr="00A96D31" w:rsidRDefault="00EA644B" w:rsidP="00EA644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</w:rPr>
        <w:t xml:space="preserve">Reply: </w:t>
      </w:r>
      <w:r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We did not understand your response. Please elaborate.  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924300" cy="752475"/>
                <wp:effectExtent l="0" t="0" r="0" b="0"/>
                <wp:docPr id="1" name="Rectangle 1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243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4433D7" id="Rectangle 1" o:spid="_x0000_s1026" alt="image.png" style="width:309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 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7"/>
          <w:szCs w:val="27"/>
        </w:rPr>
        <w:t>Order Combined Invoices 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2.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Add the Company - Store section,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 xml:space="preserve">(Added to the </w:t>
      </w:r>
      <w:proofErr w:type="spellStart"/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codepen</w:t>
      </w:r>
      <w:proofErr w:type="spellEnd"/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)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b/>
          <w:bCs/>
          <w:sz w:val="24"/>
          <w:szCs w:val="24"/>
        </w:rPr>
        <w:t>Company</w:t>
      </w:r>
      <w:r w:rsidRPr="00A96D31">
        <w:rPr>
          <w:rFonts w:ascii="Lato" w:eastAsia="Times New Roman" w:hAnsi="Lato" w:cs="Times New Roman"/>
          <w:b/>
          <w:bCs/>
          <w:color w:val="0000FF"/>
          <w:sz w:val="24"/>
          <w:szCs w:val="24"/>
        </w:rPr>
        <w:t> is displayed, but the stores are not.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4"/>
          <w:szCs w:val="24"/>
        </w:rPr>
        <w:t>If all of the included invoices are associated with the same store,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4"/>
          <w:szCs w:val="24"/>
        </w:rPr>
        <w:t>display the store title and </w:t>
      </w:r>
      <w:proofErr w:type="spellStart"/>
      <w:r w:rsidRPr="00A96D31">
        <w:rPr>
          <w:rFonts w:ascii="Lato" w:eastAsia="Times New Roman" w:hAnsi="Lato" w:cs="Times New Roman"/>
          <w:b/>
          <w:bCs/>
          <w:sz w:val="24"/>
          <w:szCs w:val="24"/>
        </w:rPr>
        <w:t>url</w:t>
      </w:r>
      <w:proofErr w:type="spellEnd"/>
      <w:r w:rsidRPr="00A96D31">
        <w:rPr>
          <w:rFonts w:ascii="Lato" w:eastAsia="Times New Roman" w:hAnsi="Lato" w:cs="Times New Roman"/>
          <w:b/>
          <w:bCs/>
          <w:color w:val="0000FF"/>
          <w:sz w:val="24"/>
          <w:szCs w:val="24"/>
        </w:rPr>
        <w:t> as usual.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4"/>
          <w:szCs w:val="24"/>
        </w:rPr>
        <w:t>If multiple stores are associated, 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4"/>
          <w:szCs w:val="24"/>
        </w:rPr>
        <w:t>do not display the store title,</w:t>
      </w:r>
    </w:p>
    <w:p w:rsid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FF"/>
          <w:sz w:val="24"/>
          <w:szCs w:val="24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4"/>
          <w:szCs w:val="24"/>
        </w:rPr>
        <w:t>but list the store </w:t>
      </w:r>
      <w:proofErr w:type="spellStart"/>
      <w:r w:rsidRPr="00A96D31">
        <w:rPr>
          <w:rFonts w:ascii="Lato" w:eastAsia="Times New Roman" w:hAnsi="Lato" w:cs="Times New Roman"/>
          <w:b/>
          <w:bCs/>
          <w:sz w:val="24"/>
          <w:szCs w:val="24"/>
        </w:rPr>
        <w:t>urls</w:t>
      </w:r>
      <w:proofErr w:type="spellEnd"/>
      <w:r w:rsidRPr="00A96D31">
        <w:rPr>
          <w:rFonts w:ascii="Lato" w:eastAsia="Times New Roman" w:hAnsi="Lato" w:cs="Times New Roman"/>
          <w:b/>
          <w:bCs/>
          <w:color w:val="0000FF"/>
          <w:sz w:val="24"/>
          <w:szCs w:val="24"/>
        </w:rPr>
        <w:t> under the company title.</w:t>
      </w:r>
    </w:p>
    <w:p w:rsidR="0072087D" w:rsidRDefault="0072087D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FF"/>
          <w:sz w:val="24"/>
          <w:szCs w:val="24"/>
        </w:rPr>
      </w:pPr>
    </w:p>
    <w:p w:rsidR="0072087D" w:rsidRPr="00A96D31" w:rsidRDefault="0072087D" w:rsidP="0072087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</w:rPr>
        <w:t>Reply</w:t>
      </w:r>
      <w:r w:rsidRPr="00155CC7"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</w:rPr>
        <w:t xml:space="preserve">: </w:t>
      </w:r>
      <w:r w:rsidRPr="00155CC7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Since you didn’t </w:t>
      </w:r>
      <w:r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>mention this</w:t>
      </w:r>
      <w:r w:rsidRPr="00155CC7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 previously, we weren’t sure on what stores to display in case of multiple store</w:t>
      </w:r>
      <w:r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>, so we just displayed the company name</w:t>
      </w:r>
      <w:r w:rsidRPr="00155CC7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. Now </w:t>
      </w:r>
      <w:r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that </w:t>
      </w:r>
      <w:r w:rsidRPr="00155CC7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you’ve </w:t>
      </w:r>
      <w:r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>made it clear, we</w:t>
      </w:r>
      <w:r w:rsidRPr="00155CC7"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 will do it accordingly. </w:t>
      </w:r>
    </w:p>
    <w:p w:rsidR="00A96D31" w:rsidRPr="00A96D31" w:rsidRDefault="0072087D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 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5.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Add the Billing Address section.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1"/>
          <w:szCs w:val="21"/>
        </w:rPr>
        <w:t>Reply: Done.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4"/>
          <w:szCs w:val="24"/>
        </w:rPr>
        <w:t>If multiple billing addresses are available,</w:t>
      </w:r>
    </w:p>
    <w:p w:rsid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FF"/>
          <w:sz w:val="24"/>
          <w:szCs w:val="24"/>
        </w:rPr>
      </w:pPr>
      <w:r w:rsidRPr="00A96D31">
        <w:rPr>
          <w:rFonts w:ascii="Lato" w:eastAsia="Times New Roman" w:hAnsi="Lato" w:cs="Times New Roman"/>
          <w:b/>
          <w:bCs/>
          <w:color w:val="0000FF"/>
          <w:sz w:val="24"/>
          <w:szCs w:val="24"/>
        </w:rPr>
        <w:t>we should select the correct one to apply in a popup modal.</w:t>
      </w:r>
    </w:p>
    <w:p w:rsidR="0072087D" w:rsidRDefault="0072087D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FF"/>
          <w:sz w:val="24"/>
          <w:szCs w:val="24"/>
        </w:rPr>
      </w:pPr>
    </w:p>
    <w:p w:rsidR="0072087D" w:rsidRPr="00A96D31" w:rsidRDefault="0072087D" w:rsidP="0072087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</w:rPr>
        <w:t xml:space="preserve">Reply: </w:t>
      </w:r>
      <w:r>
        <w:rPr>
          <w:rFonts w:ascii="Lato" w:eastAsia="Times New Roman" w:hAnsi="Lato" w:cs="Times New Roman"/>
          <w:bCs/>
          <w:color w:val="000000" w:themeColor="text1"/>
          <w:sz w:val="21"/>
          <w:szCs w:val="21"/>
        </w:rPr>
        <w:t xml:space="preserve">We did not understand your response. Please elaborate.  </w:t>
      </w:r>
    </w:p>
    <w:p w:rsidR="0072087D" w:rsidRPr="00A96D31" w:rsidRDefault="0072087D" w:rsidP="0072087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72087D" w:rsidRPr="00A96D31" w:rsidRDefault="0072087D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 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72087D" w:rsidRDefault="0072087D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48"/>
          <w:szCs w:val="48"/>
        </w:rPr>
      </w:pPr>
    </w:p>
    <w:p w:rsidR="0072087D" w:rsidRDefault="0072087D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48"/>
          <w:szCs w:val="48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48"/>
          <w:szCs w:val="48"/>
        </w:rPr>
        <w:lastRenderedPageBreak/>
        <w:t>Billing - New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A96D31">
        <w:rPr>
          <w:rFonts w:ascii="Lato" w:eastAsia="Times New Roman" w:hAnsi="Lato" w:cs="Times New Roman"/>
          <w:color w:val="000000"/>
          <w:sz w:val="27"/>
          <w:szCs w:val="27"/>
        </w:rPr>
        <w:t>Combine Invoices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1.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When both Order Invoices and Coupon Invoices are combined together,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both Balance sections are tallied separately.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This could be confusing, especially if the client only looks at the first page 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and assumes that amount is the total owed.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We need the Balance Due displayed to be the Full Balance of everything included.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2.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Move the Combine Coupons page to just after the combined invoices page.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Also, if all of the info fits on one page,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we should display it on one page.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3.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Add columns and update the column headers 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so that the Orders table and Coupons table are consistent.</w:t>
      </w: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 xml:space="preserve">Here is </w:t>
      </w:r>
      <w:proofErr w:type="spellStart"/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and</w:t>
      </w:r>
      <w:proofErr w:type="spellEnd"/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 xml:space="preserve"> example, based on </w:t>
      </w:r>
      <w:r w:rsidRPr="00A96D31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REF</w:t>
      </w:r>
      <w:proofErr w:type="gramStart"/>
      <w:r w:rsidRPr="00A96D31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1007 </w:t>
      </w:r>
      <w:r w:rsidRPr="00A96D31">
        <w:rPr>
          <w:rFonts w:ascii="Lato" w:eastAsia="Times New Roman" w:hAnsi="Lato" w:cs="Times New Roman"/>
          <w:color w:val="000000"/>
          <w:sz w:val="24"/>
          <w:szCs w:val="24"/>
        </w:rPr>
        <w:t>:</w:t>
      </w:r>
      <w:proofErr w:type="gramEnd"/>
    </w:p>
    <w:p w:rsidR="00A96D31" w:rsidRPr="00A96D31" w:rsidRDefault="00A96D31" w:rsidP="00A96D3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hyperlink r:id="rId4" w:tgtFrame="_blank" w:history="1">
        <w:r w:rsidRPr="00A96D31">
          <w:rPr>
            <w:rFonts w:ascii="Lato" w:eastAsia="Times New Roman" w:hAnsi="Lato" w:cs="Times New Roman"/>
            <w:color w:val="598FDE"/>
            <w:sz w:val="21"/>
            <w:szCs w:val="21"/>
            <w:u w:val="single"/>
          </w:rPr>
          <w:t>https://docs.google.com/spreadsheets/d/1JuqajAoYGnn_lBtShHGsiLw1FELZ_yqJoFbbFybpTh0/edit?usp=sharing</w:t>
        </w:r>
      </w:hyperlink>
    </w:p>
    <w:p w:rsidR="0043374E" w:rsidRDefault="0043374E"/>
    <w:sectPr w:rsidR="0043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90"/>
    <w:rsid w:val="00155CC7"/>
    <w:rsid w:val="00382257"/>
    <w:rsid w:val="0043374E"/>
    <w:rsid w:val="00503AC0"/>
    <w:rsid w:val="006C1EF7"/>
    <w:rsid w:val="0072087D"/>
    <w:rsid w:val="007222E7"/>
    <w:rsid w:val="009425C1"/>
    <w:rsid w:val="00A3564C"/>
    <w:rsid w:val="00A4425B"/>
    <w:rsid w:val="00A96D31"/>
    <w:rsid w:val="00CC19FC"/>
    <w:rsid w:val="00D2356E"/>
    <w:rsid w:val="00D53C18"/>
    <w:rsid w:val="00EA644B"/>
    <w:rsid w:val="00EB70AD"/>
    <w:rsid w:val="00F4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26F3"/>
  <w15:chartTrackingRefBased/>
  <w15:docId w15:val="{35B9F811-07E1-497A-85AB-09148AC3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303020039gmail-gr">
    <w:name w:val="x_1303020039gmail-gr_"/>
    <w:basedOn w:val="DefaultParagraphFont"/>
    <w:rsid w:val="00A96D31"/>
  </w:style>
  <w:style w:type="character" w:styleId="Hyperlink">
    <w:name w:val="Hyperlink"/>
    <w:basedOn w:val="DefaultParagraphFont"/>
    <w:uiPriority w:val="99"/>
    <w:semiHidden/>
    <w:unhideWhenUsed/>
    <w:rsid w:val="00A96D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3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16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7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2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JuqajAoYGnn_lBtShHGsiLw1FELZ_yqJoFbbFybpTh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16</cp:revision>
  <dcterms:created xsi:type="dcterms:W3CDTF">2018-07-06T08:35:00Z</dcterms:created>
  <dcterms:modified xsi:type="dcterms:W3CDTF">2018-07-06T12:14:00Z</dcterms:modified>
</cp:coreProperties>
</file>