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35DB" w:rsidRPr="008A35DB" w:rsidRDefault="008A35DB" w:rsidP="008A35DB">
      <w:pPr>
        <w:spacing w:before="100" w:beforeAutospacing="1" w:after="100" w:afterAutospacing="1" w:line="360" w:lineRule="auto"/>
        <w:jc w:val="center"/>
        <w:outlineLvl w:val="1"/>
        <w:rPr>
          <w:rFonts w:ascii="Nirmala UI" w:eastAsia="Times New Roman" w:hAnsi="Nirmala UI" w:cs="Nirmala UI"/>
          <w:b/>
          <w:bCs/>
          <w:sz w:val="28"/>
          <w:szCs w:val="28"/>
          <w:u w:val="single"/>
          <w:lang w:eastAsia="en-GB"/>
        </w:rPr>
      </w:pPr>
      <w:r w:rsidRPr="008A35DB">
        <w:rPr>
          <w:rFonts w:ascii="Nirmala UI" w:eastAsia="Times New Roman" w:hAnsi="Nirmala UI" w:cs="Nirmala UI"/>
          <w:b/>
          <w:bCs/>
          <w:sz w:val="28"/>
          <w:szCs w:val="28"/>
          <w:u w:val="single"/>
          <w:cs/>
          <w:lang w:eastAsia="en-GB"/>
        </w:rPr>
        <w:t>भूखंड विक्रय अनुबंध पत्र (</w:t>
      </w:r>
      <w:r w:rsidRPr="008A35DB">
        <w:rPr>
          <w:rFonts w:ascii="Nirmala UI" w:eastAsia="Times New Roman" w:hAnsi="Nirmala UI" w:cs="Nirmala UI"/>
          <w:b/>
          <w:bCs/>
          <w:sz w:val="28"/>
          <w:szCs w:val="28"/>
          <w:u w:val="single"/>
          <w:lang w:eastAsia="en-GB"/>
        </w:rPr>
        <w:t>Agreement to Sale)</w:t>
      </w:r>
    </w:p>
    <w:p w:rsidR="008A35DB" w:rsidRPr="008A35DB" w:rsidRDefault="008A35DB" w:rsidP="008A35DB">
      <w:pPr>
        <w:spacing w:after="0" w:line="360" w:lineRule="auto"/>
        <w:jc w:val="both"/>
        <w:outlineLvl w:val="2"/>
        <w:rPr>
          <w:rFonts w:ascii="Nirmala UI" w:eastAsia="Times New Roman" w:hAnsi="Nirmala UI" w:cs="Nirmala UI"/>
          <w:b/>
          <w:bCs/>
          <w:sz w:val="28"/>
          <w:szCs w:val="28"/>
          <w:lang w:eastAsia="en-GB"/>
        </w:rPr>
      </w:pPr>
      <w:r w:rsidRPr="008A35DB">
        <w:rPr>
          <w:rFonts w:ascii="Nirmala UI" w:eastAsia="Times New Roman" w:hAnsi="Nirmala UI" w:cs="Nirmala UI"/>
          <w:b/>
          <w:bCs/>
          <w:sz w:val="28"/>
          <w:szCs w:val="28"/>
          <w:cs/>
          <w:lang w:eastAsia="en-GB"/>
        </w:rPr>
        <w:t xml:space="preserve">प्रथम पक्ष (विक्रेता / </w:t>
      </w:r>
      <w:r w:rsidRPr="008A35DB">
        <w:rPr>
          <w:rFonts w:ascii="Nirmala UI" w:eastAsia="Times New Roman" w:hAnsi="Nirmala UI" w:cs="Nirmala UI"/>
          <w:b/>
          <w:bCs/>
          <w:sz w:val="28"/>
          <w:szCs w:val="28"/>
          <w:lang w:eastAsia="en-GB"/>
        </w:rPr>
        <w:t>Seller):</w:t>
      </w:r>
    </w:p>
    <w:p w:rsidR="008A35DB" w:rsidRPr="008A35DB" w:rsidRDefault="008A35DB" w:rsidP="008A35DB">
      <w:pPr>
        <w:spacing w:after="0"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sz w:val="28"/>
          <w:szCs w:val="28"/>
          <w:lang w:eastAsia="en-GB"/>
        </w:rPr>
        <w:t>[</w:t>
      </w:r>
      <w:r w:rsidRPr="008A35DB">
        <w:rPr>
          <w:rFonts w:ascii="Nirmala UI" w:eastAsia="Times New Roman" w:hAnsi="Nirmala UI" w:cs="Nirmala UI"/>
          <w:sz w:val="28"/>
          <w:szCs w:val="28"/>
          <w:cs/>
          <w:lang w:eastAsia="en-GB"/>
        </w:rPr>
        <w:t>विक्रेता का पूरा नाम]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पिता/पति का नाम: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पिता/पति का नाम]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आयु: लगभग</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आयु]</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वर्ष</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निवासी:</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विक्रेता का पूरा पता]</w:t>
      </w:r>
      <w:r w:rsidRPr="008A35DB">
        <w:rPr>
          <w:rFonts w:ascii="Nirmala UI" w:eastAsia="Times New Roman" w:hAnsi="Nirmala UI" w:cs="Nirmala UI"/>
          <w:sz w:val="28"/>
          <w:szCs w:val="28"/>
          <w:lang w:eastAsia="en-GB"/>
        </w:rPr>
        <w:t xml:space="preserve">, </w:t>
      </w:r>
    </w:p>
    <w:p w:rsidR="008A35DB" w:rsidRPr="008A35DB" w:rsidRDefault="008A35DB" w:rsidP="008A35DB">
      <w:pPr>
        <w:spacing w:after="0" w:line="360" w:lineRule="auto"/>
        <w:jc w:val="center"/>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एवं</w:t>
      </w:r>
    </w:p>
    <w:p w:rsidR="008A35DB" w:rsidRPr="008A35DB" w:rsidRDefault="008A35DB" w:rsidP="008A35DB">
      <w:pPr>
        <w:spacing w:after="0" w:line="360" w:lineRule="auto"/>
        <w:jc w:val="both"/>
        <w:outlineLvl w:val="2"/>
        <w:rPr>
          <w:rFonts w:ascii="Nirmala UI" w:eastAsia="Times New Roman" w:hAnsi="Nirmala UI" w:cs="Nirmala UI"/>
          <w:b/>
          <w:bCs/>
          <w:sz w:val="28"/>
          <w:szCs w:val="28"/>
          <w:lang w:eastAsia="en-GB"/>
        </w:rPr>
      </w:pPr>
      <w:r w:rsidRPr="008A35DB">
        <w:rPr>
          <w:rFonts w:ascii="Nirmala UI" w:eastAsia="Times New Roman" w:hAnsi="Nirmala UI" w:cs="Nirmala UI"/>
          <w:b/>
          <w:bCs/>
          <w:sz w:val="28"/>
          <w:szCs w:val="28"/>
          <w:cs/>
          <w:lang w:eastAsia="en-GB"/>
        </w:rPr>
        <w:t xml:space="preserve">द्वितीय पक्ष (क्रेता / </w:t>
      </w:r>
      <w:r w:rsidRPr="008A35DB">
        <w:rPr>
          <w:rFonts w:ascii="Nirmala UI" w:eastAsia="Times New Roman" w:hAnsi="Nirmala UI" w:cs="Nirmala UI"/>
          <w:b/>
          <w:bCs/>
          <w:sz w:val="28"/>
          <w:szCs w:val="28"/>
          <w:lang w:eastAsia="en-GB"/>
        </w:rPr>
        <w:t>Buyer):</w:t>
      </w:r>
    </w:p>
    <w:p w:rsidR="008A35DB" w:rsidRPr="008A35DB" w:rsidRDefault="008A35DB" w:rsidP="008A35DB">
      <w:pPr>
        <w:spacing w:after="0"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sz w:val="28"/>
          <w:szCs w:val="28"/>
          <w:lang w:eastAsia="en-GB"/>
        </w:rPr>
        <w:t>[</w:t>
      </w:r>
      <w:r w:rsidRPr="008A35DB">
        <w:rPr>
          <w:rFonts w:ascii="Nirmala UI" w:eastAsia="Times New Roman" w:hAnsi="Nirmala UI" w:cs="Nirmala UI"/>
          <w:sz w:val="28"/>
          <w:szCs w:val="28"/>
          <w:cs/>
          <w:lang w:eastAsia="en-GB"/>
        </w:rPr>
        <w:t>क्रेता का पूरा नाम]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पिता/पति का नाम: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पिता/पति का नाम]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आयु: लगभग</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आयु]</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वर्ष</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निवासी:</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क्रेता का पूरा पता]</w:t>
      </w:r>
      <w:r w:rsidRPr="008A35DB">
        <w:rPr>
          <w:rFonts w:ascii="Nirmala UI" w:eastAsia="Times New Roman" w:hAnsi="Nirmala UI" w:cs="Nirmala UI"/>
          <w:sz w:val="28"/>
          <w:szCs w:val="28"/>
          <w:lang w:eastAsia="en-GB"/>
        </w:rPr>
        <w:t xml:space="preserve">, </w:t>
      </w:r>
    </w:p>
    <w:p w:rsidR="008A35DB" w:rsidRPr="008A35DB" w:rsidRDefault="008A35DB" w:rsidP="008A35DB">
      <w:pPr>
        <w:spacing w:after="0"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sz w:val="28"/>
          <w:szCs w:val="28"/>
          <w:cs/>
          <w:lang w:eastAsia="en-GB"/>
        </w:rPr>
        <w:t>चूंकि प्रथम पक्ष नीचे अनुसूची (</w:t>
      </w:r>
      <w:r w:rsidRPr="008A35DB">
        <w:rPr>
          <w:rFonts w:ascii="Nirmala UI" w:eastAsia="Times New Roman" w:hAnsi="Nirmala UI" w:cs="Nirmala UI"/>
          <w:sz w:val="28"/>
          <w:szCs w:val="28"/>
          <w:lang w:eastAsia="en-GB"/>
        </w:rPr>
        <w:t xml:space="preserve">Schedule) </w:t>
      </w:r>
      <w:r w:rsidRPr="008A35DB">
        <w:rPr>
          <w:rFonts w:ascii="Nirmala UI" w:eastAsia="Times New Roman" w:hAnsi="Nirmala UI" w:cs="Nirmala UI"/>
          <w:sz w:val="28"/>
          <w:szCs w:val="28"/>
          <w:cs/>
          <w:lang w:eastAsia="en-GB"/>
        </w:rPr>
        <w:t>में वर्णित भूखंड (प्लॉट) का पूर्ण रूप से वैध स्वामी और कब्जेधारी है। प्रथम पक्ष को उक्त भूखंड को बेचने का पूर्ण अधिकार है और वह अपनी निजी आवश्यकताओं के लिए इसे बेचना चाहता है। द्वितीय पक्ष इस भूखंड को खरीदने के लिए सहमत हो गया है।</w:t>
      </w:r>
    </w:p>
    <w:p w:rsidR="008A35DB" w:rsidRPr="008A35DB" w:rsidRDefault="008A35DB" w:rsidP="008A35DB">
      <w:p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अब यह अनुबंध निम्नलिखित शर्तों के अधीन गवाहों की उपस्थिति में निष्पादित किया जाता है:</w:t>
      </w:r>
    </w:p>
    <w:p w:rsidR="008A35DB" w:rsidRDefault="008A35DB" w:rsidP="008A35DB">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b/>
          <w:bCs/>
          <w:sz w:val="28"/>
          <w:szCs w:val="28"/>
          <w:lang w:eastAsia="en-GB"/>
        </w:rPr>
        <w:t>1-</w:t>
      </w:r>
      <w:r>
        <w:rPr>
          <w:rFonts w:ascii="Nirmala UI" w:eastAsia="Times New Roman" w:hAnsi="Nirmala UI" w:cs="Nirmala UI"/>
          <w:b/>
          <w:bCs/>
          <w:sz w:val="28"/>
          <w:szCs w:val="28"/>
          <w:lang w:eastAsia="en-GB"/>
        </w:rPr>
        <w:tab/>
      </w:r>
      <w:r w:rsidRPr="008A35DB">
        <w:rPr>
          <w:rFonts w:ascii="Nirmala UI" w:eastAsia="Times New Roman" w:hAnsi="Nirmala UI" w:cs="Nirmala UI"/>
          <w:b/>
          <w:bCs/>
          <w:sz w:val="28"/>
          <w:szCs w:val="28"/>
          <w:cs/>
          <w:lang w:eastAsia="en-GB"/>
        </w:rPr>
        <w:t>कुल विक्रय राशि (</w:t>
      </w:r>
      <w:r w:rsidRPr="008A35DB">
        <w:rPr>
          <w:rFonts w:ascii="Nirmala UI" w:eastAsia="Times New Roman" w:hAnsi="Nirmala UI" w:cs="Nirmala UI"/>
          <w:b/>
          <w:bCs/>
          <w:sz w:val="28"/>
          <w:szCs w:val="28"/>
          <w:lang w:eastAsia="en-GB"/>
        </w:rPr>
        <w:t>Total Sale Consideration):</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उक्त भूखंड का कुल विक्रय मूल्य</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कुल राशि अंकों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शब्दों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कुल राशि शब्दों में] रुपये मात्र</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तय हुआ है।</w:t>
      </w:r>
    </w:p>
    <w:p w:rsidR="008A35DB" w:rsidRPr="008A35DB" w:rsidRDefault="008A35DB" w:rsidP="008A35DB">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2-</w:t>
      </w:r>
      <w:r>
        <w:rPr>
          <w:rFonts w:ascii="Nirmala UI" w:eastAsia="Times New Roman" w:hAnsi="Nirmala UI" w:cs="Nirmala UI"/>
          <w:sz w:val="28"/>
          <w:szCs w:val="28"/>
          <w:lang w:eastAsia="en-GB"/>
        </w:rPr>
        <w:tab/>
      </w:r>
      <w:r w:rsidRPr="008A35DB">
        <w:rPr>
          <w:rFonts w:ascii="Nirmala UI" w:eastAsia="Times New Roman" w:hAnsi="Nirmala UI" w:cs="Nirmala UI"/>
          <w:b/>
          <w:bCs/>
          <w:sz w:val="28"/>
          <w:szCs w:val="28"/>
          <w:cs/>
          <w:lang w:eastAsia="en-GB"/>
        </w:rPr>
        <w:t>बयाना राशि (</w:t>
      </w:r>
      <w:r w:rsidRPr="008A35DB">
        <w:rPr>
          <w:rFonts w:ascii="Nirmala UI" w:eastAsia="Times New Roman" w:hAnsi="Nirmala UI" w:cs="Nirmala UI"/>
          <w:b/>
          <w:bCs/>
          <w:sz w:val="28"/>
          <w:szCs w:val="28"/>
          <w:lang w:eastAsia="en-GB"/>
        </w:rPr>
        <w:t>Earnest Money / Advance):</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द्वितीय पक्ष ने आज इस अनुबंध के निष्पादन के समय प्रथम पक्ष को बयाना राशि (एडवांस) के रूप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बयाना राशि अंकों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शब्दों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बयाना राशि शब्दों में] रुपये मात्र</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का भुगतान निम्नलिखित माध्यम से कर दिया है</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जिसे प्रथम पक्ष सहर्ष स्वीकार करता है:</w:t>
      </w:r>
    </w:p>
    <w:p w:rsidR="008A35DB" w:rsidRPr="008A35DB" w:rsidRDefault="008A35DB" w:rsidP="008A35DB">
      <w:pPr>
        <w:spacing w:before="100" w:beforeAutospacing="1" w:after="100" w:afterAutospacing="1" w:line="360" w:lineRule="auto"/>
        <w:ind w:left="1440"/>
        <w:jc w:val="both"/>
        <w:rPr>
          <w:rFonts w:ascii="Nirmala UI" w:eastAsia="Times New Roman" w:hAnsi="Nirmala UI" w:cs="Nirmala UI"/>
          <w:sz w:val="28"/>
          <w:szCs w:val="28"/>
          <w:lang w:eastAsia="en-GB"/>
        </w:rPr>
      </w:pPr>
      <w:r w:rsidRPr="008A35DB">
        <w:rPr>
          <w:rFonts w:ascii="Nirmala UI" w:eastAsia="Times New Roman" w:hAnsi="Nirmala UI" w:cs="Nirmala UI"/>
          <w:i/>
          <w:iCs/>
          <w:sz w:val="28"/>
          <w:szCs w:val="28"/>
          <w:cs/>
          <w:lang w:eastAsia="en-GB"/>
        </w:rPr>
        <w:lastRenderedPageBreak/>
        <w:t>माध्यम (नकद / चेक / नेट बैंकिंग):</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चेक नंबर / यूटीआर नंबर और बैंक का नाम दर्ज करें]</w:t>
      </w:r>
    </w:p>
    <w:p w:rsidR="008A35DB" w:rsidRDefault="008A35DB" w:rsidP="008A35DB">
      <w:pPr>
        <w:spacing w:before="100" w:beforeAutospacing="1" w:after="100" w:afterAutospacing="1" w:line="360" w:lineRule="auto"/>
        <w:ind w:left="1440"/>
        <w:jc w:val="both"/>
        <w:rPr>
          <w:rFonts w:ascii="Nirmala UI" w:eastAsia="Times New Roman" w:hAnsi="Nirmala UI" w:cs="Nirmala UI"/>
          <w:sz w:val="28"/>
          <w:szCs w:val="28"/>
          <w:lang w:eastAsia="en-GB"/>
        </w:rPr>
      </w:pPr>
      <w:r w:rsidRPr="008A35DB">
        <w:rPr>
          <w:rFonts w:ascii="Nirmala UI" w:eastAsia="Times New Roman" w:hAnsi="Nirmala UI" w:cs="Nirmala UI"/>
          <w:i/>
          <w:iCs/>
          <w:sz w:val="28"/>
          <w:szCs w:val="28"/>
          <w:cs/>
          <w:lang w:eastAsia="en-GB"/>
        </w:rPr>
        <w:t>दिनांक:</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दिनांक]</w:t>
      </w:r>
    </w:p>
    <w:p w:rsidR="00D35A02" w:rsidRDefault="008A35DB" w:rsidP="00D35A02">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3</w:t>
      </w:r>
      <w:r>
        <w:rPr>
          <w:rFonts w:ascii="Nirmala UI" w:eastAsia="Times New Roman" w:hAnsi="Nirmala UI" w:cs="Nirmala UI"/>
          <w:sz w:val="28"/>
          <w:szCs w:val="28"/>
          <w:lang w:eastAsia="en-GB"/>
        </w:rPr>
        <w:tab/>
      </w:r>
      <w:r w:rsidRPr="008A35DB">
        <w:rPr>
          <w:rFonts w:ascii="Nirmala UI" w:eastAsia="Times New Roman" w:hAnsi="Nirmala UI" w:cs="Nirmala UI"/>
          <w:b/>
          <w:bCs/>
          <w:sz w:val="28"/>
          <w:szCs w:val="28"/>
          <w:cs/>
          <w:lang w:eastAsia="en-GB"/>
        </w:rPr>
        <w:t>शेष राशि का भुगतान और रजिस्ट्री की अवधि (</w:t>
      </w:r>
      <w:r w:rsidRPr="008A35DB">
        <w:rPr>
          <w:rFonts w:ascii="Nirmala UI" w:eastAsia="Times New Roman" w:hAnsi="Nirmala UI" w:cs="Nirmala UI"/>
          <w:b/>
          <w:bCs/>
          <w:sz w:val="28"/>
          <w:szCs w:val="28"/>
          <w:lang w:eastAsia="en-GB"/>
        </w:rPr>
        <w:t>Balance Payment &amp; Registration Time):</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शेष विक्रय राशि</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शेष राशि अंकों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शब्दों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शेष राशि शब्दों 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का भुगतान द्वितीय पक्ष द्वारा दिनांक</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b/>
          <w:bCs/>
          <w:sz w:val="28"/>
          <w:szCs w:val="28"/>
          <w:lang w:eastAsia="en-GB"/>
        </w:rPr>
        <w:t>[</w:t>
      </w:r>
      <w:r w:rsidRPr="008A35DB">
        <w:rPr>
          <w:rFonts w:ascii="Nirmala UI" w:eastAsia="Times New Roman" w:hAnsi="Nirmala UI" w:cs="Nirmala UI"/>
          <w:b/>
          <w:bCs/>
          <w:sz w:val="28"/>
          <w:szCs w:val="28"/>
          <w:cs/>
          <w:lang w:eastAsia="en-GB"/>
        </w:rPr>
        <w:t>अंतिम तिथि दर्ज करें]</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को या उससे पहले कर दिया जाएगा। इसी अवधि के भीतर प्रथम पक्ष द्वितीय पक्ष के पक्ष में उप-पंजीयक (</w:t>
      </w:r>
      <w:r w:rsidRPr="008A35DB">
        <w:rPr>
          <w:rFonts w:ascii="Nirmala UI" w:eastAsia="Times New Roman" w:hAnsi="Nirmala UI" w:cs="Nirmala UI"/>
          <w:sz w:val="28"/>
          <w:szCs w:val="28"/>
          <w:lang w:eastAsia="en-GB"/>
        </w:rPr>
        <w:t xml:space="preserve">Sub-Registrar) </w:t>
      </w:r>
      <w:r w:rsidRPr="008A35DB">
        <w:rPr>
          <w:rFonts w:ascii="Nirmala UI" w:eastAsia="Times New Roman" w:hAnsi="Nirmala UI" w:cs="Nirmala UI"/>
          <w:sz w:val="28"/>
          <w:szCs w:val="28"/>
          <w:cs/>
          <w:lang w:eastAsia="en-GB"/>
        </w:rPr>
        <w:t>कार्यालय में मुख्य विक्रय विलेख (</w:t>
      </w:r>
      <w:r w:rsidRPr="008A35DB">
        <w:rPr>
          <w:rFonts w:ascii="Nirmala UI" w:eastAsia="Times New Roman" w:hAnsi="Nirmala UI" w:cs="Nirmala UI"/>
          <w:sz w:val="28"/>
          <w:szCs w:val="28"/>
          <w:lang w:eastAsia="en-GB"/>
        </w:rPr>
        <w:t xml:space="preserve">Sale Deed) </w:t>
      </w:r>
      <w:r w:rsidRPr="008A35DB">
        <w:rPr>
          <w:rFonts w:ascii="Nirmala UI" w:eastAsia="Times New Roman" w:hAnsi="Nirmala UI" w:cs="Nirmala UI"/>
          <w:sz w:val="28"/>
          <w:szCs w:val="28"/>
          <w:cs/>
          <w:lang w:eastAsia="en-GB"/>
        </w:rPr>
        <w:t>का पंजीकरण (रजिस्ट्री) कराने के लिए बाध्य होगा।</w:t>
      </w:r>
    </w:p>
    <w:p w:rsidR="00D35A02" w:rsidRDefault="00D35A02" w:rsidP="00D35A02">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4-</w:t>
      </w:r>
      <w:r>
        <w:rPr>
          <w:rFonts w:ascii="Nirmala UI" w:eastAsia="Times New Roman" w:hAnsi="Nirmala UI" w:cs="Nirmala UI"/>
          <w:sz w:val="28"/>
          <w:szCs w:val="28"/>
          <w:lang w:eastAsia="en-GB"/>
        </w:rPr>
        <w:tab/>
      </w:r>
      <w:r w:rsidR="008A35DB" w:rsidRPr="008A35DB">
        <w:rPr>
          <w:rFonts w:ascii="Nirmala UI" w:eastAsia="Times New Roman" w:hAnsi="Nirmala UI" w:cs="Nirmala UI"/>
          <w:b/>
          <w:bCs/>
          <w:sz w:val="28"/>
          <w:szCs w:val="28"/>
          <w:cs/>
          <w:lang w:eastAsia="en-GB"/>
        </w:rPr>
        <w:t>भार मुक्त संपत्ति (</w:t>
      </w:r>
      <w:r w:rsidR="008A35DB" w:rsidRPr="008A35DB">
        <w:rPr>
          <w:rFonts w:ascii="Nirmala UI" w:eastAsia="Times New Roman" w:hAnsi="Nirmala UI" w:cs="Nirmala UI"/>
          <w:b/>
          <w:bCs/>
          <w:sz w:val="28"/>
          <w:szCs w:val="28"/>
          <w:lang w:eastAsia="en-GB"/>
        </w:rPr>
        <w:t>Clear Title &amp; Encumbrance Free):</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प्रथम पक्ष यह आश्वासन देता है कि उक्त भूखंड पूरी तरह से साफ सुथरा और विवाद रहित है। इस पर किसी भी बैंक</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वित्तीय संस्थान</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सरकारी विभाग या किसी निजी व्यक्ति का कोई लोन</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बंधक (</w:t>
      </w:r>
      <w:r w:rsidR="008A35DB" w:rsidRPr="008A35DB">
        <w:rPr>
          <w:rFonts w:ascii="Nirmala UI" w:eastAsia="Times New Roman" w:hAnsi="Nirmala UI" w:cs="Nirmala UI"/>
          <w:sz w:val="28"/>
          <w:szCs w:val="28"/>
          <w:lang w:eastAsia="en-GB"/>
        </w:rPr>
        <w:t xml:space="preserve">Mortgage), </w:t>
      </w:r>
      <w:r w:rsidR="008A35DB" w:rsidRPr="008A35DB">
        <w:rPr>
          <w:rFonts w:ascii="Nirmala UI" w:eastAsia="Times New Roman" w:hAnsi="Nirmala UI" w:cs="Nirmala UI"/>
          <w:sz w:val="28"/>
          <w:szCs w:val="28"/>
          <w:cs/>
          <w:lang w:eastAsia="en-GB"/>
        </w:rPr>
        <w:t>टैक्स या कानूनी विवाद बकाया नहीं है। यदि भविष्य में कोई विवाद सामने आता है</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तो उसकी पूरी जिम्मेदारी प्रथम पक्ष की होगी।</w:t>
      </w:r>
    </w:p>
    <w:p w:rsidR="00D35A02" w:rsidRDefault="00D35A02" w:rsidP="00D35A02">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5-</w:t>
      </w:r>
      <w:r>
        <w:rPr>
          <w:rFonts w:ascii="Nirmala UI" w:eastAsia="Times New Roman" w:hAnsi="Nirmala UI" w:cs="Nirmala UI"/>
          <w:sz w:val="28"/>
          <w:szCs w:val="28"/>
          <w:lang w:eastAsia="en-GB"/>
        </w:rPr>
        <w:tab/>
      </w:r>
      <w:r w:rsidR="008A35DB" w:rsidRPr="008A35DB">
        <w:rPr>
          <w:rFonts w:ascii="Nirmala UI" w:eastAsia="Times New Roman" w:hAnsi="Nirmala UI" w:cs="Nirmala UI"/>
          <w:b/>
          <w:bCs/>
          <w:sz w:val="28"/>
          <w:szCs w:val="28"/>
          <w:cs/>
          <w:lang w:eastAsia="en-GB"/>
        </w:rPr>
        <w:t>कब्जा (</w:t>
      </w:r>
      <w:r w:rsidR="008A35DB" w:rsidRPr="008A35DB">
        <w:rPr>
          <w:rFonts w:ascii="Nirmala UI" w:eastAsia="Times New Roman" w:hAnsi="Nirmala UI" w:cs="Nirmala UI"/>
          <w:b/>
          <w:bCs/>
          <w:sz w:val="28"/>
          <w:szCs w:val="28"/>
          <w:lang w:eastAsia="en-GB"/>
        </w:rPr>
        <w:t>Possession):</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भूखंड का वास्तविक</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भौतिक और शांतिपूर्ण कब्जा (</w:t>
      </w:r>
      <w:r w:rsidR="008A35DB" w:rsidRPr="008A35DB">
        <w:rPr>
          <w:rFonts w:ascii="Nirmala UI" w:eastAsia="Times New Roman" w:hAnsi="Nirmala UI" w:cs="Nirmala UI"/>
          <w:sz w:val="28"/>
          <w:szCs w:val="28"/>
          <w:lang w:eastAsia="en-GB"/>
        </w:rPr>
        <w:t xml:space="preserve">Physical Possession) </w:t>
      </w:r>
      <w:r w:rsidR="008A35DB" w:rsidRPr="008A35DB">
        <w:rPr>
          <w:rFonts w:ascii="Nirmala UI" w:eastAsia="Times New Roman" w:hAnsi="Nirmala UI" w:cs="Nirmala UI"/>
          <w:sz w:val="28"/>
          <w:szCs w:val="28"/>
          <w:cs/>
          <w:lang w:eastAsia="en-GB"/>
        </w:rPr>
        <w:t>प्रथम पक्ष द्वारा द्वितीय पक्ष को मुख्य विक्रय विलेख (</w:t>
      </w:r>
      <w:r w:rsidR="008A35DB" w:rsidRPr="008A35DB">
        <w:rPr>
          <w:rFonts w:ascii="Nirmala UI" w:eastAsia="Times New Roman" w:hAnsi="Nirmala UI" w:cs="Nirmala UI"/>
          <w:sz w:val="28"/>
          <w:szCs w:val="28"/>
          <w:lang w:eastAsia="en-GB"/>
        </w:rPr>
        <w:t xml:space="preserve">Sale Deed) </w:t>
      </w:r>
      <w:r w:rsidR="008A35DB" w:rsidRPr="008A35DB">
        <w:rPr>
          <w:rFonts w:ascii="Nirmala UI" w:eastAsia="Times New Roman" w:hAnsi="Nirmala UI" w:cs="Nirmala UI"/>
          <w:sz w:val="28"/>
          <w:szCs w:val="28"/>
          <w:cs/>
          <w:lang w:eastAsia="en-GB"/>
        </w:rPr>
        <w:t>के पंजीकरण और पूरी राशि प्राप्त होने के समय सौंप दिया जाएगा।</w:t>
      </w:r>
    </w:p>
    <w:p w:rsidR="00D35A02" w:rsidRDefault="00D35A02" w:rsidP="00D35A02">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6-</w:t>
      </w:r>
      <w:r>
        <w:rPr>
          <w:rFonts w:ascii="Nirmala UI" w:eastAsia="Times New Roman" w:hAnsi="Nirmala UI" w:cs="Nirmala UI"/>
          <w:sz w:val="28"/>
          <w:szCs w:val="28"/>
          <w:lang w:eastAsia="en-GB"/>
        </w:rPr>
        <w:tab/>
      </w:r>
      <w:r w:rsidR="008A35DB" w:rsidRPr="008A35DB">
        <w:rPr>
          <w:rFonts w:ascii="Nirmala UI" w:eastAsia="Times New Roman" w:hAnsi="Nirmala UI" w:cs="Nirmala UI"/>
          <w:b/>
          <w:bCs/>
          <w:sz w:val="28"/>
          <w:szCs w:val="28"/>
          <w:cs/>
          <w:lang w:eastAsia="en-GB"/>
        </w:rPr>
        <w:t>खर्च (</w:t>
      </w:r>
      <w:r w:rsidR="008A35DB" w:rsidRPr="008A35DB">
        <w:rPr>
          <w:rFonts w:ascii="Nirmala UI" w:eastAsia="Times New Roman" w:hAnsi="Nirmala UI" w:cs="Nirmala UI"/>
          <w:b/>
          <w:bCs/>
          <w:sz w:val="28"/>
          <w:szCs w:val="28"/>
          <w:lang w:eastAsia="en-GB"/>
        </w:rPr>
        <w:t>Expenses):</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रजिस्ट्री के समय लगने वाली स्टांप ड्यूटी</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पंजीकरण शुल्क (</w:t>
      </w:r>
      <w:r w:rsidR="008A35DB" w:rsidRPr="008A35DB">
        <w:rPr>
          <w:rFonts w:ascii="Nirmala UI" w:eastAsia="Times New Roman" w:hAnsi="Nirmala UI" w:cs="Nirmala UI"/>
          <w:sz w:val="28"/>
          <w:szCs w:val="28"/>
          <w:lang w:eastAsia="en-GB"/>
        </w:rPr>
        <w:t xml:space="preserve">Registration Fees) </w:t>
      </w:r>
      <w:r w:rsidR="008A35DB" w:rsidRPr="008A35DB">
        <w:rPr>
          <w:rFonts w:ascii="Nirmala UI" w:eastAsia="Times New Roman" w:hAnsi="Nirmala UI" w:cs="Nirmala UI"/>
          <w:sz w:val="28"/>
          <w:szCs w:val="28"/>
          <w:cs/>
          <w:lang w:eastAsia="en-GB"/>
        </w:rPr>
        <w:t>और वकीलों या नोटरी का अन्य सारा खर्च द्वितीय पक्ष (क्रेता) द्वारा वहन किया जाएगा।</w:t>
      </w:r>
    </w:p>
    <w:p w:rsidR="00D35A02" w:rsidRDefault="00D35A02" w:rsidP="00D35A02">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lastRenderedPageBreak/>
        <w:t>7-</w:t>
      </w:r>
      <w:r>
        <w:rPr>
          <w:rFonts w:ascii="Nirmala UI" w:eastAsia="Times New Roman" w:hAnsi="Nirmala UI" w:cs="Nirmala UI"/>
          <w:sz w:val="28"/>
          <w:szCs w:val="28"/>
          <w:lang w:eastAsia="en-GB"/>
        </w:rPr>
        <w:tab/>
      </w:r>
      <w:r w:rsidR="008A35DB" w:rsidRPr="008A35DB">
        <w:rPr>
          <w:rFonts w:ascii="Nirmala UI" w:eastAsia="Times New Roman" w:hAnsi="Nirmala UI" w:cs="Nirmala UI"/>
          <w:b/>
          <w:bCs/>
          <w:sz w:val="28"/>
          <w:szCs w:val="28"/>
          <w:cs/>
          <w:lang w:eastAsia="en-GB"/>
        </w:rPr>
        <w:t>शर्तों का उल्लंघन (</w:t>
      </w:r>
      <w:r w:rsidR="008A35DB" w:rsidRPr="008A35DB">
        <w:rPr>
          <w:rFonts w:ascii="Nirmala UI" w:eastAsia="Times New Roman" w:hAnsi="Nirmala UI" w:cs="Nirmala UI"/>
          <w:b/>
          <w:bCs/>
          <w:sz w:val="28"/>
          <w:szCs w:val="28"/>
          <w:lang w:eastAsia="en-GB"/>
        </w:rPr>
        <w:t>Defaulter Clause):</w:t>
      </w:r>
      <w:r w:rsidR="008A35DB" w:rsidRPr="008A35DB">
        <w:rPr>
          <w:rFonts w:ascii="Nirmala UI" w:eastAsia="Times New Roman" w:hAnsi="Nirmala UI" w:cs="Nirmala UI"/>
          <w:sz w:val="28"/>
          <w:szCs w:val="28"/>
          <w:cs/>
          <w:lang w:eastAsia="en-GB"/>
        </w:rPr>
        <w:t>यदि द्वितीय पक्ष (क्रेता) तय समय सीमा के भीतर शेष राशि का भुगतान करने में विफल रहता है</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तो प्रथम पक्ष को बयाना राशि जब्त करने का अधिकार होगा।</w:t>
      </w:r>
      <w:r>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यदि प्रथम पक्ष (विक्रेता) तय समय के भीतर पूरी राशि प्राप्त करने के बाद भी रजिस्ट्री करने से मना करता है</w:t>
      </w:r>
      <w:r w:rsidR="008A35DB" w:rsidRPr="008A35DB">
        <w:rPr>
          <w:rFonts w:ascii="Nirmala UI" w:eastAsia="Times New Roman" w:hAnsi="Nirmala UI" w:cs="Nirmala UI"/>
          <w:sz w:val="28"/>
          <w:szCs w:val="28"/>
          <w:lang w:eastAsia="en-GB"/>
        </w:rPr>
        <w:t xml:space="preserve">, </w:t>
      </w:r>
      <w:r w:rsidR="008A35DB" w:rsidRPr="008A35DB">
        <w:rPr>
          <w:rFonts w:ascii="Nirmala UI" w:eastAsia="Times New Roman" w:hAnsi="Nirmala UI" w:cs="Nirmala UI"/>
          <w:sz w:val="28"/>
          <w:szCs w:val="28"/>
          <w:cs/>
          <w:lang w:eastAsia="en-GB"/>
        </w:rPr>
        <w:t>तो द्वितीय पक्ष को न्यायालय के माध्यम से रजिस्ट्री कराने (</w:t>
      </w:r>
      <w:r w:rsidR="008A35DB" w:rsidRPr="008A35DB">
        <w:rPr>
          <w:rFonts w:ascii="Nirmala UI" w:eastAsia="Times New Roman" w:hAnsi="Nirmala UI" w:cs="Nirmala UI"/>
          <w:sz w:val="28"/>
          <w:szCs w:val="28"/>
          <w:lang w:eastAsia="en-GB"/>
        </w:rPr>
        <w:t xml:space="preserve">Specific Performance) </w:t>
      </w:r>
      <w:r w:rsidR="008A35DB" w:rsidRPr="008A35DB">
        <w:rPr>
          <w:rFonts w:ascii="Nirmala UI" w:eastAsia="Times New Roman" w:hAnsi="Nirmala UI" w:cs="Nirmala UI"/>
          <w:sz w:val="28"/>
          <w:szCs w:val="28"/>
          <w:cs/>
          <w:lang w:eastAsia="en-GB"/>
        </w:rPr>
        <w:t>या बयाना राशि दोगुनी वापस लेने का कानूनी अधिकार होगा।</w:t>
      </w:r>
    </w:p>
    <w:p w:rsidR="008A35DB" w:rsidRPr="008A35DB" w:rsidRDefault="00D35A02" w:rsidP="00D35A02">
      <w:pPr>
        <w:spacing w:before="100" w:beforeAutospacing="1" w:after="100" w:afterAutospacing="1" w:line="360"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sz w:val="28"/>
          <w:szCs w:val="28"/>
          <w:lang w:eastAsia="en-GB"/>
        </w:rPr>
        <w:t>8-</w:t>
      </w:r>
      <w:r>
        <w:rPr>
          <w:rFonts w:ascii="Nirmala UI" w:eastAsia="Times New Roman" w:hAnsi="Nirmala UI" w:cs="Nirmala UI"/>
          <w:sz w:val="28"/>
          <w:szCs w:val="28"/>
          <w:lang w:eastAsia="en-GB"/>
        </w:rPr>
        <w:tab/>
      </w:r>
      <w:r w:rsidR="008A35DB" w:rsidRPr="008A35DB">
        <w:rPr>
          <w:rFonts w:ascii="Nirmala UI" w:eastAsia="Times New Roman" w:hAnsi="Nirmala UI" w:cs="Nirmala UI"/>
          <w:b/>
          <w:bCs/>
          <w:sz w:val="28"/>
          <w:szCs w:val="28"/>
          <w:cs/>
          <w:lang w:eastAsia="en-GB"/>
        </w:rPr>
        <w:t>संपत्ति का विवरण (</w:t>
      </w:r>
      <w:r w:rsidR="008A35DB" w:rsidRPr="008A35DB">
        <w:rPr>
          <w:rFonts w:ascii="Nirmala UI" w:eastAsia="Times New Roman" w:hAnsi="Nirmala UI" w:cs="Nirmala UI"/>
          <w:b/>
          <w:bCs/>
          <w:sz w:val="28"/>
          <w:szCs w:val="28"/>
          <w:lang w:eastAsia="en-GB"/>
        </w:rPr>
        <w:t>Schedule of Property)</w:t>
      </w:r>
    </w:p>
    <w:p w:rsidR="008A35DB" w:rsidRPr="008A35DB" w:rsidRDefault="008A35DB" w:rsidP="00D35A02">
      <w:pPr>
        <w:spacing w:before="100" w:beforeAutospacing="1" w:after="100" w:afterAutospacing="1" w:line="360" w:lineRule="auto"/>
        <w:ind w:left="810"/>
        <w:jc w:val="both"/>
        <w:rPr>
          <w:rFonts w:ascii="Nirmala UI" w:eastAsia="Times New Roman" w:hAnsi="Nirmala UI" w:cs="Nirmala UI"/>
          <w:sz w:val="28"/>
          <w:szCs w:val="28"/>
          <w:lang w:eastAsia="en-GB"/>
        </w:rPr>
      </w:pPr>
      <w:r w:rsidRPr="008A35DB">
        <w:rPr>
          <w:rFonts w:ascii="Nirmala UI" w:eastAsia="Times New Roman" w:hAnsi="Nirmala UI" w:cs="Nirmala UI"/>
          <w:sz w:val="28"/>
          <w:szCs w:val="28"/>
          <w:cs/>
          <w:lang w:eastAsia="en-GB"/>
        </w:rPr>
        <w:t>वह भूखंड (प्लॉट) जिसका विक्रय किया जाना तय हुआ है</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उसका विवरण निम्नानुसार है:</w:t>
      </w:r>
    </w:p>
    <w:p w:rsidR="008A35DB" w:rsidRPr="008A35DB" w:rsidRDefault="008A35DB" w:rsidP="008A35DB">
      <w:pPr>
        <w:numPr>
          <w:ilvl w:val="0"/>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प्लॉट/खसरा नंबर:</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नंबर दर्ज करें]</w:t>
      </w:r>
    </w:p>
    <w:p w:rsidR="008A35DB" w:rsidRPr="008A35DB" w:rsidRDefault="008A35DB" w:rsidP="008A35DB">
      <w:pPr>
        <w:numPr>
          <w:ilvl w:val="0"/>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कुल क्षेत्रफल (</w:t>
      </w:r>
      <w:r w:rsidRPr="008A35DB">
        <w:rPr>
          <w:rFonts w:ascii="Nirmala UI" w:eastAsia="Times New Roman" w:hAnsi="Nirmala UI" w:cs="Nirmala UI"/>
          <w:b/>
          <w:bCs/>
          <w:sz w:val="28"/>
          <w:szCs w:val="28"/>
          <w:lang w:eastAsia="en-GB"/>
        </w:rPr>
        <w:t>Area):</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स्क्वायर फीट / स्क्वायर यार्ड या बीघा में दर्ज करें]</w:t>
      </w:r>
    </w:p>
    <w:p w:rsidR="008A35DB" w:rsidRPr="008A35DB" w:rsidRDefault="008A35DB" w:rsidP="008A35DB">
      <w:pPr>
        <w:numPr>
          <w:ilvl w:val="0"/>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स्थित (</w:t>
      </w:r>
      <w:r w:rsidRPr="008A35DB">
        <w:rPr>
          <w:rFonts w:ascii="Nirmala UI" w:eastAsia="Times New Roman" w:hAnsi="Nirmala UI" w:cs="Nirmala UI"/>
          <w:b/>
          <w:bCs/>
          <w:sz w:val="28"/>
          <w:szCs w:val="28"/>
          <w:lang w:eastAsia="en-GB"/>
        </w:rPr>
        <w:t>Location):</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कॉलोनि/गाँव/शहर का नाम</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तहसील</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जिला और राज्य]</w:t>
      </w:r>
    </w:p>
    <w:p w:rsidR="008A35DB" w:rsidRPr="008A35DB" w:rsidRDefault="008A35DB" w:rsidP="008A35DB">
      <w:pPr>
        <w:numPr>
          <w:ilvl w:val="0"/>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चतु</w:t>
      </w:r>
      <w:r w:rsidRPr="008A35DB">
        <w:rPr>
          <w:rFonts w:ascii="Nirmala UI" w:eastAsia="Times New Roman" w:hAnsi="Nirmala UI" w:cs="Nirmala UI"/>
          <w:b/>
          <w:bCs/>
          <w:sz w:val="28"/>
          <w:szCs w:val="28"/>
          <w:lang w:eastAsia="en-GB"/>
        </w:rPr>
        <w:t>state (Boundaries):</w:t>
      </w:r>
    </w:p>
    <w:p w:rsidR="008A35DB" w:rsidRPr="008A35DB" w:rsidRDefault="008A35DB" w:rsidP="008A35DB">
      <w:pPr>
        <w:numPr>
          <w:ilvl w:val="1"/>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पूर्व (</w:t>
      </w:r>
      <w:r w:rsidRPr="008A35DB">
        <w:rPr>
          <w:rFonts w:ascii="Nirmala UI" w:eastAsia="Times New Roman" w:hAnsi="Nirmala UI" w:cs="Nirmala UI"/>
          <w:b/>
          <w:bCs/>
          <w:sz w:val="28"/>
          <w:szCs w:val="28"/>
          <w:lang w:eastAsia="en-GB"/>
        </w:rPr>
        <w:t>East):</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पूर्व में क्या है या किसका प्लॉट है]</w:t>
      </w:r>
    </w:p>
    <w:p w:rsidR="008A35DB" w:rsidRPr="008A35DB" w:rsidRDefault="008A35DB" w:rsidP="008A35DB">
      <w:pPr>
        <w:numPr>
          <w:ilvl w:val="1"/>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पश्चिम (</w:t>
      </w:r>
      <w:r w:rsidRPr="008A35DB">
        <w:rPr>
          <w:rFonts w:ascii="Nirmala UI" w:eastAsia="Times New Roman" w:hAnsi="Nirmala UI" w:cs="Nirmala UI"/>
          <w:b/>
          <w:bCs/>
          <w:sz w:val="28"/>
          <w:szCs w:val="28"/>
          <w:lang w:eastAsia="en-GB"/>
        </w:rPr>
        <w:t>West):</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पश्चिम में क्या है]</w:t>
      </w:r>
    </w:p>
    <w:p w:rsidR="008A35DB" w:rsidRPr="008A35DB" w:rsidRDefault="008A35DB" w:rsidP="008A35DB">
      <w:pPr>
        <w:numPr>
          <w:ilvl w:val="1"/>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उत्तर (</w:t>
      </w:r>
      <w:r w:rsidRPr="008A35DB">
        <w:rPr>
          <w:rFonts w:ascii="Nirmala UI" w:eastAsia="Times New Roman" w:hAnsi="Nirmala UI" w:cs="Nirmala UI"/>
          <w:b/>
          <w:bCs/>
          <w:sz w:val="28"/>
          <w:szCs w:val="28"/>
          <w:lang w:eastAsia="en-GB"/>
        </w:rPr>
        <w:t>North):</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उत्तर में क्या है / रास्ता]</w:t>
      </w:r>
    </w:p>
    <w:p w:rsidR="008A35DB" w:rsidRPr="008A35DB" w:rsidRDefault="008A35DB" w:rsidP="008A35DB">
      <w:pPr>
        <w:numPr>
          <w:ilvl w:val="1"/>
          <w:numId w:val="2"/>
        </w:numPr>
        <w:spacing w:before="100" w:beforeAutospacing="1" w:after="100" w:afterAutospacing="1" w:line="360" w:lineRule="auto"/>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दक्षिण (</w:t>
      </w:r>
      <w:r w:rsidRPr="008A35DB">
        <w:rPr>
          <w:rFonts w:ascii="Nirmala UI" w:eastAsia="Times New Roman" w:hAnsi="Nirmala UI" w:cs="Nirmala UI"/>
          <w:b/>
          <w:bCs/>
          <w:sz w:val="28"/>
          <w:szCs w:val="28"/>
          <w:lang w:eastAsia="en-GB"/>
        </w:rPr>
        <w:t>South):</w:t>
      </w:r>
      <w:r w:rsidRPr="008A35DB">
        <w:rPr>
          <w:rFonts w:ascii="Nirmala UI" w:eastAsia="Times New Roman" w:hAnsi="Nirmala UI" w:cs="Nirmala UI"/>
          <w:sz w:val="28"/>
          <w:szCs w:val="28"/>
          <w:lang w:eastAsia="en-GB"/>
        </w:rPr>
        <w:t xml:space="preserve"> [</w:t>
      </w:r>
      <w:r w:rsidRPr="008A35DB">
        <w:rPr>
          <w:rFonts w:ascii="Nirmala UI" w:eastAsia="Times New Roman" w:hAnsi="Nirmala UI" w:cs="Nirmala UI"/>
          <w:sz w:val="28"/>
          <w:szCs w:val="28"/>
          <w:cs/>
          <w:lang w:eastAsia="en-GB"/>
        </w:rPr>
        <w:t>दक्षिण में क्या है]</w:t>
      </w:r>
    </w:p>
    <w:p w:rsidR="008A35DB" w:rsidRPr="008A35DB" w:rsidRDefault="008A35DB" w:rsidP="00D35A02">
      <w:pPr>
        <w:spacing w:before="100" w:beforeAutospacing="1" w:after="100" w:afterAutospacing="1" w:line="360" w:lineRule="auto"/>
        <w:ind w:left="720"/>
        <w:jc w:val="both"/>
        <w:outlineLvl w:val="2"/>
        <w:rPr>
          <w:rFonts w:ascii="Nirmala UI" w:eastAsia="Times New Roman" w:hAnsi="Nirmala UI" w:cs="Nirmala UI"/>
          <w:b/>
          <w:bCs/>
          <w:sz w:val="28"/>
          <w:szCs w:val="28"/>
          <w:lang w:eastAsia="en-GB"/>
        </w:rPr>
      </w:pPr>
      <w:r w:rsidRPr="008A35DB">
        <w:rPr>
          <w:rFonts w:ascii="Nirmala UI" w:eastAsia="Times New Roman" w:hAnsi="Nirmala UI" w:cs="Nirmala UI"/>
          <w:b/>
          <w:bCs/>
          <w:sz w:val="28"/>
          <w:szCs w:val="28"/>
          <w:cs/>
          <w:lang w:eastAsia="en-GB"/>
        </w:rPr>
        <w:t>हस्ताक्षर:</w:t>
      </w:r>
    </w:p>
    <w:p w:rsidR="00D35A02" w:rsidRDefault="008A35DB" w:rsidP="00D35A02">
      <w:pPr>
        <w:spacing w:before="100" w:beforeAutospacing="1" w:after="100" w:afterAutospacing="1" w:line="360" w:lineRule="auto"/>
        <w:ind w:left="720"/>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प्रथम पक्ष (विक्रेता):</w:t>
      </w:r>
      <w:r w:rsidRPr="008A35DB">
        <w:rPr>
          <w:rFonts w:ascii="Nirmala UI" w:eastAsia="Times New Roman" w:hAnsi="Nirmala UI" w:cs="Nirmala UI"/>
          <w:sz w:val="28"/>
          <w:szCs w:val="28"/>
          <w:lang w:eastAsia="en-GB"/>
        </w:rPr>
        <w:t xml:space="preserve"> _____________________ </w:t>
      </w:r>
    </w:p>
    <w:p w:rsidR="008A35DB" w:rsidRPr="008A35DB" w:rsidRDefault="008A35DB" w:rsidP="00D35A02">
      <w:pPr>
        <w:spacing w:before="100" w:beforeAutospacing="1" w:after="100" w:afterAutospacing="1" w:line="360" w:lineRule="auto"/>
        <w:ind w:left="720"/>
        <w:jc w:val="both"/>
        <w:rPr>
          <w:rFonts w:ascii="Nirmala UI" w:eastAsia="Times New Roman" w:hAnsi="Nirmala UI" w:cs="Nirmala UI"/>
          <w:sz w:val="28"/>
          <w:szCs w:val="28"/>
          <w:lang w:eastAsia="en-GB"/>
        </w:rPr>
      </w:pPr>
      <w:r w:rsidRPr="008A35DB">
        <w:rPr>
          <w:rFonts w:ascii="Nirmala UI" w:eastAsia="Times New Roman" w:hAnsi="Nirmala UI" w:cs="Nirmala UI"/>
          <w:b/>
          <w:bCs/>
          <w:sz w:val="28"/>
          <w:szCs w:val="28"/>
          <w:cs/>
          <w:lang w:eastAsia="en-GB"/>
        </w:rPr>
        <w:t>द्वितीय पक्ष (क्रेता):</w:t>
      </w:r>
      <w:r w:rsidRPr="008A35DB">
        <w:rPr>
          <w:rFonts w:ascii="Nirmala UI" w:eastAsia="Times New Roman" w:hAnsi="Nirmala UI" w:cs="Nirmala UI"/>
          <w:sz w:val="28"/>
          <w:szCs w:val="28"/>
          <w:lang w:eastAsia="en-GB"/>
        </w:rPr>
        <w:t xml:space="preserve"> _____________________ </w:t>
      </w:r>
    </w:p>
    <w:p w:rsidR="008A35DB" w:rsidRPr="008A35DB" w:rsidRDefault="008A35DB" w:rsidP="00D35A02">
      <w:pPr>
        <w:spacing w:before="100" w:beforeAutospacing="1" w:after="100" w:afterAutospacing="1" w:line="360" w:lineRule="auto"/>
        <w:ind w:left="720"/>
        <w:jc w:val="both"/>
        <w:outlineLvl w:val="2"/>
        <w:rPr>
          <w:rFonts w:ascii="Nirmala UI" w:eastAsia="Times New Roman" w:hAnsi="Nirmala UI" w:cs="Nirmala UI"/>
          <w:b/>
          <w:bCs/>
          <w:sz w:val="28"/>
          <w:szCs w:val="28"/>
          <w:lang w:eastAsia="en-GB"/>
        </w:rPr>
      </w:pPr>
      <w:r w:rsidRPr="008A35DB">
        <w:rPr>
          <w:rFonts w:ascii="Nirmala UI" w:eastAsia="Times New Roman" w:hAnsi="Nirmala UI" w:cs="Nirmala UI"/>
          <w:b/>
          <w:bCs/>
          <w:sz w:val="28"/>
          <w:szCs w:val="28"/>
          <w:cs/>
          <w:lang w:eastAsia="en-GB"/>
        </w:rPr>
        <w:lastRenderedPageBreak/>
        <w:t>गवाहों के हस्ताक्षर (</w:t>
      </w:r>
      <w:r w:rsidRPr="008A35DB">
        <w:rPr>
          <w:rFonts w:ascii="Nirmala UI" w:eastAsia="Times New Roman" w:hAnsi="Nirmala UI" w:cs="Nirmala UI"/>
          <w:b/>
          <w:bCs/>
          <w:sz w:val="28"/>
          <w:szCs w:val="28"/>
          <w:lang w:eastAsia="en-GB"/>
        </w:rPr>
        <w:t>Witnesses):</w:t>
      </w:r>
    </w:p>
    <w:p w:rsidR="00D35A02" w:rsidRPr="00D35A02" w:rsidRDefault="00D35A02" w:rsidP="00D35A02">
      <w:pPr>
        <w:spacing w:before="100" w:beforeAutospacing="1" w:after="100" w:afterAutospacing="1" w:line="360" w:lineRule="auto"/>
        <w:ind w:left="1440" w:hanging="720"/>
        <w:jc w:val="both"/>
        <w:rPr>
          <w:rFonts w:ascii="Nirmala UI" w:eastAsia="Times New Roman" w:hAnsi="Nirmala UI" w:cs="Nirmala UI"/>
          <w:sz w:val="28"/>
          <w:szCs w:val="28"/>
          <w:lang w:eastAsia="en-GB"/>
        </w:rPr>
      </w:pPr>
      <w:r w:rsidRPr="00D35A02">
        <w:rPr>
          <w:rFonts w:ascii="Nirmala UI" w:eastAsia="Times New Roman" w:hAnsi="Nirmala UI" w:cs="Nirmala UI"/>
          <w:sz w:val="28"/>
          <w:szCs w:val="28"/>
          <w:lang w:eastAsia="en-GB"/>
        </w:rPr>
        <w:t>1-</w:t>
      </w:r>
      <w:r w:rsidRPr="00D35A02">
        <w:rPr>
          <w:rFonts w:ascii="Nirmala UI" w:eastAsia="Times New Roman" w:hAnsi="Nirmala UI" w:cs="Nirmala UI"/>
          <w:sz w:val="28"/>
          <w:szCs w:val="28"/>
          <w:lang w:eastAsia="en-GB"/>
        </w:rPr>
        <w:tab/>
      </w:r>
      <w:r w:rsidR="008A35DB" w:rsidRPr="008A35DB">
        <w:rPr>
          <w:rFonts w:ascii="Nirmala UI" w:eastAsia="Times New Roman" w:hAnsi="Nirmala UI" w:cs="Nirmala UI"/>
          <w:sz w:val="28"/>
          <w:szCs w:val="28"/>
          <w:cs/>
          <w:lang w:eastAsia="en-GB"/>
        </w:rPr>
        <w:t>प्रथम गवाह (</w:t>
      </w:r>
      <w:r w:rsidR="008A35DB" w:rsidRPr="008A35DB">
        <w:rPr>
          <w:rFonts w:ascii="Nirmala UI" w:eastAsia="Times New Roman" w:hAnsi="Nirmala UI" w:cs="Nirmala UI"/>
          <w:sz w:val="28"/>
          <w:szCs w:val="28"/>
          <w:lang w:eastAsia="en-GB"/>
        </w:rPr>
        <w:t>First Witness):</w:t>
      </w:r>
    </w:p>
    <w:p w:rsidR="00C775AA" w:rsidRPr="00D35A02" w:rsidRDefault="00D35A02" w:rsidP="00D35A02">
      <w:pPr>
        <w:spacing w:before="100" w:beforeAutospacing="1" w:after="100" w:afterAutospacing="1" w:line="360" w:lineRule="auto"/>
        <w:ind w:left="1440" w:hanging="720"/>
        <w:jc w:val="both"/>
        <w:rPr>
          <w:rFonts w:ascii="Nirmala UI" w:eastAsia="Times New Roman" w:hAnsi="Nirmala UI" w:cs="Nirmala UI"/>
          <w:sz w:val="28"/>
          <w:szCs w:val="28"/>
          <w:lang w:eastAsia="en-GB"/>
        </w:rPr>
      </w:pPr>
      <w:r w:rsidRPr="00D35A02">
        <w:rPr>
          <w:rFonts w:ascii="Nirmala UI" w:eastAsia="Times New Roman" w:hAnsi="Nirmala UI" w:cs="Nirmala UI"/>
          <w:sz w:val="28"/>
          <w:szCs w:val="28"/>
          <w:lang w:eastAsia="en-GB"/>
        </w:rPr>
        <w:t>2-</w:t>
      </w:r>
      <w:r w:rsidRPr="00D35A02">
        <w:rPr>
          <w:rFonts w:ascii="Nirmala UI" w:eastAsia="Times New Roman" w:hAnsi="Nirmala UI" w:cs="Nirmala UI"/>
          <w:sz w:val="28"/>
          <w:szCs w:val="28"/>
          <w:lang w:eastAsia="en-GB"/>
        </w:rPr>
        <w:tab/>
      </w:r>
      <w:r w:rsidR="008A35DB" w:rsidRPr="008A35DB">
        <w:rPr>
          <w:rFonts w:ascii="Nirmala UI" w:eastAsia="Times New Roman" w:hAnsi="Nirmala UI" w:cs="Nirmala UI"/>
          <w:sz w:val="28"/>
          <w:szCs w:val="28"/>
          <w:cs/>
          <w:lang w:eastAsia="en-GB"/>
        </w:rPr>
        <w:t>द्वितीय गवाह (</w:t>
      </w:r>
      <w:r w:rsidR="008A35DB" w:rsidRPr="008A35DB">
        <w:rPr>
          <w:rFonts w:ascii="Nirmala UI" w:eastAsia="Times New Roman" w:hAnsi="Nirmala UI" w:cs="Nirmala UI"/>
          <w:sz w:val="28"/>
          <w:szCs w:val="28"/>
          <w:lang w:eastAsia="en-GB"/>
        </w:rPr>
        <w:t>Second Witness):</w:t>
      </w:r>
    </w:p>
    <w:sectPr w:rsidR="00C775AA" w:rsidRPr="00D35A02"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B03B2"/>
    <w:multiLevelType w:val="multilevel"/>
    <w:tmpl w:val="ACB05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1640B30"/>
    <w:multiLevelType w:val="multilevel"/>
    <w:tmpl w:val="9EDAB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0801C6"/>
    <w:multiLevelType w:val="multilevel"/>
    <w:tmpl w:val="8808F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8A35DB"/>
    <w:rsid w:val="00603E9D"/>
    <w:rsid w:val="0066001A"/>
    <w:rsid w:val="008A35DB"/>
    <w:rsid w:val="00BB651F"/>
    <w:rsid w:val="00C775AA"/>
    <w:rsid w:val="00D35A02"/>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paragraph" w:styleId="Heading2">
    <w:name w:val="heading 2"/>
    <w:basedOn w:val="Normal"/>
    <w:link w:val="Heading2Char"/>
    <w:uiPriority w:val="9"/>
    <w:qFormat/>
    <w:rsid w:val="008A35D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A35D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35D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A35DB"/>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A35D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116536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2026-06-03T03:10:00Z</dcterms:created>
  <dcterms:modified xsi:type="dcterms:W3CDTF">2026-06-03T03:25:00Z</dcterms:modified>
</cp:coreProperties>
</file>