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8EFFC" w14:textId="24FB9FCA" w:rsidR="00160D9A" w:rsidRDefault="00160D9A"/>
    <w:p w14:paraId="6D0A65D0" w14:textId="77777777" w:rsidR="00160D9A" w:rsidRDefault="00160D9A" w:rsidP="00160D9A">
      <w:pPr>
        <w:pStyle w:val="Title"/>
        <w:jc w:val="center"/>
        <w:rPr>
          <w:rFonts w:asciiTheme="minorHAnsi" w:hAnsiTheme="minorHAnsi" w:cstheme="minorHAnsi"/>
          <w:b/>
          <w:bCs/>
          <w:sz w:val="32"/>
          <w:szCs w:val="32"/>
          <w:lang w:val="en-US"/>
        </w:rPr>
      </w:pPr>
      <w:r>
        <w:tab/>
      </w:r>
      <w:r>
        <w:tab/>
      </w:r>
    </w:p>
    <w:p w14:paraId="7DC3BC4C" w14:textId="77777777" w:rsidR="00160D9A" w:rsidRDefault="00160D9A" w:rsidP="00160D9A">
      <w:pPr>
        <w:ind w:left="2160" w:firstLine="720"/>
        <w:rPr>
          <w:rFonts w:cstheme="minorHAnsi"/>
          <w:b/>
          <w:bCs/>
          <w:color w:val="000000"/>
          <w:sz w:val="32"/>
          <w:szCs w:val="32"/>
          <w:lang w:val="en-US"/>
        </w:rPr>
      </w:pPr>
    </w:p>
    <w:p w14:paraId="15F8331A" w14:textId="77777777" w:rsidR="00160D9A" w:rsidRDefault="00160D9A" w:rsidP="00160D9A">
      <w:pPr>
        <w:ind w:left="2160" w:firstLine="720"/>
        <w:rPr>
          <w:rFonts w:cstheme="minorHAnsi"/>
          <w:b/>
          <w:bCs/>
          <w:color w:val="000000"/>
          <w:sz w:val="32"/>
          <w:szCs w:val="32"/>
          <w:lang w:val="en-US"/>
        </w:rPr>
      </w:pPr>
    </w:p>
    <w:p w14:paraId="74CC6A2F" w14:textId="77777777" w:rsidR="00160D9A" w:rsidRDefault="00160D9A" w:rsidP="00160D9A">
      <w:pPr>
        <w:ind w:left="2160" w:firstLine="720"/>
        <w:rPr>
          <w:rFonts w:cstheme="minorHAnsi"/>
          <w:b/>
          <w:bCs/>
          <w:color w:val="000000"/>
          <w:sz w:val="32"/>
          <w:szCs w:val="32"/>
          <w:lang w:val="en-US"/>
        </w:rPr>
      </w:pPr>
    </w:p>
    <w:p w14:paraId="1D5B8A38" w14:textId="77777777" w:rsidR="00160D9A" w:rsidRDefault="00160D9A" w:rsidP="00160D9A">
      <w:pPr>
        <w:ind w:left="2160" w:firstLine="720"/>
        <w:rPr>
          <w:rFonts w:cstheme="minorHAnsi"/>
          <w:b/>
          <w:bCs/>
          <w:color w:val="000000"/>
          <w:sz w:val="32"/>
          <w:szCs w:val="32"/>
          <w:lang w:val="en-US"/>
        </w:rPr>
      </w:pPr>
    </w:p>
    <w:p w14:paraId="2BE9D47D" w14:textId="77777777" w:rsidR="00160D9A" w:rsidRDefault="00160D9A" w:rsidP="00160D9A">
      <w:pPr>
        <w:ind w:left="2160" w:firstLine="720"/>
        <w:rPr>
          <w:rFonts w:cstheme="minorHAnsi"/>
          <w:b/>
          <w:bCs/>
          <w:color w:val="000000"/>
          <w:sz w:val="32"/>
          <w:szCs w:val="32"/>
          <w:lang w:val="en-US"/>
        </w:rPr>
      </w:pPr>
    </w:p>
    <w:p w14:paraId="69AFCD20" w14:textId="77777777" w:rsidR="00160D9A" w:rsidRDefault="00160D9A" w:rsidP="00160D9A">
      <w:pPr>
        <w:ind w:left="2160" w:firstLine="720"/>
        <w:rPr>
          <w:rFonts w:cstheme="minorHAnsi"/>
          <w:b/>
          <w:bCs/>
          <w:color w:val="000000"/>
          <w:sz w:val="32"/>
          <w:szCs w:val="32"/>
          <w:lang w:val="en-US"/>
        </w:rPr>
      </w:pPr>
    </w:p>
    <w:p w14:paraId="7DA99F66" w14:textId="2AC468BF" w:rsidR="00160D9A" w:rsidRDefault="00160D9A" w:rsidP="00160D9A">
      <w:pPr>
        <w:rPr>
          <w:rFonts w:cstheme="minorHAnsi"/>
          <w:b/>
          <w:bCs/>
          <w:color w:val="000000"/>
          <w:sz w:val="32"/>
          <w:szCs w:val="32"/>
          <w:lang w:val="en-US"/>
        </w:rPr>
      </w:pPr>
    </w:p>
    <w:p w14:paraId="6B63DAC6" w14:textId="77777777" w:rsidR="00160D9A" w:rsidRDefault="00160D9A" w:rsidP="00160D9A">
      <w:pPr>
        <w:rPr>
          <w:b/>
          <w:bCs/>
        </w:rPr>
      </w:pPr>
    </w:p>
    <w:p w14:paraId="79ACE722" w14:textId="77777777" w:rsidR="00160D9A" w:rsidRDefault="00160D9A" w:rsidP="00160D9A">
      <w:pPr>
        <w:rPr>
          <w:b/>
          <w:bCs/>
        </w:rPr>
      </w:pPr>
    </w:p>
    <w:p w14:paraId="289CAFD1" w14:textId="77777777" w:rsidR="00160D9A" w:rsidRDefault="00160D9A" w:rsidP="00160D9A">
      <w:pPr>
        <w:rPr>
          <w:b/>
          <w:bCs/>
        </w:rPr>
      </w:pPr>
    </w:p>
    <w:p w14:paraId="2854C7F3" w14:textId="77777777" w:rsidR="00160D9A" w:rsidRDefault="00160D9A" w:rsidP="00160D9A">
      <w:pPr>
        <w:rPr>
          <w:b/>
          <w:bCs/>
        </w:rPr>
      </w:pPr>
    </w:p>
    <w:p w14:paraId="01C1BAAB" w14:textId="77777777" w:rsidR="00160D9A" w:rsidRDefault="00160D9A" w:rsidP="00160D9A">
      <w:pPr>
        <w:rPr>
          <w:b/>
          <w:bCs/>
        </w:rPr>
      </w:pPr>
    </w:p>
    <w:p w14:paraId="545F00CF" w14:textId="77777777" w:rsidR="00160D9A" w:rsidRDefault="00160D9A" w:rsidP="00160D9A">
      <w:pPr>
        <w:rPr>
          <w:b/>
          <w:bCs/>
        </w:rPr>
      </w:pPr>
    </w:p>
    <w:p w14:paraId="60A0674F" w14:textId="77777777" w:rsidR="00160D9A" w:rsidRDefault="00160D9A" w:rsidP="00160D9A">
      <w:pPr>
        <w:rPr>
          <w:b/>
          <w:bCs/>
        </w:rPr>
      </w:pPr>
    </w:p>
    <w:p w14:paraId="69AC9468" w14:textId="5BAEEBFE" w:rsidR="00160D9A" w:rsidRDefault="00160D9A" w:rsidP="00160D9A">
      <w:pPr>
        <w:pStyle w:val="Heading1"/>
        <w:rPr>
          <w:u w:val="single"/>
        </w:rPr>
      </w:pPr>
      <w:r w:rsidRPr="00160D9A">
        <w:rPr>
          <w:u w:val="single"/>
        </w:rPr>
        <w:t>Metric Identification and Justification</w:t>
      </w:r>
    </w:p>
    <w:p w14:paraId="7F4423BF" w14:textId="77777777" w:rsidR="00160D9A" w:rsidRPr="00160D9A" w:rsidRDefault="00160D9A" w:rsidP="00160D9A"/>
    <w:p w14:paraId="5D7195CF" w14:textId="77777777" w:rsidR="00295E00" w:rsidRDefault="00295E00" w:rsidP="00160D9A">
      <w:r w:rsidRPr="00295E00">
        <w:t>Locating a suitable relocation destination following graduation demands thorough examination of various important factors. Cost of Living together with Employment Opportunities and Commute Time represent the three main evaluation criteria for this analysis. A complete method to identify suitable post-graduation locations is provided through these data-driven evaluation metrics.</w:t>
      </w:r>
    </w:p>
    <w:p w14:paraId="7F8854F3" w14:textId="502CB03B" w:rsidR="00160D9A" w:rsidRPr="00160D9A" w:rsidRDefault="00160D9A" w:rsidP="00160D9A">
      <w:pPr>
        <w:rPr>
          <w:b/>
          <w:bCs/>
        </w:rPr>
      </w:pPr>
      <w:r w:rsidRPr="00160D9A">
        <w:rPr>
          <w:b/>
          <w:bCs/>
        </w:rPr>
        <w:t>1. Cost of Living – Financial Stability and Affordability</w:t>
      </w:r>
    </w:p>
    <w:p w14:paraId="1BDE27BF" w14:textId="1D0870DE" w:rsidR="00295E00" w:rsidRDefault="00160D9A" w:rsidP="00295E00">
      <w:r w:rsidRPr="00160D9A">
        <w:rPr>
          <w:b/>
          <w:bCs/>
        </w:rPr>
        <w:lastRenderedPageBreak/>
        <w:t>Justification:</w:t>
      </w:r>
      <w:r w:rsidRPr="00160D9A">
        <w:br/>
      </w:r>
      <w:proofErr w:type="gramStart"/>
      <w:r w:rsidR="00295E00">
        <w:t>A  recent</w:t>
      </w:r>
      <w:proofErr w:type="gramEnd"/>
      <w:r w:rsidR="00295E00">
        <w:t xml:space="preserve"> graduate capacity to live comfortably alongside handling their finances while setting money aside depends heavily on the living expenses in their area. Lower-cost cities provide citizens with enhanced financial capabilities as well as reduced expenditure on rent and bills for food and utilities. The analysis of cost-of-living information grouped into housing, grocery items, transportation and utilities sections can help us select the cheapest cities.</w:t>
      </w:r>
    </w:p>
    <w:p w14:paraId="34A77EEA" w14:textId="77777777" w:rsidR="00295E00" w:rsidRDefault="00295E00" w:rsidP="00295E00">
      <w:r>
        <w:t>Why this metric is crucial:</w:t>
      </w:r>
    </w:p>
    <w:p w14:paraId="18BC9726" w14:textId="77777777" w:rsidR="00295E00" w:rsidRDefault="00295E00" w:rsidP="00295E00">
      <w:r>
        <w:t>The overall expense level determines whether high-paying employment can secure financial stability for residents.</w:t>
      </w:r>
    </w:p>
    <w:p w14:paraId="15FF52DE" w14:textId="77777777" w:rsidR="00295E00" w:rsidRDefault="00295E00" w:rsidP="00295E00">
      <w:r>
        <w:t>Housing Prices Play a Major Role as Toronto along with Vancouver show substantially elevated house costs than Winnipeg and Halifax do.</w:t>
      </w:r>
    </w:p>
    <w:p w14:paraId="3BA76F5E" w14:textId="77777777" w:rsidR="00295E00" w:rsidRDefault="00295E00" w:rsidP="00295E00">
      <w:r>
        <w:t>The examination of cost-of-living trends across five years (2020-2024) enables us to identify cities that have become either more or less affordable.</w:t>
      </w:r>
    </w:p>
    <w:p w14:paraId="7D26F132" w14:textId="153BD27A" w:rsidR="00160D9A" w:rsidRPr="00160D9A" w:rsidRDefault="00295E00" w:rsidP="00295E00">
      <w:r>
        <w:t xml:space="preserve">     </w:t>
      </w:r>
      <w:r w:rsidR="00160D9A" w:rsidRPr="00160D9A">
        <w:rPr>
          <w:rFonts w:ascii="Segoe UI Emoji" w:hAnsi="Segoe UI Emoji" w:cs="Segoe UI Emoji"/>
        </w:rPr>
        <w:t>🔹</w:t>
      </w:r>
      <w:r w:rsidR="00160D9A" w:rsidRPr="00160D9A">
        <w:t xml:space="preserve"> </w:t>
      </w:r>
      <w:r w:rsidR="00160D9A" w:rsidRPr="00160D9A">
        <w:rPr>
          <w:b/>
          <w:bCs/>
        </w:rPr>
        <w:t>Example from Data:</w:t>
      </w:r>
    </w:p>
    <w:p w14:paraId="5A000080" w14:textId="77777777" w:rsidR="00160D9A" w:rsidRPr="00160D9A" w:rsidRDefault="00160D9A" w:rsidP="00160D9A">
      <w:pPr>
        <w:numPr>
          <w:ilvl w:val="0"/>
          <w:numId w:val="2"/>
        </w:numPr>
      </w:pPr>
      <w:r w:rsidRPr="00160D9A">
        <w:rPr>
          <w:b/>
          <w:bCs/>
        </w:rPr>
        <w:t>Halifax (2022)</w:t>
      </w:r>
      <w:r w:rsidRPr="00160D9A">
        <w:t xml:space="preserve">: Apartment (3-bedroom) in the city center costs </w:t>
      </w:r>
      <w:r w:rsidRPr="00160D9A">
        <w:rPr>
          <w:b/>
          <w:bCs/>
        </w:rPr>
        <w:t>$2,295.24</w:t>
      </w:r>
      <w:r w:rsidRPr="00160D9A">
        <w:t xml:space="preserve">, while in </w:t>
      </w:r>
      <w:r w:rsidRPr="00160D9A">
        <w:rPr>
          <w:b/>
          <w:bCs/>
        </w:rPr>
        <w:t>Winnipeg</w:t>
      </w:r>
      <w:r w:rsidRPr="00160D9A">
        <w:t>, it is significantly lower.</w:t>
      </w:r>
    </w:p>
    <w:p w14:paraId="4D2019B9" w14:textId="77777777" w:rsidR="00160D9A" w:rsidRPr="00160D9A" w:rsidRDefault="00160D9A" w:rsidP="00160D9A">
      <w:pPr>
        <w:numPr>
          <w:ilvl w:val="0"/>
          <w:numId w:val="2"/>
        </w:numPr>
      </w:pPr>
      <w:r w:rsidRPr="00160D9A">
        <w:rPr>
          <w:b/>
          <w:bCs/>
        </w:rPr>
        <w:t>Mortgage Interest Rates:</w:t>
      </w:r>
      <w:r w:rsidRPr="00160D9A">
        <w:t xml:space="preserve"> Affect long-term affordability, impacting homebuyers and renters alike.</w:t>
      </w:r>
    </w:p>
    <w:p w14:paraId="6387A546" w14:textId="77777777" w:rsidR="00160D9A" w:rsidRPr="00160D9A" w:rsidRDefault="00160D9A" w:rsidP="00160D9A">
      <w:pPr>
        <w:rPr>
          <w:b/>
          <w:bCs/>
        </w:rPr>
      </w:pPr>
      <w:r w:rsidRPr="00160D9A">
        <w:rPr>
          <w:b/>
          <w:bCs/>
        </w:rPr>
        <w:t>2. Employment Opportunities – Job Market Strength and Career Growth</w:t>
      </w:r>
    </w:p>
    <w:p w14:paraId="737F2B1E" w14:textId="77777777" w:rsidR="00295E00" w:rsidRDefault="00160D9A" w:rsidP="00160D9A">
      <w:r w:rsidRPr="00160D9A">
        <w:rPr>
          <w:b/>
          <w:bCs/>
        </w:rPr>
        <w:t>Justification:</w:t>
      </w:r>
      <w:r w:rsidRPr="00160D9A">
        <w:br/>
      </w:r>
      <w:r w:rsidR="00295E00" w:rsidRPr="00295E00">
        <w:t>Employment market conditions in a city play an essential role in establishing long-term career advancement as well as economic self-sufficiency and occupational stability. A prosperous employment market provides better career possibilities and higher income levels together with possibilities for professional growth.</w:t>
      </w:r>
    </w:p>
    <w:p w14:paraId="4F2F0C57" w14:textId="186EF379" w:rsidR="00160D9A" w:rsidRPr="00160D9A" w:rsidRDefault="00160D9A" w:rsidP="00160D9A">
      <w:r w:rsidRPr="00160D9A">
        <w:rPr>
          <w:b/>
          <w:bCs/>
        </w:rPr>
        <w:t>Why this metric is crucial:</w:t>
      </w:r>
    </w:p>
    <w:p w14:paraId="5AF94C55" w14:textId="77777777" w:rsidR="00160D9A" w:rsidRPr="00160D9A" w:rsidRDefault="00160D9A" w:rsidP="00160D9A">
      <w:pPr>
        <w:numPr>
          <w:ilvl w:val="0"/>
          <w:numId w:val="3"/>
        </w:numPr>
      </w:pPr>
      <w:r w:rsidRPr="00160D9A">
        <w:rPr>
          <w:b/>
          <w:bCs/>
        </w:rPr>
        <w:t>Job Availability Matters</w:t>
      </w:r>
      <w:r w:rsidRPr="00160D9A">
        <w:t xml:space="preserve"> – Cities with higher employment rates and diverse industries provide better chances of securing a job.</w:t>
      </w:r>
    </w:p>
    <w:p w14:paraId="28F233D8" w14:textId="77777777" w:rsidR="00160D9A" w:rsidRPr="00160D9A" w:rsidRDefault="00160D9A" w:rsidP="00160D9A">
      <w:pPr>
        <w:numPr>
          <w:ilvl w:val="0"/>
          <w:numId w:val="3"/>
        </w:numPr>
      </w:pPr>
      <w:r w:rsidRPr="00160D9A">
        <w:rPr>
          <w:b/>
          <w:bCs/>
        </w:rPr>
        <w:t>Industry-Specific Opportunities</w:t>
      </w:r>
      <w:r w:rsidRPr="00160D9A">
        <w:t xml:space="preserve"> – Some cities specialize in tech (Toronto, Kitchener-Waterloo), government jobs (Ottawa), or energy (Calgary, Edmonton).</w:t>
      </w:r>
    </w:p>
    <w:p w14:paraId="30D86BB4" w14:textId="5492C60E" w:rsidR="00160D9A" w:rsidRPr="00160D9A" w:rsidRDefault="00295E00" w:rsidP="00295E00">
      <w:r>
        <w:rPr>
          <w:b/>
          <w:bCs/>
        </w:rPr>
        <w:t xml:space="preserve">     </w:t>
      </w:r>
      <w:r w:rsidR="00160D9A" w:rsidRPr="00160D9A">
        <w:rPr>
          <w:rFonts w:ascii="Segoe UI Emoji" w:hAnsi="Segoe UI Emoji" w:cs="Segoe UI Emoji"/>
        </w:rPr>
        <w:t>🔹</w:t>
      </w:r>
      <w:r w:rsidR="00160D9A" w:rsidRPr="00160D9A">
        <w:t xml:space="preserve"> </w:t>
      </w:r>
      <w:r w:rsidR="00160D9A" w:rsidRPr="00160D9A">
        <w:rPr>
          <w:b/>
          <w:bCs/>
        </w:rPr>
        <w:t>Example from Data:</w:t>
      </w:r>
    </w:p>
    <w:p w14:paraId="79A8AC3B" w14:textId="77777777" w:rsidR="00160D9A" w:rsidRPr="00160D9A" w:rsidRDefault="00160D9A" w:rsidP="00160D9A">
      <w:pPr>
        <w:numPr>
          <w:ilvl w:val="0"/>
          <w:numId w:val="4"/>
        </w:numPr>
      </w:pPr>
      <w:r w:rsidRPr="00160D9A">
        <w:rPr>
          <w:b/>
          <w:bCs/>
        </w:rPr>
        <w:lastRenderedPageBreak/>
        <w:t>Halifax (2022)</w:t>
      </w:r>
      <w:r w:rsidRPr="00160D9A">
        <w:t xml:space="preserve">: </w:t>
      </w:r>
      <w:r w:rsidRPr="00160D9A">
        <w:rPr>
          <w:b/>
          <w:bCs/>
        </w:rPr>
        <w:t>266,000 employed individuals</w:t>
      </w:r>
      <w:r w:rsidRPr="00160D9A">
        <w:t xml:space="preserve"> – Understanding job market stability in medium-sized cities.</w:t>
      </w:r>
    </w:p>
    <w:p w14:paraId="56E45D73" w14:textId="77777777" w:rsidR="00160D9A" w:rsidRPr="00160D9A" w:rsidRDefault="00160D9A" w:rsidP="00160D9A">
      <w:pPr>
        <w:numPr>
          <w:ilvl w:val="0"/>
          <w:numId w:val="4"/>
        </w:numPr>
      </w:pPr>
      <w:r w:rsidRPr="00160D9A">
        <w:rPr>
          <w:b/>
          <w:bCs/>
        </w:rPr>
        <w:t>Comparing Employment Categories</w:t>
      </w:r>
      <w:r w:rsidRPr="00160D9A">
        <w:t>: Certain cities might have strong job opportunities in specific industries, which impacts decision-making.</w:t>
      </w:r>
    </w:p>
    <w:p w14:paraId="11E1F519" w14:textId="77777777" w:rsidR="00160D9A" w:rsidRPr="00160D9A" w:rsidRDefault="00160D9A" w:rsidP="00160D9A">
      <w:pPr>
        <w:rPr>
          <w:b/>
          <w:bCs/>
        </w:rPr>
      </w:pPr>
      <w:r w:rsidRPr="00160D9A">
        <w:rPr>
          <w:b/>
          <w:bCs/>
        </w:rPr>
        <w:t>3. Commute Time – Work-Life Balance and Daily Convenience</w:t>
      </w:r>
    </w:p>
    <w:p w14:paraId="65DEBE84" w14:textId="77777777" w:rsidR="00295E00" w:rsidRDefault="00160D9A" w:rsidP="00160D9A">
      <w:r w:rsidRPr="00160D9A">
        <w:rPr>
          <w:b/>
          <w:bCs/>
        </w:rPr>
        <w:t>Justification:</w:t>
      </w:r>
      <w:r w:rsidRPr="00160D9A">
        <w:br/>
      </w:r>
      <w:r w:rsidR="00295E00" w:rsidRPr="00295E00">
        <w:t>Job satisfaction together with quality of life and productivity depend on how much time employees spend commuting. Commute time reductions within a city produce additional time for personal use and accomplish two objectives: stress reduction and higher work efficiency.</w:t>
      </w:r>
    </w:p>
    <w:p w14:paraId="09ED1422" w14:textId="0E86D67A" w:rsidR="00160D9A" w:rsidRPr="00160D9A" w:rsidRDefault="00160D9A" w:rsidP="00160D9A">
      <w:r w:rsidRPr="00160D9A">
        <w:rPr>
          <w:b/>
          <w:bCs/>
        </w:rPr>
        <w:t>Why this metric is crucial:</w:t>
      </w:r>
    </w:p>
    <w:p w14:paraId="672A0184" w14:textId="77777777" w:rsidR="00160D9A" w:rsidRPr="00160D9A" w:rsidRDefault="00160D9A" w:rsidP="00160D9A">
      <w:pPr>
        <w:numPr>
          <w:ilvl w:val="0"/>
          <w:numId w:val="5"/>
        </w:numPr>
      </w:pPr>
      <w:r w:rsidRPr="00160D9A">
        <w:rPr>
          <w:b/>
          <w:bCs/>
        </w:rPr>
        <w:t>Work-Life Balance</w:t>
      </w:r>
      <w:r w:rsidRPr="00160D9A">
        <w:t xml:space="preserve"> – Shorter commutes provide more free time for social activities, hobbies, and personal well-being.</w:t>
      </w:r>
    </w:p>
    <w:p w14:paraId="51890263" w14:textId="77777777" w:rsidR="00160D9A" w:rsidRPr="00160D9A" w:rsidRDefault="00160D9A" w:rsidP="00160D9A">
      <w:pPr>
        <w:numPr>
          <w:ilvl w:val="0"/>
          <w:numId w:val="5"/>
        </w:numPr>
      </w:pPr>
      <w:r w:rsidRPr="00160D9A">
        <w:rPr>
          <w:b/>
          <w:bCs/>
        </w:rPr>
        <w:t>Public Transport Efficiency</w:t>
      </w:r>
      <w:r w:rsidRPr="00160D9A">
        <w:t xml:space="preserve"> – Cities with good transit systems (Toronto, Montreal) offer better commute experiences than those that rely heavily on personal vehicles.</w:t>
      </w:r>
    </w:p>
    <w:p w14:paraId="102D7D37" w14:textId="77777777" w:rsidR="00160D9A" w:rsidRPr="00160D9A" w:rsidRDefault="00160D9A" w:rsidP="00160D9A">
      <w:pPr>
        <w:numPr>
          <w:ilvl w:val="0"/>
          <w:numId w:val="5"/>
        </w:numPr>
      </w:pPr>
      <w:r w:rsidRPr="00160D9A">
        <w:rPr>
          <w:b/>
          <w:bCs/>
        </w:rPr>
        <w:t>Cost-Saving Factor</w:t>
      </w:r>
      <w:r w:rsidRPr="00160D9A">
        <w:t xml:space="preserve"> – Shorter commutes reduce transportation costs, making daily expenses more manageable.</w:t>
      </w:r>
    </w:p>
    <w:p w14:paraId="3C295403" w14:textId="77777777" w:rsidR="00160D9A" w:rsidRPr="00160D9A" w:rsidRDefault="00160D9A" w:rsidP="00160D9A">
      <w:r w:rsidRPr="00160D9A">
        <w:rPr>
          <w:rFonts w:ascii="Segoe UI Emoji" w:hAnsi="Segoe UI Emoji" w:cs="Segoe UI Emoji"/>
        </w:rPr>
        <w:t>🔹</w:t>
      </w:r>
      <w:r w:rsidRPr="00160D9A">
        <w:t xml:space="preserve"> </w:t>
      </w:r>
      <w:r w:rsidRPr="00160D9A">
        <w:rPr>
          <w:b/>
          <w:bCs/>
        </w:rPr>
        <w:t>Example from Data:</w:t>
      </w:r>
    </w:p>
    <w:p w14:paraId="1888D74D" w14:textId="77777777" w:rsidR="00160D9A" w:rsidRPr="00160D9A" w:rsidRDefault="00160D9A" w:rsidP="00160D9A">
      <w:pPr>
        <w:numPr>
          <w:ilvl w:val="0"/>
          <w:numId w:val="6"/>
        </w:numPr>
      </w:pPr>
      <w:r w:rsidRPr="00160D9A">
        <w:rPr>
          <w:b/>
          <w:bCs/>
        </w:rPr>
        <w:t>Halifax (2022):</w:t>
      </w:r>
      <w:r w:rsidRPr="00160D9A">
        <w:t xml:space="preserve"> </w:t>
      </w:r>
      <w:r w:rsidRPr="00160D9A">
        <w:rPr>
          <w:b/>
          <w:bCs/>
        </w:rPr>
        <w:t>23 minutes average commute</w:t>
      </w:r>
      <w:r w:rsidRPr="00160D9A">
        <w:t xml:space="preserve"> – A reasonable travel time compared to cities like </w:t>
      </w:r>
      <w:r w:rsidRPr="00160D9A">
        <w:rPr>
          <w:b/>
          <w:bCs/>
        </w:rPr>
        <w:t>Toronto</w:t>
      </w:r>
      <w:r w:rsidRPr="00160D9A">
        <w:t xml:space="preserve">, where it can exceed </w:t>
      </w:r>
      <w:r w:rsidRPr="00160D9A">
        <w:rPr>
          <w:b/>
          <w:bCs/>
        </w:rPr>
        <w:t>40-50 minutes</w:t>
      </w:r>
      <w:r w:rsidRPr="00160D9A">
        <w:t>.</w:t>
      </w:r>
    </w:p>
    <w:p w14:paraId="54B86124" w14:textId="77777777" w:rsidR="00160D9A" w:rsidRDefault="00160D9A" w:rsidP="00160D9A">
      <w:pPr>
        <w:numPr>
          <w:ilvl w:val="0"/>
          <w:numId w:val="6"/>
        </w:numPr>
      </w:pPr>
      <w:r w:rsidRPr="00160D9A">
        <w:rPr>
          <w:b/>
          <w:bCs/>
        </w:rPr>
        <w:t>City Comparison</w:t>
      </w:r>
      <w:r w:rsidRPr="00160D9A">
        <w:t>: Cities with efficient public transit tend to have shorter commute times than those where driving is the primary mode of transportation.</w:t>
      </w:r>
    </w:p>
    <w:p w14:paraId="33380EAE" w14:textId="77777777" w:rsidR="00AE2E77" w:rsidRDefault="00AE2E77" w:rsidP="00AE2E77"/>
    <w:p w14:paraId="473623E0" w14:textId="572A1DFF" w:rsidR="00AE2E77" w:rsidRDefault="00AE2E77" w:rsidP="00AE2E77">
      <w:pPr>
        <w:pStyle w:val="Title"/>
      </w:pPr>
      <w:r w:rsidRPr="00AE2E77">
        <w:t>Part 2: SELECT</w:t>
      </w:r>
    </w:p>
    <w:p w14:paraId="6D1A4DDD" w14:textId="77777777" w:rsidR="00AE2E77" w:rsidRDefault="00AE2E77" w:rsidP="00AE2E77"/>
    <w:p w14:paraId="59303B0A" w14:textId="77777777" w:rsidR="00AE2E77" w:rsidRDefault="00AE2E77" w:rsidP="00AE2E77"/>
    <w:p w14:paraId="75A5C422" w14:textId="77777777" w:rsidR="00AE2E77" w:rsidRDefault="00AE2E77" w:rsidP="00AE2E77">
      <w:pPr>
        <w:rPr>
          <w:b/>
          <w:bCs/>
          <w:sz w:val="40"/>
          <w:szCs w:val="40"/>
        </w:rPr>
      </w:pPr>
      <w:proofErr w:type="gramStart"/>
      <w:r w:rsidRPr="00AE2E77">
        <w:rPr>
          <w:b/>
          <w:bCs/>
          <w:sz w:val="40"/>
          <w:szCs w:val="40"/>
        </w:rPr>
        <w:t>query :</w:t>
      </w:r>
      <w:proofErr w:type="gramEnd"/>
    </w:p>
    <w:p w14:paraId="1B53CA07" w14:textId="77777777" w:rsidR="00AE2E77" w:rsidRDefault="00AE2E77" w:rsidP="00AE2E77">
      <w:r w:rsidRPr="00AE2E77">
        <w:rPr>
          <w:sz w:val="40"/>
          <w:szCs w:val="40"/>
        </w:rPr>
        <w:t xml:space="preserve"> </w:t>
      </w:r>
      <w:r w:rsidRPr="00AE2E77">
        <w:t>SELECT</w:t>
      </w:r>
    </w:p>
    <w:p w14:paraId="0288D3B2" w14:textId="77777777" w:rsidR="00AE2E77" w:rsidRDefault="00AE2E77" w:rsidP="00AE2E77">
      <w:r w:rsidRPr="00AE2E77">
        <w:lastRenderedPageBreak/>
        <w:t xml:space="preserve"> </w:t>
      </w:r>
      <w:proofErr w:type="spellStart"/>
      <w:r w:rsidRPr="00AE2E77">
        <w:t>c.city</w:t>
      </w:r>
      <w:proofErr w:type="spellEnd"/>
      <w:r w:rsidRPr="00AE2E77">
        <w:t xml:space="preserve"> AS </w:t>
      </w:r>
      <w:proofErr w:type="spellStart"/>
      <w:r w:rsidRPr="00AE2E77">
        <w:t>city_</w:t>
      </w:r>
      <w:proofErr w:type="gramStart"/>
      <w:r w:rsidRPr="00AE2E77">
        <w:t>name,c</w:t>
      </w:r>
      <w:proofErr w:type="gramEnd"/>
      <w:r w:rsidRPr="00AE2E77">
        <w:t>.city_id</w:t>
      </w:r>
      <w:proofErr w:type="spellEnd"/>
      <w:r w:rsidRPr="00AE2E77">
        <w:t xml:space="preserve">, </w:t>
      </w:r>
      <w:proofErr w:type="spellStart"/>
      <w:r w:rsidRPr="00AE2E77">
        <w:t>y.year</w:t>
      </w:r>
      <w:proofErr w:type="spellEnd"/>
      <w:r w:rsidRPr="00AE2E77">
        <w:t xml:space="preserve"> AS </w:t>
      </w:r>
      <w:proofErr w:type="spellStart"/>
      <w:r w:rsidRPr="00AE2E77">
        <w:t>year_value,y.year_id</w:t>
      </w:r>
      <w:proofErr w:type="spellEnd"/>
      <w:r w:rsidRPr="00AE2E77">
        <w:t>,</w:t>
      </w:r>
    </w:p>
    <w:p w14:paraId="402232C0" w14:textId="77777777" w:rsidR="00AE2E77" w:rsidRDefault="00AE2E77" w:rsidP="00DB7BED">
      <w:pPr>
        <w:pStyle w:val="Heading3"/>
      </w:pPr>
      <w:r w:rsidRPr="00AE2E77">
        <w:t xml:space="preserve"> -- Employee Employment Data </w:t>
      </w:r>
    </w:p>
    <w:p w14:paraId="0F5A4F20" w14:textId="77777777" w:rsidR="00AE2E77" w:rsidRDefault="00AE2E77" w:rsidP="00AE2E77">
      <w:proofErr w:type="spellStart"/>
      <w:proofErr w:type="gramStart"/>
      <w:r w:rsidRPr="00AE2E77">
        <w:t>eev.employment</w:t>
      </w:r>
      <w:proofErr w:type="gramEnd"/>
      <w:r w:rsidRPr="00AE2E77">
        <w:t>_id</w:t>
      </w:r>
      <w:proofErr w:type="spellEnd"/>
      <w:r w:rsidRPr="00AE2E77">
        <w:t xml:space="preserve">, </w:t>
      </w:r>
      <w:proofErr w:type="spellStart"/>
      <w:r w:rsidRPr="00AE2E77">
        <w:t>ee.employment_characteristics</w:t>
      </w:r>
      <w:proofErr w:type="spellEnd"/>
      <w:r w:rsidRPr="00AE2E77">
        <w:t xml:space="preserve">, </w:t>
      </w:r>
      <w:proofErr w:type="spellStart"/>
      <w:r w:rsidRPr="00AE2E77">
        <w:t>eev.value</w:t>
      </w:r>
      <w:proofErr w:type="spellEnd"/>
      <w:r w:rsidRPr="00AE2E77">
        <w:t xml:space="preserve"> AS </w:t>
      </w:r>
      <w:proofErr w:type="spellStart"/>
      <w:r w:rsidRPr="00AE2E77">
        <w:t>employment_value</w:t>
      </w:r>
      <w:proofErr w:type="spellEnd"/>
      <w:r w:rsidRPr="00AE2E77">
        <w:t xml:space="preserve">, </w:t>
      </w:r>
    </w:p>
    <w:p w14:paraId="348C609A" w14:textId="3A960A21" w:rsidR="00AE2E77" w:rsidRPr="00DB7BED" w:rsidRDefault="00AE2E77" w:rsidP="00DB7BED">
      <w:pPr>
        <w:pStyle w:val="Heading3"/>
      </w:pPr>
      <w:r w:rsidRPr="00DB7BED">
        <w:t>-- Cost of Living Data</w:t>
      </w:r>
      <w:r w:rsidR="00DB7BED" w:rsidRPr="00DB7BED">
        <w:t>--</w:t>
      </w:r>
    </w:p>
    <w:p w14:paraId="4EF3C6EB" w14:textId="77777777" w:rsidR="00AE2E77" w:rsidRDefault="00AE2E77" w:rsidP="00AE2E77">
      <w:r w:rsidRPr="00AE2E77">
        <w:t xml:space="preserve"> </w:t>
      </w:r>
      <w:proofErr w:type="spellStart"/>
      <w:proofErr w:type="gramStart"/>
      <w:r w:rsidRPr="00AE2E77">
        <w:t>col.cost</w:t>
      </w:r>
      <w:proofErr w:type="gramEnd"/>
      <w:r w:rsidRPr="00AE2E77">
        <w:t>_of_living_id</w:t>
      </w:r>
      <w:proofErr w:type="spellEnd"/>
      <w:r w:rsidRPr="00AE2E77">
        <w:t xml:space="preserve">, </w:t>
      </w:r>
      <w:proofErr w:type="spellStart"/>
      <w:r w:rsidRPr="00AE2E77">
        <w:t>col.cost_of_living_items</w:t>
      </w:r>
      <w:proofErr w:type="spellEnd"/>
      <w:r w:rsidRPr="00AE2E77">
        <w:t xml:space="preserve">, </w:t>
      </w:r>
      <w:proofErr w:type="spellStart"/>
      <w:r w:rsidRPr="00AE2E77">
        <w:t>colc.cost_of_living_category</w:t>
      </w:r>
      <w:proofErr w:type="spellEnd"/>
      <w:r w:rsidRPr="00AE2E77">
        <w:t xml:space="preserve">, </w:t>
      </w:r>
      <w:proofErr w:type="spellStart"/>
      <w:r w:rsidRPr="00AE2E77">
        <w:t>col.price_in_cad</w:t>
      </w:r>
      <w:proofErr w:type="spellEnd"/>
      <w:r w:rsidRPr="00AE2E77">
        <w:t xml:space="preserve">, </w:t>
      </w:r>
    </w:p>
    <w:p w14:paraId="2FCAB388" w14:textId="6285C64B" w:rsidR="00DB7BED" w:rsidRDefault="00AE2E77" w:rsidP="00DB7BED">
      <w:pPr>
        <w:pStyle w:val="Heading3"/>
      </w:pPr>
      <w:r w:rsidRPr="00AE2E77">
        <w:t>-- Commute Data</w:t>
      </w:r>
      <w:r w:rsidR="00DB7BED">
        <w:t>—</w:t>
      </w:r>
    </w:p>
    <w:p w14:paraId="34C41394" w14:textId="77777777" w:rsidR="00DB7BED" w:rsidRDefault="00AE2E77" w:rsidP="00AE2E77">
      <w:proofErr w:type="spellStart"/>
      <w:r w:rsidRPr="00AE2E77">
        <w:t>com.value</w:t>
      </w:r>
      <w:proofErr w:type="spellEnd"/>
      <w:r w:rsidRPr="00AE2E77">
        <w:t xml:space="preserve"> AS </w:t>
      </w:r>
      <w:proofErr w:type="spellStart"/>
      <w:r w:rsidRPr="00AE2E77">
        <w:t>commute_time</w:t>
      </w:r>
      <w:proofErr w:type="spellEnd"/>
      <w:r w:rsidRPr="00AE2E77">
        <w:t xml:space="preserve"> FROM </w:t>
      </w:r>
      <w:proofErr w:type="spellStart"/>
      <w:r w:rsidRPr="00AE2E77">
        <w:t>public.col_city</w:t>
      </w:r>
      <w:proofErr w:type="spellEnd"/>
      <w:r w:rsidRPr="00AE2E77">
        <w:t xml:space="preserve"> c</w:t>
      </w:r>
    </w:p>
    <w:p w14:paraId="036F09B0" w14:textId="77777777" w:rsidR="00DB7BED" w:rsidRDefault="00AE2E77" w:rsidP="00AE2E77">
      <w:r w:rsidRPr="00AE2E77">
        <w:t xml:space="preserve"> JOIN </w:t>
      </w:r>
    </w:p>
    <w:p w14:paraId="27C2CE61" w14:textId="3FAD7239" w:rsidR="00DB7BED" w:rsidRPr="00DB7BED" w:rsidRDefault="00DB7BED" w:rsidP="00DB7BED">
      <w:pPr>
        <w:pStyle w:val="Heading3"/>
      </w:pPr>
      <w:r w:rsidRPr="00DB7BED">
        <w:t xml:space="preserve">-- Cross join ensures all years are considered – </w:t>
      </w:r>
    </w:p>
    <w:p w14:paraId="502C7AB3" w14:textId="612FD79A" w:rsidR="00AE2E77" w:rsidRDefault="00AE2E77" w:rsidP="00AE2E77">
      <w:proofErr w:type="spellStart"/>
      <w:r w:rsidRPr="00AE2E77">
        <w:t>public.col_year</w:t>
      </w:r>
      <w:proofErr w:type="spellEnd"/>
      <w:r w:rsidRPr="00AE2E77">
        <w:t xml:space="preserve"> y ON 1=1 </w:t>
      </w:r>
    </w:p>
    <w:p w14:paraId="48B12A31" w14:textId="77777777" w:rsidR="00AE2E77" w:rsidRDefault="00AE2E77" w:rsidP="00AE2E77">
      <w:r w:rsidRPr="00AE2E77">
        <w:t xml:space="preserve">Join Employee Employment Fact Table JOIN </w:t>
      </w:r>
      <w:proofErr w:type="spellStart"/>
      <w:proofErr w:type="gramStart"/>
      <w:r w:rsidRPr="00AE2E77">
        <w:t>public.employee</w:t>
      </w:r>
      <w:proofErr w:type="gramEnd"/>
      <w:r w:rsidRPr="00AE2E77">
        <w:t>_employment_value</w:t>
      </w:r>
      <w:proofErr w:type="spellEnd"/>
      <w:r w:rsidRPr="00AE2E77">
        <w:t xml:space="preserve"> </w:t>
      </w:r>
      <w:proofErr w:type="spellStart"/>
      <w:r w:rsidRPr="00AE2E77">
        <w:t>eev</w:t>
      </w:r>
      <w:proofErr w:type="spellEnd"/>
      <w:r w:rsidRPr="00AE2E77">
        <w:t xml:space="preserve"> </w:t>
      </w:r>
    </w:p>
    <w:p w14:paraId="2478BC4A" w14:textId="77777777" w:rsidR="00AE2E77" w:rsidRDefault="00AE2E77" w:rsidP="00AE2E77">
      <w:r w:rsidRPr="00AE2E77">
        <w:t xml:space="preserve">ON </w:t>
      </w:r>
    </w:p>
    <w:p w14:paraId="0618C4AA" w14:textId="77777777" w:rsidR="00AE2E77" w:rsidRDefault="00AE2E77" w:rsidP="00AE2E77">
      <w:proofErr w:type="spellStart"/>
      <w:proofErr w:type="gramStart"/>
      <w:r w:rsidRPr="00AE2E77">
        <w:t>eev.city</w:t>
      </w:r>
      <w:proofErr w:type="gramEnd"/>
      <w:r w:rsidRPr="00AE2E77">
        <w:t>_id</w:t>
      </w:r>
      <w:proofErr w:type="spellEnd"/>
      <w:r w:rsidRPr="00AE2E77">
        <w:t xml:space="preserve"> = </w:t>
      </w:r>
      <w:proofErr w:type="spellStart"/>
      <w:r w:rsidRPr="00AE2E77">
        <w:t>c.city_id</w:t>
      </w:r>
      <w:proofErr w:type="spellEnd"/>
      <w:r w:rsidRPr="00AE2E77">
        <w:t xml:space="preserve"> AND </w:t>
      </w:r>
      <w:proofErr w:type="spellStart"/>
      <w:r w:rsidRPr="00AE2E77">
        <w:t>eev.year_id</w:t>
      </w:r>
      <w:proofErr w:type="spellEnd"/>
      <w:r w:rsidRPr="00AE2E77">
        <w:t xml:space="preserve"> = </w:t>
      </w:r>
      <w:proofErr w:type="spellStart"/>
      <w:r w:rsidRPr="00AE2E77">
        <w:t>y.year_id</w:t>
      </w:r>
      <w:proofErr w:type="spellEnd"/>
      <w:r w:rsidRPr="00AE2E77">
        <w:t xml:space="preserve"> JOIN </w:t>
      </w:r>
      <w:proofErr w:type="spellStart"/>
      <w:r w:rsidRPr="00AE2E77">
        <w:t>public.employee_employment</w:t>
      </w:r>
      <w:proofErr w:type="spellEnd"/>
      <w:r w:rsidRPr="00AE2E77">
        <w:t xml:space="preserve"> ee ON</w:t>
      </w:r>
    </w:p>
    <w:p w14:paraId="1A262645" w14:textId="77777777" w:rsidR="00DB7BED" w:rsidRDefault="00AE2E77" w:rsidP="00AE2E77">
      <w:r w:rsidRPr="00AE2E77">
        <w:t xml:space="preserve"> </w:t>
      </w:r>
      <w:proofErr w:type="spellStart"/>
      <w:proofErr w:type="gramStart"/>
      <w:r w:rsidRPr="00AE2E77">
        <w:t>eev.employment</w:t>
      </w:r>
      <w:proofErr w:type="gramEnd"/>
      <w:r w:rsidRPr="00AE2E77">
        <w:t>_id</w:t>
      </w:r>
      <w:proofErr w:type="spellEnd"/>
      <w:r w:rsidRPr="00AE2E77">
        <w:t xml:space="preserve"> = </w:t>
      </w:r>
      <w:proofErr w:type="spellStart"/>
      <w:r w:rsidRPr="00AE2E77">
        <w:t>ee.employment_id</w:t>
      </w:r>
      <w:proofErr w:type="spellEnd"/>
      <w:r w:rsidRPr="00AE2E77">
        <w:t xml:space="preserve"> </w:t>
      </w:r>
    </w:p>
    <w:p w14:paraId="70DF0B6E" w14:textId="69D8BFD9" w:rsidR="00AE2E77" w:rsidRDefault="00AE2E77" w:rsidP="00DB7BED">
      <w:pPr>
        <w:pStyle w:val="Heading3"/>
      </w:pPr>
      <w:r w:rsidRPr="00AE2E77">
        <w:t xml:space="preserve">-- Join Cost of Living Fact Table </w:t>
      </w:r>
      <w:r w:rsidR="00DB7BED">
        <w:t>--</w:t>
      </w:r>
    </w:p>
    <w:p w14:paraId="55334336" w14:textId="77777777" w:rsidR="00AE2E77" w:rsidRDefault="00AE2E77" w:rsidP="00AE2E77">
      <w:r w:rsidRPr="00AE2E77">
        <w:t xml:space="preserve">JOIN </w:t>
      </w:r>
    </w:p>
    <w:p w14:paraId="47702B19" w14:textId="77777777" w:rsidR="00AE2E77" w:rsidRDefault="00AE2E77" w:rsidP="00AE2E77">
      <w:proofErr w:type="spellStart"/>
      <w:r w:rsidRPr="00AE2E77">
        <w:t>public.col_cost_of_living</w:t>
      </w:r>
      <w:proofErr w:type="spellEnd"/>
      <w:r w:rsidRPr="00AE2E77">
        <w:t xml:space="preserve"> col </w:t>
      </w:r>
    </w:p>
    <w:p w14:paraId="64E56FE4" w14:textId="77777777" w:rsidR="00AE2E77" w:rsidRDefault="00AE2E77" w:rsidP="00AE2E77">
      <w:r w:rsidRPr="00AE2E77">
        <w:t>ON</w:t>
      </w:r>
    </w:p>
    <w:p w14:paraId="6778ECC6" w14:textId="77777777" w:rsidR="00AE2E77" w:rsidRDefault="00AE2E77" w:rsidP="00AE2E77">
      <w:r w:rsidRPr="00AE2E77">
        <w:t xml:space="preserve"> </w:t>
      </w:r>
      <w:proofErr w:type="spellStart"/>
      <w:proofErr w:type="gramStart"/>
      <w:r w:rsidRPr="00AE2E77">
        <w:t>col.city</w:t>
      </w:r>
      <w:proofErr w:type="gramEnd"/>
      <w:r w:rsidRPr="00AE2E77">
        <w:t>_id</w:t>
      </w:r>
      <w:proofErr w:type="spellEnd"/>
      <w:r w:rsidRPr="00AE2E77">
        <w:t xml:space="preserve"> = </w:t>
      </w:r>
      <w:proofErr w:type="spellStart"/>
      <w:r w:rsidRPr="00AE2E77">
        <w:t>c.city_id</w:t>
      </w:r>
      <w:proofErr w:type="spellEnd"/>
      <w:r w:rsidRPr="00AE2E77">
        <w:t xml:space="preserve"> </w:t>
      </w:r>
    </w:p>
    <w:p w14:paraId="66369E4F" w14:textId="77777777" w:rsidR="00AE2E77" w:rsidRDefault="00AE2E77" w:rsidP="00AE2E77">
      <w:r w:rsidRPr="00AE2E77">
        <w:t xml:space="preserve">AND </w:t>
      </w:r>
      <w:proofErr w:type="spellStart"/>
      <w:proofErr w:type="gramStart"/>
      <w:r w:rsidRPr="00AE2E77">
        <w:t>col.year</w:t>
      </w:r>
      <w:proofErr w:type="gramEnd"/>
      <w:r w:rsidRPr="00AE2E77">
        <w:t>_id</w:t>
      </w:r>
      <w:proofErr w:type="spellEnd"/>
      <w:r w:rsidRPr="00AE2E77">
        <w:t xml:space="preserve"> = </w:t>
      </w:r>
      <w:proofErr w:type="spellStart"/>
      <w:r w:rsidRPr="00AE2E77">
        <w:t>y.year_id</w:t>
      </w:r>
      <w:proofErr w:type="spellEnd"/>
      <w:r w:rsidRPr="00AE2E77">
        <w:t xml:space="preserve"> </w:t>
      </w:r>
    </w:p>
    <w:p w14:paraId="13DE1101" w14:textId="77777777" w:rsidR="00AE2E77" w:rsidRDefault="00AE2E77" w:rsidP="00AE2E77">
      <w:r w:rsidRPr="00AE2E77">
        <w:t xml:space="preserve">JOIN </w:t>
      </w:r>
    </w:p>
    <w:p w14:paraId="13FE805F" w14:textId="77777777" w:rsidR="00AE2E77" w:rsidRDefault="00AE2E77" w:rsidP="00AE2E77">
      <w:proofErr w:type="spellStart"/>
      <w:r w:rsidRPr="00AE2E77">
        <w:t>public.col_cost_of_living_category</w:t>
      </w:r>
      <w:proofErr w:type="spellEnd"/>
      <w:r w:rsidRPr="00AE2E77">
        <w:t xml:space="preserve"> </w:t>
      </w:r>
      <w:proofErr w:type="spellStart"/>
      <w:r w:rsidRPr="00AE2E77">
        <w:t>colc</w:t>
      </w:r>
      <w:proofErr w:type="spellEnd"/>
      <w:r w:rsidRPr="00AE2E77">
        <w:t xml:space="preserve"> </w:t>
      </w:r>
    </w:p>
    <w:p w14:paraId="0DEA0A81" w14:textId="77777777" w:rsidR="00AE2E77" w:rsidRDefault="00AE2E77" w:rsidP="00AE2E77">
      <w:r w:rsidRPr="00AE2E77">
        <w:t xml:space="preserve">ON </w:t>
      </w:r>
      <w:proofErr w:type="spellStart"/>
      <w:proofErr w:type="gramStart"/>
      <w:r w:rsidRPr="00AE2E77">
        <w:t>col.cost</w:t>
      </w:r>
      <w:proofErr w:type="gramEnd"/>
      <w:r w:rsidRPr="00AE2E77">
        <w:t>_of_living_category_id</w:t>
      </w:r>
      <w:proofErr w:type="spellEnd"/>
      <w:r w:rsidRPr="00AE2E77">
        <w:t xml:space="preserve"> = </w:t>
      </w:r>
      <w:proofErr w:type="spellStart"/>
      <w:r w:rsidRPr="00AE2E77">
        <w:t>colc.cost_of_living_category_id</w:t>
      </w:r>
      <w:proofErr w:type="spellEnd"/>
      <w:r w:rsidRPr="00AE2E77">
        <w:t xml:space="preserve"> </w:t>
      </w:r>
    </w:p>
    <w:p w14:paraId="632A7C1D" w14:textId="3BCD5920" w:rsidR="00AE2E77" w:rsidRDefault="00AE2E77" w:rsidP="00DB7BED">
      <w:pPr>
        <w:pStyle w:val="Heading3"/>
      </w:pPr>
      <w:r w:rsidRPr="00AE2E77">
        <w:t>-- Join Commute Table</w:t>
      </w:r>
      <w:r>
        <w:t>--</w:t>
      </w:r>
    </w:p>
    <w:p w14:paraId="03DBC595" w14:textId="77777777" w:rsidR="00AE2E77" w:rsidRDefault="00AE2E77" w:rsidP="00AE2E77">
      <w:r w:rsidRPr="00AE2E77">
        <w:t xml:space="preserve"> JOIN </w:t>
      </w:r>
      <w:proofErr w:type="spellStart"/>
      <w:proofErr w:type="gramStart"/>
      <w:r w:rsidRPr="00AE2E77">
        <w:t>public.commute</w:t>
      </w:r>
      <w:proofErr w:type="spellEnd"/>
      <w:proofErr w:type="gramEnd"/>
      <w:r w:rsidRPr="00AE2E77">
        <w:t xml:space="preserve"> com </w:t>
      </w:r>
    </w:p>
    <w:p w14:paraId="37210554" w14:textId="4FE0F31F" w:rsidR="00AE2E77" w:rsidRPr="00AE2E77" w:rsidRDefault="00AE2E77" w:rsidP="00AE2E77">
      <w:r w:rsidRPr="00AE2E77">
        <w:lastRenderedPageBreak/>
        <w:t xml:space="preserve">ON </w:t>
      </w:r>
      <w:proofErr w:type="spellStart"/>
      <w:proofErr w:type="gramStart"/>
      <w:r w:rsidRPr="00AE2E77">
        <w:t>com.city</w:t>
      </w:r>
      <w:proofErr w:type="gramEnd"/>
      <w:r w:rsidRPr="00AE2E77">
        <w:t>_id</w:t>
      </w:r>
      <w:proofErr w:type="spellEnd"/>
      <w:r w:rsidRPr="00AE2E77">
        <w:t xml:space="preserve"> = </w:t>
      </w:r>
      <w:proofErr w:type="spellStart"/>
      <w:r w:rsidRPr="00AE2E77">
        <w:t>c.city_id</w:t>
      </w:r>
      <w:proofErr w:type="spellEnd"/>
      <w:r w:rsidRPr="00AE2E77">
        <w:t xml:space="preserve"> AND </w:t>
      </w:r>
      <w:proofErr w:type="spellStart"/>
      <w:r w:rsidRPr="00AE2E77">
        <w:t>com.year_id</w:t>
      </w:r>
      <w:proofErr w:type="spellEnd"/>
      <w:r w:rsidRPr="00AE2E77">
        <w:t xml:space="preserve"> = </w:t>
      </w:r>
      <w:proofErr w:type="spellStart"/>
      <w:r w:rsidRPr="00AE2E77">
        <w:t>y.year_id</w:t>
      </w:r>
      <w:proofErr w:type="spellEnd"/>
      <w:r w:rsidRPr="00AE2E77">
        <w:t>;</w:t>
      </w:r>
    </w:p>
    <w:p w14:paraId="38C0F043" w14:textId="77777777" w:rsidR="00AE2E77" w:rsidRDefault="00AE2E77" w:rsidP="00AE2E77"/>
    <w:p w14:paraId="6A830F33" w14:textId="77777777" w:rsidR="00DB7BED" w:rsidRDefault="00DB7BED" w:rsidP="00AE2E77"/>
    <w:p w14:paraId="2279D47C" w14:textId="36D9561D" w:rsidR="00DB7BED" w:rsidRPr="00DB7BED" w:rsidRDefault="00DB7BED" w:rsidP="00DB7BED">
      <w:pPr>
        <w:pStyle w:val="Title"/>
      </w:pPr>
      <w:r>
        <w:t>Explanation:</w:t>
      </w:r>
    </w:p>
    <w:p w14:paraId="20CFA384" w14:textId="77777777" w:rsidR="00A54BAC" w:rsidRDefault="00A54BAC" w:rsidP="00AE2E77">
      <w:r w:rsidRPr="00A54BAC">
        <w:t xml:space="preserve">This SQL query retrieves data on cities, employment, cost of living, and commute times by joining multiple tables. It includes all years using a cross join (ON 1=1). The query fetches employment characteristics and values, cost of living items with prices, and commute times by joining respective fact and dimension tables based on </w:t>
      </w:r>
      <w:proofErr w:type="spellStart"/>
      <w:r w:rsidRPr="00A54BAC">
        <w:t>city_id</w:t>
      </w:r>
      <w:proofErr w:type="spellEnd"/>
      <w:r w:rsidRPr="00A54BAC">
        <w:t xml:space="preserve"> and </w:t>
      </w:r>
      <w:proofErr w:type="spellStart"/>
      <w:r w:rsidRPr="00A54BAC">
        <w:t>year_id</w:t>
      </w:r>
      <w:proofErr w:type="spellEnd"/>
      <w:r w:rsidRPr="00A54BAC">
        <w:t>. The result provides a comprehensive view of city-level employment, expenses, and commuting trends across different years.</w:t>
      </w:r>
    </w:p>
    <w:p w14:paraId="0AFC3C62" w14:textId="1E3D95B2" w:rsidR="00AE2E77" w:rsidRPr="00AE2E77" w:rsidRDefault="00AE2E77" w:rsidP="00AE2E77">
      <w:r w:rsidRPr="00AE2E77">
        <w:t xml:space="preserve">The SQL query extracts data from multiple tables to create a </w:t>
      </w:r>
      <w:r w:rsidRPr="00AE2E77">
        <w:rPr>
          <w:b/>
          <w:bCs/>
        </w:rPr>
        <w:t>comprehensive dataset</w:t>
      </w:r>
      <w:r w:rsidRPr="00AE2E77">
        <w:t xml:space="preserve"> for </w:t>
      </w:r>
      <w:r w:rsidR="00A54BAC">
        <w:t>3d</w:t>
      </w:r>
      <w:r w:rsidRPr="00AE2E77">
        <w:t xml:space="preserve"> mapping in </w:t>
      </w:r>
      <w:proofErr w:type="spellStart"/>
      <w:r w:rsidRPr="00AE2E77">
        <w:t>PowerMap</w:t>
      </w:r>
      <w:proofErr w:type="spellEnd"/>
      <w:r w:rsidRPr="00AE2E77">
        <w:t xml:space="preserve">. </w:t>
      </w:r>
    </w:p>
    <w:p w14:paraId="09A544F6" w14:textId="68C9B30F" w:rsidR="00AE2E77" w:rsidRPr="00AE2E77" w:rsidRDefault="00A54BAC" w:rsidP="00AE2E77">
      <w:pPr>
        <w:numPr>
          <w:ilvl w:val="0"/>
          <w:numId w:val="7"/>
        </w:numPr>
      </w:pPr>
      <w:r w:rsidRPr="00A54BAC">
        <w:t xml:space="preserve">Query </w:t>
      </w:r>
      <w:r w:rsidR="00AE2E77" w:rsidRPr="00AE2E77">
        <w:t xml:space="preserve">Joins employment, cost of living, and commute datasets using </w:t>
      </w:r>
      <w:proofErr w:type="spellStart"/>
      <w:r w:rsidR="00AE2E77" w:rsidRPr="00AE2E77">
        <w:t>city_id</w:t>
      </w:r>
      <w:proofErr w:type="spellEnd"/>
      <w:r w:rsidR="00AE2E77" w:rsidRPr="00AE2E77">
        <w:t xml:space="preserve"> and </w:t>
      </w:r>
      <w:proofErr w:type="spellStart"/>
      <w:r w:rsidR="00AE2E77" w:rsidRPr="00AE2E77">
        <w:t>year_id</w:t>
      </w:r>
      <w:proofErr w:type="spellEnd"/>
      <w:r w:rsidR="00AE2E77" w:rsidRPr="00AE2E77">
        <w:t>.</w:t>
      </w:r>
    </w:p>
    <w:p w14:paraId="24533E2D" w14:textId="77777777" w:rsidR="00AE2E77" w:rsidRPr="00AE2E77" w:rsidRDefault="00AE2E77" w:rsidP="00AE2E77">
      <w:pPr>
        <w:numPr>
          <w:ilvl w:val="0"/>
          <w:numId w:val="7"/>
        </w:numPr>
      </w:pPr>
      <w:r w:rsidRPr="00AE2E77">
        <w:t>Utilizes a cross join (1=1) to ensure all year and city combinations are included.</w:t>
      </w:r>
    </w:p>
    <w:p w14:paraId="28850FA7" w14:textId="77777777" w:rsidR="00AE2E77" w:rsidRPr="00AE2E77" w:rsidRDefault="00AE2E77" w:rsidP="00AE2E77">
      <w:pPr>
        <w:numPr>
          <w:ilvl w:val="0"/>
          <w:numId w:val="7"/>
        </w:numPr>
      </w:pPr>
      <w:r w:rsidRPr="00AE2E77">
        <w:t>Ensures clarity by selecting only necessary attributes, avoiding filters (WHERE clause) as per assignment requirements.</w:t>
      </w:r>
    </w:p>
    <w:p w14:paraId="13B64234" w14:textId="77777777" w:rsidR="00AE2E77" w:rsidRPr="00AE2E77" w:rsidRDefault="00AE2E77" w:rsidP="00AE2E77">
      <w:pPr>
        <w:numPr>
          <w:ilvl w:val="0"/>
          <w:numId w:val="7"/>
        </w:numPr>
      </w:pPr>
      <w:r w:rsidRPr="00AE2E77">
        <w:t xml:space="preserve">The extracted data was exported as a CSV file, which was then used in </w:t>
      </w:r>
      <w:proofErr w:type="spellStart"/>
      <w:r w:rsidRPr="00AE2E77">
        <w:t>PowerMap</w:t>
      </w:r>
      <w:proofErr w:type="spellEnd"/>
      <w:r w:rsidRPr="00AE2E77">
        <w:t xml:space="preserve"> for visualization.</w:t>
      </w:r>
    </w:p>
    <w:p w14:paraId="6AA0C698" w14:textId="77777777" w:rsidR="00AE2E77" w:rsidRPr="00AE2E77" w:rsidRDefault="00AE2E77" w:rsidP="00AE2E77"/>
    <w:p w14:paraId="4A098E8F" w14:textId="77777777" w:rsidR="00160D9A" w:rsidRDefault="00160D9A" w:rsidP="00160D9A"/>
    <w:p w14:paraId="32B31849" w14:textId="77777777" w:rsidR="007465B3" w:rsidRDefault="007465B3" w:rsidP="00160D9A"/>
    <w:p w14:paraId="659028F4" w14:textId="77777777" w:rsidR="007465B3" w:rsidRDefault="007465B3" w:rsidP="00160D9A"/>
    <w:p w14:paraId="29746C53" w14:textId="77777777" w:rsidR="006E5075" w:rsidRDefault="006E5075" w:rsidP="00160D9A"/>
    <w:p w14:paraId="55E50616" w14:textId="77777777" w:rsidR="007465B3" w:rsidRDefault="007465B3" w:rsidP="00160D9A"/>
    <w:p w14:paraId="6C0E9E69" w14:textId="0B83B570" w:rsidR="006E5075" w:rsidRPr="006E5075" w:rsidRDefault="006E5075" w:rsidP="006E5075">
      <w:pPr>
        <w:pStyle w:val="Heading3"/>
      </w:pPr>
      <w:r>
        <w:t xml:space="preserve">Part 3: </w:t>
      </w:r>
      <w:r w:rsidRPr="006E5075">
        <w:t>Descriptive Analytics with GIS - 3D Maps Visualization</w:t>
      </w:r>
    </w:p>
    <w:p w14:paraId="07E016D0" w14:textId="7EB33D7F" w:rsidR="006E5075" w:rsidRPr="006E5075" w:rsidRDefault="006E5075" w:rsidP="006E5075">
      <w:r w:rsidRPr="006E5075">
        <w:rPr>
          <w:b/>
          <w:bCs/>
        </w:rPr>
        <w:t>Introduction</w:t>
      </w:r>
      <w:r w:rsidRPr="006E5075">
        <w:t xml:space="preserve"> </w:t>
      </w:r>
      <w:r w:rsidR="00295E00" w:rsidRPr="00295E00">
        <w:t xml:space="preserve">A GIS-based investigation aims to generate an extremely sophisticated visualization system which examines critical factors that affect students and professionals when making their location choices. We created city mappings with 3D Maps in Excel to </w:t>
      </w:r>
      <w:r w:rsidR="00295E00" w:rsidRPr="00295E00">
        <w:lastRenderedPageBreak/>
        <w:t>show different elements between five urban areas for employment quality and living costs and commute time evaluation.</w:t>
      </w:r>
    </w:p>
    <w:p w14:paraId="3AD7D5FF" w14:textId="77777777" w:rsidR="006E5075" w:rsidRPr="006E5075" w:rsidRDefault="006E5075" w:rsidP="006E5075">
      <w:r w:rsidRPr="006E5075">
        <w:rPr>
          <w:b/>
          <w:bCs/>
        </w:rPr>
        <w:t>Data Overview</w:t>
      </w:r>
      <w:r w:rsidRPr="006E5075">
        <w:t xml:space="preserve"> The dataset includes the following factors, layered for enhanced differentiation:</w:t>
      </w:r>
    </w:p>
    <w:p w14:paraId="05396677" w14:textId="77777777" w:rsidR="006E5075" w:rsidRPr="006E5075" w:rsidRDefault="006E5075" w:rsidP="006E5075">
      <w:pPr>
        <w:numPr>
          <w:ilvl w:val="0"/>
          <w:numId w:val="8"/>
        </w:numPr>
      </w:pPr>
      <w:r w:rsidRPr="006E5075">
        <w:rPr>
          <w:b/>
          <w:bCs/>
        </w:rPr>
        <w:t>Employment Value:</w:t>
      </w:r>
      <w:r w:rsidRPr="006E5075">
        <w:t xml:space="preserve"> The average income in each city:</w:t>
      </w:r>
    </w:p>
    <w:p w14:paraId="061C9A02" w14:textId="77777777" w:rsidR="006E5075" w:rsidRPr="006E5075" w:rsidRDefault="006E5075" w:rsidP="006E5075">
      <w:pPr>
        <w:numPr>
          <w:ilvl w:val="1"/>
          <w:numId w:val="8"/>
        </w:numPr>
      </w:pPr>
      <w:r w:rsidRPr="006E5075">
        <w:t xml:space="preserve">Toronto: </w:t>
      </w:r>
      <w:r w:rsidRPr="006E5075">
        <w:rPr>
          <w:b/>
          <w:bCs/>
        </w:rPr>
        <w:t>308,248.15 CAD</w:t>
      </w:r>
      <w:r w:rsidRPr="006E5075">
        <w:t xml:space="preserve"> (Rank 1)</w:t>
      </w:r>
    </w:p>
    <w:p w14:paraId="124CE9BD" w14:textId="77777777" w:rsidR="006E5075" w:rsidRPr="006E5075" w:rsidRDefault="006E5075" w:rsidP="006E5075">
      <w:pPr>
        <w:numPr>
          <w:ilvl w:val="1"/>
          <w:numId w:val="8"/>
        </w:numPr>
      </w:pPr>
      <w:r w:rsidRPr="006E5075">
        <w:t xml:space="preserve">Calgary: </w:t>
      </w:r>
      <w:r w:rsidRPr="006E5075">
        <w:rPr>
          <w:b/>
          <w:bCs/>
        </w:rPr>
        <w:t>77,847.5 CAD</w:t>
      </w:r>
      <w:r w:rsidRPr="006E5075">
        <w:t xml:space="preserve"> (Rank 2)</w:t>
      </w:r>
    </w:p>
    <w:p w14:paraId="2BAFB52E" w14:textId="77777777" w:rsidR="006E5075" w:rsidRPr="006E5075" w:rsidRDefault="006E5075" w:rsidP="006E5075">
      <w:pPr>
        <w:numPr>
          <w:ilvl w:val="1"/>
          <w:numId w:val="8"/>
        </w:numPr>
      </w:pPr>
      <w:r w:rsidRPr="006E5075">
        <w:t xml:space="preserve">Edmonton: </w:t>
      </w:r>
      <w:r w:rsidRPr="006E5075">
        <w:rPr>
          <w:b/>
          <w:bCs/>
        </w:rPr>
        <w:t>70,316.05 CAD</w:t>
      </w:r>
      <w:r w:rsidRPr="006E5075">
        <w:t xml:space="preserve"> (Rank 3)</w:t>
      </w:r>
    </w:p>
    <w:p w14:paraId="0EC65E0F" w14:textId="77777777" w:rsidR="006E5075" w:rsidRPr="006E5075" w:rsidRDefault="006E5075" w:rsidP="006E5075">
      <w:pPr>
        <w:numPr>
          <w:ilvl w:val="1"/>
          <w:numId w:val="8"/>
        </w:numPr>
      </w:pPr>
      <w:r w:rsidRPr="006E5075">
        <w:t xml:space="preserve">Winnipeg: </w:t>
      </w:r>
      <w:r w:rsidRPr="006E5075">
        <w:rPr>
          <w:b/>
          <w:bCs/>
        </w:rPr>
        <w:t>41,444.44 CAD</w:t>
      </w:r>
      <w:r w:rsidRPr="006E5075">
        <w:t xml:space="preserve"> (Rank 4)</w:t>
      </w:r>
    </w:p>
    <w:p w14:paraId="6B132FB3" w14:textId="77777777" w:rsidR="006E5075" w:rsidRPr="006E5075" w:rsidRDefault="006E5075" w:rsidP="006E5075">
      <w:pPr>
        <w:numPr>
          <w:ilvl w:val="1"/>
          <w:numId w:val="8"/>
        </w:numPr>
      </w:pPr>
      <w:r w:rsidRPr="006E5075">
        <w:t xml:space="preserve">Halifax: </w:t>
      </w:r>
      <w:r w:rsidRPr="006E5075">
        <w:rPr>
          <w:b/>
          <w:bCs/>
        </w:rPr>
        <w:t>23,747.5 CAD</w:t>
      </w:r>
      <w:r w:rsidRPr="006E5075">
        <w:t xml:space="preserve"> (Rank 5)</w:t>
      </w:r>
    </w:p>
    <w:p w14:paraId="5A19E674" w14:textId="77777777" w:rsidR="006E5075" w:rsidRPr="006E5075" w:rsidRDefault="006E5075" w:rsidP="006E5075">
      <w:pPr>
        <w:numPr>
          <w:ilvl w:val="0"/>
          <w:numId w:val="8"/>
        </w:numPr>
      </w:pPr>
      <w:r w:rsidRPr="006E5075">
        <w:rPr>
          <w:b/>
          <w:bCs/>
        </w:rPr>
        <w:t>Cost of Living (Housing Prices in CAD):</w:t>
      </w:r>
    </w:p>
    <w:p w14:paraId="2EAAD6DE" w14:textId="77777777" w:rsidR="006E5075" w:rsidRPr="006E5075" w:rsidRDefault="006E5075" w:rsidP="006E5075">
      <w:pPr>
        <w:numPr>
          <w:ilvl w:val="1"/>
          <w:numId w:val="8"/>
        </w:numPr>
      </w:pPr>
      <w:r w:rsidRPr="006E5075">
        <w:t xml:space="preserve">Toronto: </w:t>
      </w:r>
      <w:r w:rsidRPr="006E5075">
        <w:rPr>
          <w:b/>
          <w:bCs/>
        </w:rPr>
        <w:t>1,651.66 CAD</w:t>
      </w:r>
      <w:r w:rsidRPr="006E5075">
        <w:t xml:space="preserve"> (Rank 1 - highest cost)</w:t>
      </w:r>
    </w:p>
    <w:p w14:paraId="6B01DD9C" w14:textId="77777777" w:rsidR="006E5075" w:rsidRPr="006E5075" w:rsidRDefault="006E5075" w:rsidP="006E5075">
      <w:pPr>
        <w:numPr>
          <w:ilvl w:val="1"/>
          <w:numId w:val="8"/>
        </w:numPr>
      </w:pPr>
      <w:r w:rsidRPr="006E5075">
        <w:t xml:space="preserve">Calgary: </w:t>
      </w:r>
      <w:r w:rsidRPr="006E5075">
        <w:rPr>
          <w:b/>
          <w:bCs/>
        </w:rPr>
        <w:t>1,416.25 CAD</w:t>
      </w:r>
      <w:r w:rsidRPr="006E5075">
        <w:t xml:space="preserve"> (Rank 4)</w:t>
      </w:r>
    </w:p>
    <w:p w14:paraId="419F9724" w14:textId="77777777" w:rsidR="006E5075" w:rsidRPr="006E5075" w:rsidRDefault="006E5075" w:rsidP="006E5075">
      <w:pPr>
        <w:numPr>
          <w:ilvl w:val="1"/>
          <w:numId w:val="8"/>
        </w:numPr>
      </w:pPr>
      <w:r w:rsidRPr="006E5075">
        <w:t xml:space="preserve">Edmonton: </w:t>
      </w:r>
      <w:r w:rsidRPr="006E5075">
        <w:rPr>
          <w:b/>
          <w:bCs/>
        </w:rPr>
        <w:t>1,253.75 CAD</w:t>
      </w:r>
      <w:r w:rsidRPr="006E5075">
        <w:t xml:space="preserve"> (Rank 5 - lowest cost)</w:t>
      </w:r>
    </w:p>
    <w:p w14:paraId="22762875" w14:textId="77777777" w:rsidR="006E5075" w:rsidRPr="006E5075" w:rsidRDefault="006E5075" w:rsidP="006E5075">
      <w:pPr>
        <w:numPr>
          <w:ilvl w:val="1"/>
          <w:numId w:val="8"/>
        </w:numPr>
      </w:pPr>
      <w:r w:rsidRPr="006E5075">
        <w:t xml:space="preserve">Winnipeg: </w:t>
      </w:r>
      <w:r w:rsidRPr="006E5075">
        <w:rPr>
          <w:b/>
          <w:bCs/>
        </w:rPr>
        <w:t>1,477.12 CAD</w:t>
      </w:r>
      <w:r w:rsidRPr="006E5075">
        <w:t xml:space="preserve"> (Rank 2)</w:t>
      </w:r>
    </w:p>
    <w:p w14:paraId="29FAC4F5" w14:textId="77777777" w:rsidR="006E5075" w:rsidRPr="006E5075" w:rsidRDefault="006E5075" w:rsidP="006E5075">
      <w:pPr>
        <w:numPr>
          <w:ilvl w:val="1"/>
          <w:numId w:val="8"/>
        </w:numPr>
      </w:pPr>
      <w:r w:rsidRPr="006E5075">
        <w:t xml:space="preserve">Halifax: </w:t>
      </w:r>
      <w:r w:rsidRPr="006E5075">
        <w:rPr>
          <w:b/>
          <w:bCs/>
        </w:rPr>
        <w:t>1,475.73 CAD</w:t>
      </w:r>
      <w:r w:rsidRPr="006E5075">
        <w:t xml:space="preserve"> (Rank 3)</w:t>
      </w:r>
    </w:p>
    <w:p w14:paraId="1462A42D" w14:textId="77777777" w:rsidR="006E5075" w:rsidRPr="006E5075" w:rsidRDefault="006E5075" w:rsidP="006E5075">
      <w:pPr>
        <w:numPr>
          <w:ilvl w:val="0"/>
          <w:numId w:val="8"/>
        </w:numPr>
      </w:pPr>
      <w:r w:rsidRPr="006E5075">
        <w:rPr>
          <w:b/>
          <w:bCs/>
        </w:rPr>
        <w:t>Commute Time (Average in Minutes):</w:t>
      </w:r>
    </w:p>
    <w:p w14:paraId="27411C87" w14:textId="77777777" w:rsidR="006E5075" w:rsidRPr="006E5075" w:rsidRDefault="006E5075" w:rsidP="006E5075">
      <w:pPr>
        <w:numPr>
          <w:ilvl w:val="1"/>
          <w:numId w:val="8"/>
        </w:numPr>
      </w:pPr>
      <w:r w:rsidRPr="006E5075">
        <w:t xml:space="preserve">Toronto: </w:t>
      </w:r>
      <w:r w:rsidRPr="006E5075">
        <w:rPr>
          <w:b/>
          <w:bCs/>
        </w:rPr>
        <w:t>32.2 mins</w:t>
      </w:r>
      <w:r w:rsidRPr="006E5075">
        <w:t xml:space="preserve"> (Rank 1 - longest commute)</w:t>
      </w:r>
    </w:p>
    <w:p w14:paraId="07F03A24" w14:textId="77777777" w:rsidR="006E5075" w:rsidRPr="006E5075" w:rsidRDefault="006E5075" w:rsidP="006E5075">
      <w:pPr>
        <w:numPr>
          <w:ilvl w:val="1"/>
          <w:numId w:val="8"/>
        </w:numPr>
      </w:pPr>
      <w:r w:rsidRPr="006E5075">
        <w:t xml:space="preserve">Edmonton: </w:t>
      </w:r>
      <w:r w:rsidRPr="006E5075">
        <w:rPr>
          <w:b/>
          <w:bCs/>
        </w:rPr>
        <w:t>27.9 mins</w:t>
      </w:r>
      <w:r w:rsidRPr="006E5075">
        <w:t xml:space="preserve"> (Rank 2)</w:t>
      </w:r>
    </w:p>
    <w:p w14:paraId="25F33B6A" w14:textId="77777777" w:rsidR="006E5075" w:rsidRPr="006E5075" w:rsidRDefault="006E5075" w:rsidP="006E5075">
      <w:pPr>
        <w:numPr>
          <w:ilvl w:val="1"/>
          <w:numId w:val="8"/>
        </w:numPr>
      </w:pPr>
      <w:r w:rsidRPr="006E5075">
        <w:t xml:space="preserve">Calgary: </w:t>
      </w:r>
      <w:r w:rsidRPr="006E5075">
        <w:rPr>
          <w:b/>
          <w:bCs/>
        </w:rPr>
        <w:t>24.3 mins</w:t>
      </w:r>
      <w:r w:rsidRPr="006E5075">
        <w:t xml:space="preserve"> (Rank 3)</w:t>
      </w:r>
    </w:p>
    <w:p w14:paraId="7F3B1E28" w14:textId="77777777" w:rsidR="006E5075" w:rsidRPr="006E5075" w:rsidRDefault="006E5075" w:rsidP="006E5075">
      <w:pPr>
        <w:numPr>
          <w:ilvl w:val="1"/>
          <w:numId w:val="8"/>
        </w:numPr>
      </w:pPr>
      <w:r w:rsidRPr="006E5075">
        <w:t xml:space="preserve">Winnipeg: </w:t>
      </w:r>
      <w:r w:rsidRPr="006E5075">
        <w:rPr>
          <w:b/>
          <w:bCs/>
        </w:rPr>
        <w:t>23.8 mins</w:t>
      </w:r>
      <w:r w:rsidRPr="006E5075">
        <w:t xml:space="preserve"> (Rank 4)</w:t>
      </w:r>
    </w:p>
    <w:p w14:paraId="1A00DDC5" w14:textId="77777777" w:rsidR="006E5075" w:rsidRPr="006E5075" w:rsidRDefault="006E5075" w:rsidP="006E5075">
      <w:pPr>
        <w:numPr>
          <w:ilvl w:val="1"/>
          <w:numId w:val="8"/>
        </w:numPr>
      </w:pPr>
      <w:r w:rsidRPr="006E5075">
        <w:t xml:space="preserve">Halifax: </w:t>
      </w:r>
      <w:r w:rsidRPr="006E5075">
        <w:rPr>
          <w:b/>
          <w:bCs/>
        </w:rPr>
        <w:t>23 mins</w:t>
      </w:r>
      <w:r w:rsidRPr="006E5075">
        <w:t xml:space="preserve"> (Rank 5 - shortest commute)</w:t>
      </w:r>
    </w:p>
    <w:p w14:paraId="2E487E26" w14:textId="77777777" w:rsidR="006E5075" w:rsidRPr="006E5075" w:rsidRDefault="006E5075" w:rsidP="006E5075">
      <w:pPr>
        <w:numPr>
          <w:ilvl w:val="0"/>
          <w:numId w:val="8"/>
        </w:numPr>
      </w:pPr>
      <w:r w:rsidRPr="006E5075">
        <w:rPr>
          <w:b/>
          <w:bCs/>
        </w:rPr>
        <w:t>Final Ranking Based on Total Score:</w:t>
      </w:r>
    </w:p>
    <w:p w14:paraId="2E1C3865" w14:textId="77777777" w:rsidR="006E5075" w:rsidRPr="006E5075" w:rsidRDefault="006E5075" w:rsidP="006E5075">
      <w:pPr>
        <w:numPr>
          <w:ilvl w:val="1"/>
          <w:numId w:val="8"/>
        </w:numPr>
      </w:pPr>
      <w:r w:rsidRPr="006E5075">
        <w:rPr>
          <w:b/>
          <w:bCs/>
        </w:rPr>
        <w:t>Halifax: Rank 1 (Score: 13)</w:t>
      </w:r>
      <w:r w:rsidRPr="006E5075">
        <w:t xml:space="preserve"> - Best affordability and commute balance.</w:t>
      </w:r>
    </w:p>
    <w:p w14:paraId="0BAC4433" w14:textId="77777777" w:rsidR="006E5075" w:rsidRPr="006E5075" w:rsidRDefault="006E5075" w:rsidP="006E5075">
      <w:pPr>
        <w:numPr>
          <w:ilvl w:val="1"/>
          <w:numId w:val="8"/>
        </w:numPr>
      </w:pPr>
      <w:r w:rsidRPr="006E5075">
        <w:rPr>
          <w:b/>
          <w:bCs/>
        </w:rPr>
        <w:t>Edmonton &amp; Winnipeg: Rank 2 (Score: 10 each)</w:t>
      </w:r>
      <w:r w:rsidRPr="006E5075">
        <w:t xml:space="preserve"> - Lower cost cities but moderate employment.</w:t>
      </w:r>
    </w:p>
    <w:p w14:paraId="6AC11345" w14:textId="77777777" w:rsidR="006E5075" w:rsidRPr="006E5075" w:rsidRDefault="006E5075" w:rsidP="006E5075">
      <w:pPr>
        <w:numPr>
          <w:ilvl w:val="1"/>
          <w:numId w:val="8"/>
        </w:numPr>
      </w:pPr>
      <w:r w:rsidRPr="006E5075">
        <w:rPr>
          <w:b/>
          <w:bCs/>
        </w:rPr>
        <w:lastRenderedPageBreak/>
        <w:t>Calgary: Rank 4 (Score: 9)</w:t>
      </w:r>
      <w:r w:rsidRPr="006E5075">
        <w:t xml:space="preserve"> - High employment with slightly higher cost of living.</w:t>
      </w:r>
    </w:p>
    <w:p w14:paraId="0C0D277E" w14:textId="77777777" w:rsidR="006E5075" w:rsidRPr="006E5075" w:rsidRDefault="006E5075" w:rsidP="006E5075">
      <w:pPr>
        <w:numPr>
          <w:ilvl w:val="1"/>
          <w:numId w:val="8"/>
        </w:numPr>
      </w:pPr>
      <w:r w:rsidRPr="006E5075">
        <w:rPr>
          <w:b/>
          <w:bCs/>
        </w:rPr>
        <w:t>Toronto: Rank 5 (Score: 3)</w:t>
      </w:r>
      <w:r w:rsidRPr="006E5075">
        <w:t xml:space="preserve"> - Highest employment but expensive and long commute.</w:t>
      </w:r>
    </w:p>
    <w:p w14:paraId="08615A4A" w14:textId="77777777" w:rsidR="00295E00" w:rsidRDefault="006E5075" w:rsidP="00295E00">
      <w:r w:rsidRPr="006E5075">
        <w:rPr>
          <w:b/>
          <w:bCs/>
        </w:rPr>
        <w:t>Methodology</w:t>
      </w:r>
      <w:r w:rsidRPr="006E5075">
        <w:t xml:space="preserve"> </w:t>
      </w:r>
      <w:r w:rsidR="00295E00">
        <w:t>The visualization required the following methods to maintain clear representation while introducing creative visual design:</w:t>
      </w:r>
    </w:p>
    <w:p w14:paraId="19D18EDE" w14:textId="0C4CB789" w:rsidR="00295E00" w:rsidRDefault="00295E00" w:rsidP="00295E00">
      <w:r>
        <w:t xml:space="preserve">The </w:t>
      </w:r>
      <w:r w:rsidR="00A54BAC">
        <w:t xml:space="preserve">3d </w:t>
      </w:r>
      <w:proofErr w:type="gramStart"/>
      <w:r>
        <w:t>visualization  distributed</w:t>
      </w:r>
      <w:proofErr w:type="gramEnd"/>
      <w:r>
        <w:t xml:space="preserve"> each metric into its own distinct layer through the use of 3D Maps to maintain clear distinctions while enabling easy watchability.</w:t>
      </w:r>
    </w:p>
    <w:p w14:paraId="1762A727" w14:textId="77777777" w:rsidR="00295E00" w:rsidRDefault="00295E00" w:rsidP="00295E00">
      <w:r>
        <w:t>The data identification process included colors to rank cities and visual markers and shading to separate different datasets.</w:t>
      </w:r>
    </w:p>
    <w:p w14:paraId="3EB3481A" w14:textId="77777777" w:rsidR="00295E00" w:rsidRDefault="00295E00" w:rsidP="00295E00">
      <w:r>
        <w:t>An exclusion system including filters was implemented which eliminated cities that did not satisfy established affordability conditions when housing expenses exceeded employment value thresholds.</w:t>
      </w:r>
    </w:p>
    <w:p w14:paraId="7EE1EB7A" w14:textId="77777777" w:rsidR="00295E00" w:rsidRDefault="00295E00" w:rsidP="00295E00">
      <w:r>
        <w:t>The visualization gained more impact by adding bar graphs and trend lines through the chart overlays feature.</w:t>
      </w:r>
    </w:p>
    <w:p w14:paraId="15C3EBAD" w14:textId="77777777" w:rsidR="00A54BAC" w:rsidRDefault="00295E00" w:rsidP="00295E00">
      <w:r>
        <w:t>The visualization received changes for maximizing visibility through modifications of the contrast levels and transparency controls and legend placement optimizations.</w:t>
      </w:r>
    </w:p>
    <w:p w14:paraId="040D6305" w14:textId="693E4AAE" w:rsidR="006E5075" w:rsidRPr="006E5075" w:rsidRDefault="006E5075" w:rsidP="00295E00">
      <w:r w:rsidRPr="006E5075">
        <w:rPr>
          <w:b/>
          <w:bCs/>
        </w:rPr>
        <w:t>Findings &amp; Insights</w:t>
      </w:r>
      <w:r w:rsidRPr="006E5075">
        <w:t xml:space="preserve"> The 3D Maps visualization revealed the following profound insights:</w:t>
      </w:r>
    </w:p>
    <w:p w14:paraId="109C5D8F" w14:textId="77777777" w:rsidR="006E5075" w:rsidRPr="006E5075" w:rsidRDefault="006E5075" w:rsidP="006E5075">
      <w:pPr>
        <w:numPr>
          <w:ilvl w:val="0"/>
          <w:numId w:val="10"/>
        </w:numPr>
      </w:pPr>
      <w:r w:rsidRPr="006E5075">
        <w:rPr>
          <w:b/>
          <w:bCs/>
        </w:rPr>
        <w:t>Employment vs. Cost of Living:</w:t>
      </w:r>
      <w:r w:rsidRPr="006E5075">
        <w:t xml:space="preserve"> Toronto has the highest employment value but also the highest cost of living, making it less attractive despite job opportunities. Halifax, on the other hand, has the lowest employment value but ranks first due to its affordability.</w:t>
      </w:r>
    </w:p>
    <w:p w14:paraId="7C1526DC" w14:textId="77777777" w:rsidR="00A54BAC" w:rsidRDefault="006E5075" w:rsidP="0097177F">
      <w:pPr>
        <w:numPr>
          <w:ilvl w:val="0"/>
          <w:numId w:val="10"/>
        </w:numPr>
      </w:pPr>
      <w:r w:rsidRPr="006E5075">
        <w:rPr>
          <w:b/>
          <w:bCs/>
        </w:rPr>
        <w:t>Commute Time Considerations:</w:t>
      </w:r>
      <w:r w:rsidRPr="006E5075">
        <w:t xml:space="preserve"> </w:t>
      </w:r>
      <w:r w:rsidR="00A54BAC" w:rsidRPr="00A54BAC">
        <w:t>People seeking affordable housing should consider moving to Winnipeg or Edmonton since their commuting durations remain average.</w:t>
      </w:r>
    </w:p>
    <w:p w14:paraId="65500F59" w14:textId="72124F5D" w:rsidR="006E5075" w:rsidRPr="006E5075" w:rsidRDefault="006E5075" w:rsidP="0097177F">
      <w:pPr>
        <w:numPr>
          <w:ilvl w:val="0"/>
          <w:numId w:val="10"/>
        </w:numPr>
      </w:pPr>
      <w:r w:rsidRPr="006E5075">
        <w:rPr>
          <w:b/>
          <w:bCs/>
        </w:rPr>
        <w:t>Strategic City Selection:</w:t>
      </w:r>
      <w:r w:rsidRPr="006E5075">
        <w:t xml:space="preserve"> </w:t>
      </w:r>
      <w:r w:rsidR="00A54BAC" w:rsidRPr="00A54BAC">
        <w:t xml:space="preserve">The ranking identifies </w:t>
      </w:r>
      <w:proofErr w:type="spellStart"/>
      <w:r w:rsidR="00A54BAC" w:rsidRPr="00A54BAC">
        <w:t>calgary</w:t>
      </w:r>
      <w:proofErr w:type="spellEnd"/>
      <w:r w:rsidR="00A54BAC" w:rsidRPr="00A54BAC">
        <w:t xml:space="preserve"> as the top city which balances affordability with living comforts.</w:t>
      </w:r>
    </w:p>
    <w:p w14:paraId="0E8F9697" w14:textId="77777777" w:rsidR="006E5075" w:rsidRDefault="006E5075" w:rsidP="006E5075">
      <w:pPr>
        <w:rPr>
          <w:b/>
          <w:bCs/>
        </w:rPr>
      </w:pPr>
    </w:p>
    <w:p w14:paraId="7F477138" w14:textId="5ABD64AE" w:rsidR="00A54BAC" w:rsidRDefault="006E5075" w:rsidP="00A54BAC">
      <w:r w:rsidRPr="006E5075">
        <w:rPr>
          <w:b/>
          <w:bCs/>
        </w:rPr>
        <w:t>Conclusion</w:t>
      </w:r>
      <w:r w:rsidRPr="006E5075">
        <w:t xml:space="preserve"> </w:t>
      </w:r>
      <w:r w:rsidR="00A54BAC">
        <w:t xml:space="preserve">These advanced Excel's 3D Maps help separate data really well to create deep understanding of economic potential and city affordability.  Based on the checked data I have selected Calgary as the most suitable location because its combination of employment options and affordability together with convenient travel times achieves </w:t>
      </w:r>
      <w:r w:rsidR="00A54BAC">
        <w:lastRenderedPageBreak/>
        <w:t>optimal balance. Due to its elevated living expenses Toronto becomes an unprocurable location despite its meaningful employment potential. The city of Halifax maintains affordable prices although it provides limited job opportunities when compared to other locations. Calgary proves to be the top location for people relocating between professional options because it provides an optimal balance of affordable housing and accessible jobs in a reasonable commute.</w:t>
      </w:r>
    </w:p>
    <w:p w14:paraId="585466B1" w14:textId="72CF6302" w:rsidR="007465B3" w:rsidRPr="00160D9A" w:rsidRDefault="00A54BAC" w:rsidP="00A54BAC">
      <w:r>
        <w:t>The Excel file enables users to view interactive 3D Maps tours making it possible to explore data trends along with their relationships.</w:t>
      </w:r>
    </w:p>
    <w:sectPr w:rsidR="007465B3" w:rsidRPr="00160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3D1D"/>
    <w:multiLevelType w:val="multilevel"/>
    <w:tmpl w:val="7C50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60956"/>
    <w:multiLevelType w:val="multilevel"/>
    <w:tmpl w:val="92D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2B41"/>
    <w:multiLevelType w:val="multilevel"/>
    <w:tmpl w:val="401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60CAE"/>
    <w:multiLevelType w:val="multilevel"/>
    <w:tmpl w:val="3CD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D6E7A"/>
    <w:multiLevelType w:val="multilevel"/>
    <w:tmpl w:val="19AC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912EE"/>
    <w:multiLevelType w:val="multilevel"/>
    <w:tmpl w:val="C1DA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E4FC9"/>
    <w:multiLevelType w:val="multilevel"/>
    <w:tmpl w:val="18D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E3DD0"/>
    <w:multiLevelType w:val="multilevel"/>
    <w:tmpl w:val="0BAC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663D7"/>
    <w:multiLevelType w:val="multilevel"/>
    <w:tmpl w:val="F09C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768D2"/>
    <w:multiLevelType w:val="multilevel"/>
    <w:tmpl w:val="053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124081">
    <w:abstractNumId w:val="8"/>
  </w:num>
  <w:num w:numId="2" w16cid:durableId="976449415">
    <w:abstractNumId w:val="2"/>
  </w:num>
  <w:num w:numId="3" w16cid:durableId="993336970">
    <w:abstractNumId w:val="6"/>
  </w:num>
  <w:num w:numId="4" w16cid:durableId="1689794513">
    <w:abstractNumId w:val="5"/>
  </w:num>
  <w:num w:numId="5" w16cid:durableId="170536988">
    <w:abstractNumId w:val="1"/>
  </w:num>
  <w:num w:numId="6" w16cid:durableId="167138378">
    <w:abstractNumId w:val="7"/>
  </w:num>
  <w:num w:numId="7" w16cid:durableId="2044134673">
    <w:abstractNumId w:val="3"/>
  </w:num>
  <w:num w:numId="8" w16cid:durableId="1196890749">
    <w:abstractNumId w:val="4"/>
  </w:num>
  <w:num w:numId="9" w16cid:durableId="1593974078">
    <w:abstractNumId w:val="9"/>
  </w:num>
  <w:num w:numId="10" w16cid:durableId="282461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9A"/>
    <w:rsid w:val="00065E50"/>
    <w:rsid w:val="0007452D"/>
    <w:rsid w:val="00160D9A"/>
    <w:rsid w:val="00295E00"/>
    <w:rsid w:val="003007EC"/>
    <w:rsid w:val="0043079F"/>
    <w:rsid w:val="006E5075"/>
    <w:rsid w:val="00706491"/>
    <w:rsid w:val="00707F03"/>
    <w:rsid w:val="007465B3"/>
    <w:rsid w:val="00A54BAC"/>
    <w:rsid w:val="00AE2E77"/>
    <w:rsid w:val="00C15D8B"/>
    <w:rsid w:val="00DB3AD0"/>
    <w:rsid w:val="00DB7B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9CB3"/>
  <w15:chartTrackingRefBased/>
  <w15:docId w15:val="{31AE735E-17BB-4679-BB7A-941B24E4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D9A"/>
    <w:rPr>
      <w:rFonts w:eastAsiaTheme="majorEastAsia" w:cstheme="majorBidi"/>
      <w:color w:val="272727" w:themeColor="text1" w:themeTint="D8"/>
    </w:rPr>
  </w:style>
  <w:style w:type="paragraph" w:styleId="Title">
    <w:name w:val="Title"/>
    <w:basedOn w:val="Normal"/>
    <w:next w:val="Normal"/>
    <w:link w:val="TitleChar"/>
    <w:uiPriority w:val="10"/>
    <w:qFormat/>
    <w:rsid w:val="00160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D9A"/>
    <w:pPr>
      <w:spacing w:before="160"/>
      <w:jc w:val="center"/>
    </w:pPr>
    <w:rPr>
      <w:i/>
      <w:iCs/>
      <w:color w:val="404040" w:themeColor="text1" w:themeTint="BF"/>
    </w:rPr>
  </w:style>
  <w:style w:type="character" w:customStyle="1" w:styleId="QuoteChar">
    <w:name w:val="Quote Char"/>
    <w:basedOn w:val="DefaultParagraphFont"/>
    <w:link w:val="Quote"/>
    <w:uiPriority w:val="29"/>
    <w:rsid w:val="00160D9A"/>
    <w:rPr>
      <w:i/>
      <w:iCs/>
      <w:color w:val="404040" w:themeColor="text1" w:themeTint="BF"/>
    </w:rPr>
  </w:style>
  <w:style w:type="paragraph" w:styleId="ListParagraph">
    <w:name w:val="List Paragraph"/>
    <w:basedOn w:val="Normal"/>
    <w:uiPriority w:val="34"/>
    <w:qFormat/>
    <w:rsid w:val="00160D9A"/>
    <w:pPr>
      <w:ind w:left="720"/>
      <w:contextualSpacing/>
    </w:pPr>
  </w:style>
  <w:style w:type="character" w:styleId="IntenseEmphasis">
    <w:name w:val="Intense Emphasis"/>
    <w:basedOn w:val="DefaultParagraphFont"/>
    <w:uiPriority w:val="21"/>
    <w:qFormat/>
    <w:rsid w:val="00160D9A"/>
    <w:rPr>
      <w:i/>
      <w:iCs/>
      <w:color w:val="0F4761" w:themeColor="accent1" w:themeShade="BF"/>
    </w:rPr>
  </w:style>
  <w:style w:type="paragraph" w:styleId="IntenseQuote">
    <w:name w:val="Intense Quote"/>
    <w:basedOn w:val="Normal"/>
    <w:next w:val="Normal"/>
    <w:link w:val="IntenseQuoteChar"/>
    <w:uiPriority w:val="30"/>
    <w:qFormat/>
    <w:rsid w:val="00160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D9A"/>
    <w:rPr>
      <w:i/>
      <w:iCs/>
      <w:color w:val="0F4761" w:themeColor="accent1" w:themeShade="BF"/>
    </w:rPr>
  </w:style>
  <w:style w:type="character" w:styleId="IntenseReference">
    <w:name w:val="Intense Reference"/>
    <w:basedOn w:val="DefaultParagraphFont"/>
    <w:uiPriority w:val="32"/>
    <w:qFormat/>
    <w:rsid w:val="00160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7641">
      <w:bodyDiv w:val="1"/>
      <w:marLeft w:val="0"/>
      <w:marRight w:val="0"/>
      <w:marTop w:val="0"/>
      <w:marBottom w:val="0"/>
      <w:divBdr>
        <w:top w:val="none" w:sz="0" w:space="0" w:color="auto"/>
        <w:left w:val="none" w:sz="0" w:space="0" w:color="auto"/>
        <w:bottom w:val="none" w:sz="0" w:space="0" w:color="auto"/>
        <w:right w:val="none" w:sz="0" w:space="0" w:color="auto"/>
      </w:divBdr>
    </w:div>
    <w:div w:id="391932035">
      <w:bodyDiv w:val="1"/>
      <w:marLeft w:val="0"/>
      <w:marRight w:val="0"/>
      <w:marTop w:val="0"/>
      <w:marBottom w:val="0"/>
      <w:divBdr>
        <w:top w:val="none" w:sz="0" w:space="0" w:color="auto"/>
        <w:left w:val="none" w:sz="0" w:space="0" w:color="auto"/>
        <w:bottom w:val="none" w:sz="0" w:space="0" w:color="auto"/>
        <w:right w:val="none" w:sz="0" w:space="0" w:color="auto"/>
      </w:divBdr>
    </w:div>
    <w:div w:id="1369453475">
      <w:bodyDiv w:val="1"/>
      <w:marLeft w:val="0"/>
      <w:marRight w:val="0"/>
      <w:marTop w:val="0"/>
      <w:marBottom w:val="0"/>
      <w:divBdr>
        <w:top w:val="none" w:sz="0" w:space="0" w:color="auto"/>
        <w:left w:val="none" w:sz="0" w:space="0" w:color="auto"/>
        <w:bottom w:val="none" w:sz="0" w:space="0" w:color="auto"/>
        <w:right w:val="none" w:sz="0" w:space="0" w:color="auto"/>
      </w:divBdr>
    </w:div>
    <w:div w:id="1508403820">
      <w:bodyDiv w:val="1"/>
      <w:marLeft w:val="0"/>
      <w:marRight w:val="0"/>
      <w:marTop w:val="0"/>
      <w:marBottom w:val="0"/>
      <w:divBdr>
        <w:top w:val="none" w:sz="0" w:space="0" w:color="auto"/>
        <w:left w:val="none" w:sz="0" w:space="0" w:color="auto"/>
        <w:bottom w:val="none" w:sz="0" w:space="0" w:color="auto"/>
        <w:right w:val="none" w:sz="0" w:space="0" w:color="auto"/>
      </w:divBdr>
    </w:div>
    <w:div w:id="1744255214">
      <w:bodyDiv w:val="1"/>
      <w:marLeft w:val="0"/>
      <w:marRight w:val="0"/>
      <w:marTop w:val="0"/>
      <w:marBottom w:val="0"/>
      <w:divBdr>
        <w:top w:val="none" w:sz="0" w:space="0" w:color="auto"/>
        <w:left w:val="none" w:sz="0" w:space="0" w:color="auto"/>
        <w:bottom w:val="none" w:sz="0" w:space="0" w:color="auto"/>
        <w:right w:val="none" w:sz="0" w:space="0" w:color="auto"/>
      </w:divBdr>
    </w:div>
    <w:div w:id="18530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ppratik227@gmail.com</dc:creator>
  <cp:keywords/>
  <dc:description/>
  <cp:lastModifiedBy>ppratik227@gmail.com</cp:lastModifiedBy>
  <cp:revision>2</cp:revision>
  <dcterms:created xsi:type="dcterms:W3CDTF">2025-03-23T22:48:00Z</dcterms:created>
  <dcterms:modified xsi:type="dcterms:W3CDTF">2025-03-23T22:48:00Z</dcterms:modified>
</cp:coreProperties>
</file>