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2956" w14:textId="5D1AA059" w:rsidR="009D6FBD" w:rsidRDefault="00BB19D9">
      <w:pPr>
        <w:numPr>
          <w:ilvl w:val="0"/>
          <w:numId w:val="1"/>
        </w:numPr>
      </w:pPr>
      <w:r>
        <w:t>Which are the top three variables in your model which contribute most towards the probability of a lead getting converted?</w:t>
      </w:r>
    </w:p>
    <w:p w14:paraId="6C7C43CD" w14:textId="77777777" w:rsidR="009D6FBD" w:rsidRPr="009D6FBD" w:rsidRDefault="009D6FBD" w:rsidP="009D6FBD">
      <w:pPr>
        <w:pStyle w:val="ListParagraph"/>
        <w:rPr>
          <w:b/>
          <w:bCs/>
          <w:noProof/>
          <w:lang w:val="en-IN" w:eastAsia="en-IN"/>
        </w:rPr>
      </w:pPr>
      <w:r w:rsidRPr="009D6FBD">
        <w:rPr>
          <w:b/>
          <w:bCs/>
          <w:noProof/>
          <w:lang w:val="en-IN" w:eastAsia="en-IN"/>
        </w:rPr>
        <w:t xml:space="preserve">Ans.: </w:t>
      </w:r>
    </w:p>
    <w:p w14:paraId="61BFD572" w14:textId="3D172BC0" w:rsidR="009D6FBD" w:rsidRDefault="009D6FBD" w:rsidP="009D6FBD">
      <w:pPr>
        <w:pStyle w:val="ListParagraph"/>
        <w:rPr>
          <w:noProof/>
          <w:lang w:val="en-IN" w:eastAsia="en-IN"/>
        </w:rPr>
      </w:pPr>
      <w:r w:rsidRPr="009D6FBD">
        <w:rPr>
          <w:noProof/>
          <w:lang w:val="en-IN" w:eastAsia="en-IN"/>
        </w:rPr>
        <w:t xml:space="preserve">Based on the coefficient values </w:t>
      </w:r>
      <w:r w:rsidR="005B5360">
        <w:rPr>
          <w:noProof/>
          <w:lang w:val="en-IN" w:eastAsia="en-IN"/>
        </w:rPr>
        <w:t>obtained from our final model</w:t>
      </w:r>
      <w:r w:rsidRPr="009D6FBD">
        <w:rPr>
          <w:noProof/>
          <w:lang w:val="en-IN" w:eastAsia="en-IN"/>
        </w:rPr>
        <w:t>, following are the top three variables that contribute most towards the probability of a lead getting converted :</w:t>
      </w:r>
    </w:p>
    <w:p w14:paraId="3CF63706" w14:textId="6BC6C865" w:rsidR="005B5360" w:rsidRDefault="005B5360" w:rsidP="005B5360">
      <w:pPr>
        <w:pStyle w:val="ListParagraph"/>
        <w:numPr>
          <w:ilvl w:val="0"/>
          <w:numId w:val="2"/>
        </w:numPr>
        <w:rPr>
          <w:noProof/>
          <w:lang w:val="en-IN" w:eastAsia="en-IN"/>
        </w:rPr>
      </w:pPr>
      <w:r w:rsidRPr="005B5360">
        <w:rPr>
          <w:noProof/>
          <w:lang w:val="en-IN" w:eastAsia="en-IN"/>
        </w:rPr>
        <w:t>Total Time Spent on Website</w:t>
      </w:r>
    </w:p>
    <w:p w14:paraId="4402BEAE" w14:textId="3C3F2776" w:rsidR="005B5360" w:rsidRDefault="005B5360" w:rsidP="005B5360">
      <w:pPr>
        <w:pStyle w:val="ListParagraph"/>
        <w:numPr>
          <w:ilvl w:val="0"/>
          <w:numId w:val="2"/>
        </w:numPr>
        <w:rPr>
          <w:noProof/>
          <w:lang w:val="en-IN" w:eastAsia="en-IN"/>
        </w:rPr>
      </w:pPr>
      <w:r w:rsidRPr="005B5360">
        <w:rPr>
          <w:noProof/>
          <w:lang w:val="en-IN" w:eastAsia="en-IN"/>
        </w:rPr>
        <w:t>Lead Origin_Lead Add Form</w:t>
      </w:r>
      <w:r>
        <w:rPr>
          <w:noProof/>
          <w:lang w:val="en-IN" w:eastAsia="en-IN"/>
        </w:rPr>
        <w:t xml:space="preserve"> (dummy variable of</w:t>
      </w:r>
      <w:r w:rsidR="00B238E7">
        <w:rPr>
          <w:noProof/>
          <w:lang w:val="en-IN" w:eastAsia="en-IN"/>
        </w:rPr>
        <w:t xml:space="preserve"> original</w:t>
      </w:r>
      <w:r>
        <w:rPr>
          <w:noProof/>
          <w:lang w:val="en-IN" w:eastAsia="en-IN"/>
        </w:rPr>
        <w:t xml:space="preserve"> feature: Lead Origin)</w:t>
      </w:r>
    </w:p>
    <w:p w14:paraId="547E3D21" w14:textId="5B502CF3" w:rsidR="005B5360" w:rsidRDefault="005B5360" w:rsidP="005B5360">
      <w:pPr>
        <w:pStyle w:val="ListParagraph"/>
        <w:numPr>
          <w:ilvl w:val="0"/>
          <w:numId w:val="2"/>
        </w:numPr>
        <w:rPr>
          <w:noProof/>
          <w:lang w:val="en-IN" w:eastAsia="en-IN"/>
        </w:rPr>
      </w:pPr>
      <w:r w:rsidRPr="005B5360">
        <w:rPr>
          <w:noProof/>
          <w:lang w:val="en-IN" w:eastAsia="en-IN"/>
        </w:rPr>
        <w:t>Occupation_Working Professional</w:t>
      </w:r>
      <w:r>
        <w:rPr>
          <w:noProof/>
          <w:lang w:val="en-IN" w:eastAsia="en-IN"/>
        </w:rPr>
        <w:t xml:space="preserve"> (dummy variable of </w:t>
      </w:r>
      <w:r w:rsidR="00B238E7">
        <w:rPr>
          <w:noProof/>
          <w:lang w:val="en-IN" w:eastAsia="en-IN"/>
        </w:rPr>
        <w:t xml:space="preserve">original </w:t>
      </w:r>
      <w:r>
        <w:rPr>
          <w:noProof/>
          <w:lang w:val="en-IN" w:eastAsia="en-IN"/>
        </w:rPr>
        <w:t xml:space="preserve">feature: </w:t>
      </w:r>
      <w:r w:rsidRPr="005B5360">
        <w:rPr>
          <w:noProof/>
          <w:lang w:val="en-IN" w:eastAsia="en-IN"/>
        </w:rPr>
        <w:t>What is your current occupation</w:t>
      </w:r>
      <w:r>
        <w:rPr>
          <w:noProof/>
          <w:lang w:val="en-IN" w:eastAsia="en-IN"/>
        </w:rPr>
        <w:t>)</w:t>
      </w:r>
    </w:p>
    <w:p w14:paraId="1FA6C382" w14:textId="77777777" w:rsidR="005B5360" w:rsidRDefault="005B5360" w:rsidP="009D6FBD">
      <w:pPr>
        <w:pStyle w:val="ListParagraph"/>
        <w:rPr>
          <w:noProof/>
          <w:lang w:val="en-IN" w:eastAsia="en-IN"/>
        </w:rPr>
      </w:pPr>
    </w:p>
    <w:p w14:paraId="2342657A" w14:textId="0C7529E5" w:rsidR="005B5360" w:rsidRDefault="005B5360" w:rsidP="009D6FBD">
      <w:pPr>
        <w:pStyle w:val="ListParagraph"/>
        <w:rPr>
          <w:noProof/>
          <w:lang w:val="en-IN" w:eastAsia="en-IN"/>
        </w:rPr>
      </w:pPr>
      <w:r>
        <w:rPr>
          <w:noProof/>
          <w:lang w:val="en-IN" w:eastAsia="en-IN"/>
        </w:rPr>
        <w:t xml:space="preserve">Below are the overall features </w:t>
      </w:r>
      <w:r w:rsidR="006E2CD3">
        <w:rPr>
          <w:noProof/>
          <w:lang w:val="en-IN" w:eastAsia="en-IN"/>
        </w:rPr>
        <w:t>used in the model (</w:t>
      </w:r>
      <w:r>
        <w:rPr>
          <w:noProof/>
          <w:lang w:val="en-IN" w:eastAsia="en-IN"/>
        </w:rPr>
        <w:t>sorted by their coefficient values</w:t>
      </w:r>
      <w:r w:rsidR="006E2CD3">
        <w:rPr>
          <w:noProof/>
          <w:lang w:val="en-IN" w:eastAsia="en-IN"/>
        </w:rPr>
        <w:t>)</w:t>
      </w:r>
      <w:r>
        <w:rPr>
          <w:noProof/>
          <w:lang w:val="en-IN" w:eastAsia="en-IN"/>
        </w:rPr>
        <w:t>.</w:t>
      </w:r>
    </w:p>
    <w:p w14:paraId="00F57523" w14:textId="77777777" w:rsidR="005B5360" w:rsidRDefault="005B5360" w:rsidP="009D6FBD">
      <w:pPr>
        <w:pStyle w:val="ListParagraph"/>
        <w:rPr>
          <w:noProof/>
          <w:lang w:val="en-IN" w:eastAsia="en-IN"/>
        </w:rPr>
      </w:pPr>
    </w:p>
    <w:tbl>
      <w:tblPr>
        <w:tblW w:w="9522" w:type="dxa"/>
        <w:tblInd w:w="108" w:type="dxa"/>
        <w:tblLook w:val="04A0" w:firstRow="1" w:lastRow="0" w:firstColumn="1" w:lastColumn="0" w:noHBand="0" w:noVBand="1"/>
      </w:tblPr>
      <w:tblGrid>
        <w:gridCol w:w="3842"/>
        <w:gridCol w:w="1032"/>
        <w:gridCol w:w="886"/>
        <w:gridCol w:w="1044"/>
        <w:gridCol w:w="784"/>
        <w:gridCol w:w="967"/>
        <w:gridCol w:w="967"/>
      </w:tblGrid>
      <w:tr w:rsidR="00767407" w:rsidRPr="005B5360" w14:paraId="64016B36" w14:textId="77777777" w:rsidTr="00767407">
        <w:trPr>
          <w:trHeight w:val="272"/>
        </w:trPr>
        <w:tc>
          <w:tcPr>
            <w:tcW w:w="3842" w:type="dxa"/>
            <w:tcBorders>
              <w:top w:val="nil"/>
              <w:left w:val="nil"/>
              <w:bottom w:val="nil"/>
              <w:right w:val="nil"/>
            </w:tcBorders>
            <w:shd w:val="clear" w:color="auto" w:fill="auto"/>
            <w:noWrap/>
            <w:vAlign w:val="bottom"/>
            <w:hideMark/>
          </w:tcPr>
          <w:p w14:paraId="70E835CC" w14:textId="77777777" w:rsidR="005B5360" w:rsidRPr="005B5360" w:rsidRDefault="005B5360" w:rsidP="005B5360">
            <w:pPr>
              <w:spacing w:line="240" w:lineRule="auto"/>
              <w:rPr>
                <w:rFonts w:ascii="Times New Roman" w:eastAsia="Times New Roman" w:hAnsi="Times New Roman" w:cs="Times New Roman"/>
                <w:sz w:val="24"/>
                <w:szCs w:val="24"/>
                <w:lang w:val="en-IN" w:eastAsia="en-IN"/>
              </w:rPr>
            </w:pPr>
          </w:p>
        </w:tc>
        <w:tc>
          <w:tcPr>
            <w:tcW w:w="1032" w:type="dxa"/>
            <w:tcBorders>
              <w:top w:val="nil"/>
              <w:left w:val="nil"/>
              <w:bottom w:val="nil"/>
              <w:right w:val="nil"/>
            </w:tcBorders>
            <w:shd w:val="clear" w:color="000000" w:fill="F5F5F5"/>
            <w:vAlign w:val="center"/>
            <w:hideMark/>
          </w:tcPr>
          <w:p w14:paraId="1764D364" w14:textId="77777777" w:rsidR="005B5360" w:rsidRPr="005B5360" w:rsidRDefault="005B5360" w:rsidP="005B5360">
            <w:pPr>
              <w:spacing w:line="240" w:lineRule="auto"/>
              <w:jc w:val="right"/>
              <w:rPr>
                <w:rFonts w:eastAsia="Times New Roman"/>
                <w:b/>
                <w:bCs/>
                <w:color w:val="000000"/>
                <w:sz w:val="20"/>
                <w:szCs w:val="20"/>
                <w:lang w:val="en-IN" w:eastAsia="en-IN"/>
              </w:rPr>
            </w:pPr>
            <w:proofErr w:type="spellStart"/>
            <w:r w:rsidRPr="005B5360">
              <w:rPr>
                <w:rFonts w:eastAsia="Times New Roman"/>
                <w:b/>
                <w:bCs/>
                <w:color w:val="000000"/>
                <w:sz w:val="20"/>
                <w:szCs w:val="20"/>
                <w:lang w:val="en-IN" w:eastAsia="en-IN"/>
              </w:rPr>
              <w:t>coef</w:t>
            </w:r>
            <w:proofErr w:type="spellEnd"/>
          </w:p>
        </w:tc>
        <w:tc>
          <w:tcPr>
            <w:tcW w:w="886" w:type="dxa"/>
            <w:tcBorders>
              <w:top w:val="nil"/>
              <w:left w:val="nil"/>
              <w:bottom w:val="nil"/>
              <w:right w:val="nil"/>
            </w:tcBorders>
            <w:shd w:val="clear" w:color="000000" w:fill="F5F5F5"/>
            <w:vAlign w:val="center"/>
            <w:hideMark/>
          </w:tcPr>
          <w:p w14:paraId="120E559C"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std err</w:t>
            </w:r>
          </w:p>
        </w:tc>
        <w:tc>
          <w:tcPr>
            <w:tcW w:w="1044" w:type="dxa"/>
            <w:tcBorders>
              <w:top w:val="nil"/>
              <w:left w:val="nil"/>
              <w:bottom w:val="nil"/>
              <w:right w:val="nil"/>
            </w:tcBorders>
            <w:shd w:val="clear" w:color="000000" w:fill="F5F5F5"/>
            <w:vAlign w:val="center"/>
            <w:hideMark/>
          </w:tcPr>
          <w:p w14:paraId="4AF6F094"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z</w:t>
            </w:r>
          </w:p>
        </w:tc>
        <w:tc>
          <w:tcPr>
            <w:tcW w:w="784" w:type="dxa"/>
            <w:tcBorders>
              <w:top w:val="nil"/>
              <w:left w:val="nil"/>
              <w:bottom w:val="nil"/>
              <w:right w:val="nil"/>
            </w:tcBorders>
            <w:shd w:val="clear" w:color="000000" w:fill="F5F5F5"/>
            <w:vAlign w:val="center"/>
            <w:hideMark/>
          </w:tcPr>
          <w:p w14:paraId="7E782C5D"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P&gt;|z|</w:t>
            </w:r>
          </w:p>
        </w:tc>
        <w:tc>
          <w:tcPr>
            <w:tcW w:w="967" w:type="dxa"/>
            <w:tcBorders>
              <w:top w:val="nil"/>
              <w:left w:val="nil"/>
              <w:bottom w:val="nil"/>
              <w:right w:val="nil"/>
            </w:tcBorders>
            <w:shd w:val="clear" w:color="000000" w:fill="F5F5F5"/>
            <w:vAlign w:val="center"/>
            <w:hideMark/>
          </w:tcPr>
          <w:p w14:paraId="634ADA61"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[0.025</w:t>
            </w:r>
          </w:p>
        </w:tc>
        <w:tc>
          <w:tcPr>
            <w:tcW w:w="967" w:type="dxa"/>
            <w:tcBorders>
              <w:top w:val="nil"/>
              <w:left w:val="nil"/>
              <w:bottom w:val="nil"/>
              <w:right w:val="nil"/>
            </w:tcBorders>
            <w:shd w:val="clear" w:color="000000" w:fill="F5F5F5"/>
            <w:vAlign w:val="center"/>
            <w:hideMark/>
          </w:tcPr>
          <w:p w14:paraId="49A898F9"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0.975]</w:t>
            </w:r>
          </w:p>
        </w:tc>
      </w:tr>
      <w:tr w:rsidR="005B27A9" w:rsidRPr="005B5360" w14:paraId="29A819A0" w14:textId="77777777" w:rsidTr="00767407">
        <w:trPr>
          <w:trHeight w:val="272"/>
        </w:trPr>
        <w:tc>
          <w:tcPr>
            <w:tcW w:w="3842" w:type="dxa"/>
            <w:tcBorders>
              <w:top w:val="nil"/>
              <w:left w:val="nil"/>
              <w:bottom w:val="nil"/>
              <w:right w:val="nil"/>
            </w:tcBorders>
            <w:shd w:val="clear" w:color="000000" w:fill="F5F5F5"/>
            <w:vAlign w:val="center"/>
            <w:hideMark/>
          </w:tcPr>
          <w:p w14:paraId="257ADFE5"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Total Time Spent on Website</w:t>
            </w:r>
          </w:p>
        </w:tc>
        <w:tc>
          <w:tcPr>
            <w:tcW w:w="1032" w:type="dxa"/>
            <w:tcBorders>
              <w:top w:val="nil"/>
              <w:left w:val="nil"/>
              <w:bottom w:val="nil"/>
              <w:right w:val="nil"/>
            </w:tcBorders>
            <w:shd w:val="clear" w:color="000000" w:fill="F5F5F5"/>
            <w:vAlign w:val="center"/>
            <w:hideMark/>
          </w:tcPr>
          <w:p w14:paraId="75EC0F88"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4.5655</w:t>
            </w:r>
          </w:p>
        </w:tc>
        <w:tc>
          <w:tcPr>
            <w:tcW w:w="886" w:type="dxa"/>
            <w:tcBorders>
              <w:top w:val="nil"/>
              <w:left w:val="nil"/>
              <w:bottom w:val="nil"/>
              <w:right w:val="nil"/>
            </w:tcBorders>
            <w:shd w:val="clear" w:color="000000" w:fill="F5F5F5"/>
            <w:vAlign w:val="center"/>
            <w:hideMark/>
          </w:tcPr>
          <w:p w14:paraId="7C1CCF36"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0.161</w:t>
            </w:r>
          </w:p>
        </w:tc>
        <w:tc>
          <w:tcPr>
            <w:tcW w:w="1044" w:type="dxa"/>
            <w:tcBorders>
              <w:top w:val="nil"/>
              <w:left w:val="nil"/>
              <w:bottom w:val="nil"/>
              <w:right w:val="nil"/>
            </w:tcBorders>
            <w:shd w:val="clear" w:color="000000" w:fill="F5F5F5"/>
            <w:vAlign w:val="center"/>
            <w:hideMark/>
          </w:tcPr>
          <w:p w14:paraId="78463FBA"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28.419</w:t>
            </w:r>
          </w:p>
        </w:tc>
        <w:tc>
          <w:tcPr>
            <w:tcW w:w="784" w:type="dxa"/>
            <w:tcBorders>
              <w:top w:val="nil"/>
              <w:left w:val="nil"/>
              <w:bottom w:val="nil"/>
              <w:right w:val="nil"/>
            </w:tcBorders>
            <w:shd w:val="clear" w:color="000000" w:fill="F5F5F5"/>
            <w:vAlign w:val="center"/>
            <w:hideMark/>
          </w:tcPr>
          <w:p w14:paraId="3A07BF2D"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5F5F5"/>
            <w:vAlign w:val="center"/>
            <w:hideMark/>
          </w:tcPr>
          <w:p w14:paraId="563DFDE2"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4.251</w:t>
            </w:r>
          </w:p>
        </w:tc>
        <w:tc>
          <w:tcPr>
            <w:tcW w:w="967" w:type="dxa"/>
            <w:tcBorders>
              <w:top w:val="nil"/>
              <w:left w:val="nil"/>
              <w:bottom w:val="nil"/>
              <w:right w:val="nil"/>
            </w:tcBorders>
            <w:shd w:val="clear" w:color="000000" w:fill="F5F5F5"/>
            <w:vAlign w:val="center"/>
            <w:hideMark/>
          </w:tcPr>
          <w:p w14:paraId="2341AD75"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4.88</w:t>
            </w:r>
          </w:p>
        </w:tc>
      </w:tr>
      <w:tr w:rsidR="005B27A9" w:rsidRPr="005B5360" w14:paraId="0CA8DE0C" w14:textId="77777777" w:rsidTr="00767407">
        <w:trPr>
          <w:trHeight w:val="272"/>
        </w:trPr>
        <w:tc>
          <w:tcPr>
            <w:tcW w:w="3842" w:type="dxa"/>
            <w:tcBorders>
              <w:top w:val="nil"/>
              <w:left w:val="nil"/>
              <w:bottom w:val="nil"/>
              <w:right w:val="nil"/>
            </w:tcBorders>
            <w:shd w:val="clear" w:color="000000" w:fill="FFFFFF"/>
            <w:vAlign w:val="center"/>
            <w:hideMark/>
          </w:tcPr>
          <w:p w14:paraId="30EBEAD7"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 xml:space="preserve">Lead </w:t>
            </w:r>
            <w:proofErr w:type="spellStart"/>
            <w:r w:rsidRPr="005B5360">
              <w:rPr>
                <w:rFonts w:eastAsia="Times New Roman"/>
                <w:b/>
                <w:bCs/>
                <w:color w:val="000000"/>
                <w:sz w:val="20"/>
                <w:szCs w:val="20"/>
                <w:lang w:val="en-IN" w:eastAsia="en-IN"/>
              </w:rPr>
              <w:t>Origin_Lead</w:t>
            </w:r>
            <w:proofErr w:type="spellEnd"/>
            <w:r w:rsidRPr="005B5360">
              <w:rPr>
                <w:rFonts w:eastAsia="Times New Roman"/>
                <w:b/>
                <w:bCs/>
                <w:color w:val="000000"/>
                <w:sz w:val="20"/>
                <w:szCs w:val="20"/>
                <w:lang w:val="en-IN" w:eastAsia="en-IN"/>
              </w:rPr>
              <w:t xml:space="preserve"> Add Form</w:t>
            </w:r>
          </w:p>
        </w:tc>
        <w:tc>
          <w:tcPr>
            <w:tcW w:w="1032" w:type="dxa"/>
            <w:tcBorders>
              <w:top w:val="nil"/>
              <w:left w:val="nil"/>
              <w:bottom w:val="nil"/>
              <w:right w:val="nil"/>
            </w:tcBorders>
            <w:shd w:val="clear" w:color="000000" w:fill="FFFFFF"/>
            <w:vAlign w:val="center"/>
            <w:hideMark/>
          </w:tcPr>
          <w:p w14:paraId="659CFA2B"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4.1659</w:t>
            </w:r>
          </w:p>
        </w:tc>
        <w:tc>
          <w:tcPr>
            <w:tcW w:w="886" w:type="dxa"/>
            <w:tcBorders>
              <w:top w:val="nil"/>
              <w:left w:val="nil"/>
              <w:bottom w:val="nil"/>
              <w:right w:val="nil"/>
            </w:tcBorders>
            <w:shd w:val="clear" w:color="000000" w:fill="FFFFFF"/>
            <w:vAlign w:val="center"/>
            <w:hideMark/>
          </w:tcPr>
          <w:p w14:paraId="52362913"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0.195</w:t>
            </w:r>
          </w:p>
        </w:tc>
        <w:tc>
          <w:tcPr>
            <w:tcW w:w="1044" w:type="dxa"/>
            <w:tcBorders>
              <w:top w:val="nil"/>
              <w:left w:val="nil"/>
              <w:bottom w:val="nil"/>
              <w:right w:val="nil"/>
            </w:tcBorders>
            <w:shd w:val="clear" w:color="000000" w:fill="FFFFFF"/>
            <w:vAlign w:val="center"/>
            <w:hideMark/>
          </w:tcPr>
          <w:p w14:paraId="02D2957F"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21.399</w:t>
            </w:r>
          </w:p>
        </w:tc>
        <w:tc>
          <w:tcPr>
            <w:tcW w:w="784" w:type="dxa"/>
            <w:tcBorders>
              <w:top w:val="nil"/>
              <w:left w:val="nil"/>
              <w:bottom w:val="nil"/>
              <w:right w:val="nil"/>
            </w:tcBorders>
            <w:shd w:val="clear" w:color="000000" w:fill="FFFFFF"/>
            <w:vAlign w:val="center"/>
            <w:hideMark/>
          </w:tcPr>
          <w:p w14:paraId="63BDE993"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FFFFF"/>
            <w:vAlign w:val="center"/>
            <w:hideMark/>
          </w:tcPr>
          <w:p w14:paraId="07B68E57"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3.784</w:t>
            </w:r>
          </w:p>
        </w:tc>
        <w:tc>
          <w:tcPr>
            <w:tcW w:w="967" w:type="dxa"/>
            <w:tcBorders>
              <w:top w:val="nil"/>
              <w:left w:val="nil"/>
              <w:bottom w:val="nil"/>
              <w:right w:val="nil"/>
            </w:tcBorders>
            <w:shd w:val="clear" w:color="000000" w:fill="FFFFFF"/>
            <w:vAlign w:val="center"/>
            <w:hideMark/>
          </w:tcPr>
          <w:p w14:paraId="017F533C"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4.547</w:t>
            </w:r>
          </w:p>
        </w:tc>
      </w:tr>
      <w:tr w:rsidR="005B27A9" w:rsidRPr="005B5360" w14:paraId="01BB0D24" w14:textId="77777777" w:rsidTr="00767407">
        <w:trPr>
          <w:trHeight w:val="272"/>
        </w:trPr>
        <w:tc>
          <w:tcPr>
            <w:tcW w:w="3842" w:type="dxa"/>
            <w:tcBorders>
              <w:top w:val="nil"/>
              <w:left w:val="nil"/>
              <w:bottom w:val="nil"/>
              <w:right w:val="nil"/>
            </w:tcBorders>
            <w:shd w:val="clear" w:color="000000" w:fill="F5F5F5"/>
            <w:vAlign w:val="center"/>
            <w:hideMark/>
          </w:tcPr>
          <w:p w14:paraId="455B1D25" w14:textId="77777777" w:rsidR="005B5360" w:rsidRPr="005B5360" w:rsidRDefault="005B5360" w:rsidP="005B5360">
            <w:pPr>
              <w:spacing w:line="240" w:lineRule="auto"/>
              <w:jc w:val="right"/>
              <w:rPr>
                <w:rFonts w:eastAsia="Times New Roman"/>
                <w:b/>
                <w:bCs/>
                <w:color w:val="000000"/>
                <w:sz w:val="20"/>
                <w:szCs w:val="20"/>
                <w:lang w:val="en-IN" w:eastAsia="en-IN"/>
              </w:rPr>
            </w:pPr>
            <w:proofErr w:type="spellStart"/>
            <w:r w:rsidRPr="005B5360">
              <w:rPr>
                <w:rFonts w:eastAsia="Times New Roman"/>
                <w:b/>
                <w:bCs/>
                <w:color w:val="000000"/>
                <w:sz w:val="20"/>
                <w:szCs w:val="20"/>
                <w:lang w:val="en-IN" w:eastAsia="en-IN"/>
              </w:rPr>
              <w:t>Occupation_Working</w:t>
            </w:r>
            <w:proofErr w:type="spellEnd"/>
            <w:r w:rsidRPr="005B5360">
              <w:rPr>
                <w:rFonts w:eastAsia="Times New Roman"/>
                <w:b/>
                <w:bCs/>
                <w:color w:val="000000"/>
                <w:sz w:val="20"/>
                <w:szCs w:val="20"/>
                <w:lang w:val="en-IN" w:eastAsia="en-IN"/>
              </w:rPr>
              <w:t xml:space="preserve"> Professional</w:t>
            </w:r>
          </w:p>
        </w:tc>
        <w:tc>
          <w:tcPr>
            <w:tcW w:w="1032" w:type="dxa"/>
            <w:tcBorders>
              <w:top w:val="nil"/>
              <w:left w:val="nil"/>
              <w:bottom w:val="nil"/>
              <w:right w:val="nil"/>
            </w:tcBorders>
            <w:shd w:val="clear" w:color="000000" w:fill="F5F5F5"/>
            <w:vAlign w:val="center"/>
            <w:hideMark/>
          </w:tcPr>
          <w:p w14:paraId="5379EEEB"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3.8881</w:t>
            </w:r>
          </w:p>
        </w:tc>
        <w:tc>
          <w:tcPr>
            <w:tcW w:w="886" w:type="dxa"/>
            <w:tcBorders>
              <w:top w:val="nil"/>
              <w:left w:val="nil"/>
              <w:bottom w:val="nil"/>
              <w:right w:val="nil"/>
            </w:tcBorders>
            <w:shd w:val="clear" w:color="000000" w:fill="F5F5F5"/>
            <w:vAlign w:val="center"/>
            <w:hideMark/>
          </w:tcPr>
          <w:p w14:paraId="07CF80B2"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0.194</w:t>
            </w:r>
          </w:p>
        </w:tc>
        <w:tc>
          <w:tcPr>
            <w:tcW w:w="1044" w:type="dxa"/>
            <w:tcBorders>
              <w:top w:val="nil"/>
              <w:left w:val="nil"/>
              <w:bottom w:val="nil"/>
              <w:right w:val="nil"/>
            </w:tcBorders>
            <w:shd w:val="clear" w:color="000000" w:fill="F5F5F5"/>
            <w:vAlign w:val="center"/>
            <w:hideMark/>
          </w:tcPr>
          <w:p w14:paraId="3E88DF8A"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20.048</w:t>
            </w:r>
          </w:p>
        </w:tc>
        <w:tc>
          <w:tcPr>
            <w:tcW w:w="784" w:type="dxa"/>
            <w:tcBorders>
              <w:top w:val="nil"/>
              <w:left w:val="nil"/>
              <w:bottom w:val="nil"/>
              <w:right w:val="nil"/>
            </w:tcBorders>
            <w:shd w:val="clear" w:color="000000" w:fill="F5F5F5"/>
            <w:vAlign w:val="center"/>
            <w:hideMark/>
          </w:tcPr>
          <w:p w14:paraId="23F497C9"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5F5F5"/>
            <w:vAlign w:val="center"/>
            <w:hideMark/>
          </w:tcPr>
          <w:p w14:paraId="796FCE03"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3.508</w:t>
            </w:r>
          </w:p>
        </w:tc>
        <w:tc>
          <w:tcPr>
            <w:tcW w:w="967" w:type="dxa"/>
            <w:tcBorders>
              <w:top w:val="nil"/>
              <w:left w:val="nil"/>
              <w:bottom w:val="nil"/>
              <w:right w:val="nil"/>
            </w:tcBorders>
            <w:shd w:val="clear" w:color="000000" w:fill="F5F5F5"/>
            <w:vAlign w:val="center"/>
            <w:hideMark/>
          </w:tcPr>
          <w:p w14:paraId="513F3AAE"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4.268</w:t>
            </w:r>
          </w:p>
        </w:tc>
      </w:tr>
      <w:tr w:rsidR="005B27A9" w:rsidRPr="005B5360" w14:paraId="413821F2" w14:textId="77777777" w:rsidTr="00767407">
        <w:trPr>
          <w:trHeight w:val="272"/>
        </w:trPr>
        <w:tc>
          <w:tcPr>
            <w:tcW w:w="3842" w:type="dxa"/>
            <w:tcBorders>
              <w:top w:val="nil"/>
              <w:left w:val="nil"/>
              <w:bottom w:val="nil"/>
              <w:right w:val="nil"/>
            </w:tcBorders>
            <w:shd w:val="clear" w:color="000000" w:fill="FFFFFF"/>
            <w:vAlign w:val="center"/>
            <w:hideMark/>
          </w:tcPr>
          <w:p w14:paraId="7FF3CF14" w14:textId="77777777" w:rsidR="005B5360" w:rsidRPr="005B5360" w:rsidRDefault="005B5360" w:rsidP="005B5360">
            <w:pPr>
              <w:spacing w:line="240" w:lineRule="auto"/>
              <w:jc w:val="right"/>
              <w:rPr>
                <w:rFonts w:eastAsia="Times New Roman"/>
                <w:b/>
                <w:bCs/>
                <w:color w:val="000000"/>
                <w:sz w:val="20"/>
                <w:szCs w:val="20"/>
                <w:lang w:val="en-IN" w:eastAsia="en-IN"/>
              </w:rPr>
            </w:pPr>
            <w:proofErr w:type="spellStart"/>
            <w:r w:rsidRPr="005B5360">
              <w:rPr>
                <w:rFonts w:eastAsia="Times New Roman"/>
                <w:b/>
                <w:bCs/>
                <w:color w:val="000000"/>
                <w:sz w:val="20"/>
                <w:szCs w:val="20"/>
                <w:lang w:val="en-IN" w:eastAsia="en-IN"/>
              </w:rPr>
              <w:t>Occupation_Other</w:t>
            </w:r>
            <w:proofErr w:type="spellEnd"/>
          </w:p>
        </w:tc>
        <w:tc>
          <w:tcPr>
            <w:tcW w:w="1032" w:type="dxa"/>
            <w:tcBorders>
              <w:top w:val="nil"/>
              <w:left w:val="nil"/>
              <w:bottom w:val="nil"/>
              <w:right w:val="nil"/>
            </w:tcBorders>
            <w:shd w:val="clear" w:color="000000" w:fill="FFFFFF"/>
            <w:vAlign w:val="center"/>
            <w:hideMark/>
          </w:tcPr>
          <w:p w14:paraId="475C2A87"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1.7448</w:t>
            </w:r>
          </w:p>
        </w:tc>
        <w:tc>
          <w:tcPr>
            <w:tcW w:w="886" w:type="dxa"/>
            <w:tcBorders>
              <w:top w:val="nil"/>
              <w:left w:val="nil"/>
              <w:bottom w:val="nil"/>
              <w:right w:val="nil"/>
            </w:tcBorders>
            <w:shd w:val="clear" w:color="000000" w:fill="FFFFFF"/>
            <w:vAlign w:val="center"/>
            <w:hideMark/>
          </w:tcPr>
          <w:p w14:paraId="35D85BFA"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0.784</w:t>
            </w:r>
          </w:p>
        </w:tc>
        <w:tc>
          <w:tcPr>
            <w:tcW w:w="1044" w:type="dxa"/>
            <w:tcBorders>
              <w:top w:val="nil"/>
              <w:left w:val="nil"/>
              <w:bottom w:val="nil"/>
              <w:right w:val="nil"/>
            </w:tcBorders>
            <w:shd w:val="clear" w:color="000000" w:fill="FFFFFF"/>
            <w:vAlign w:val="center"/>
            <w:hideMark/>
          </w:tcPr>
          <w:p w14:paraId="484D64FB"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2.225</w:t>
            </w:r>
          </w:p>
        </w:tc>
        <w:tc>
          <w:tcPr>
            <w:tcW w:w="784" w:type="dxa"/>
            <w:tcBorders>
              <w:top w:val="nil"/>
              <w:left w:val="nil"/>
              <w:bottom w:val="nil"/>
              <w:right w:val="nil"/>
            </w:tcBorders>
            <w:shd w:val="clear" w:color="000000" w:fill="FFFFFF"/>
            <w:vAlign w:val="center"/>
            <w:hideMark/>
          </w:tcPr>
          <w:p w14:paraId="5C27BEE2"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0.026</w:t>
            </w:r>
          </w:p>
        </w:tc>
        <w:tc>
          <w:tcPr>
            <w:tcW w:w="967" w:type="dxa"/>
            <w:tcBorders>
              <w:top w:val="nil"/>
              <w:left w:val="nil"/>
              <w:bottom w:val="nil"/>
              <w:right w:val="nil"/>
            </w:tcBorders>
            <w:shd w:val="clear" w:color="000000" w:fill="FFFFFF"/>
            <w:vAlign w:val="center"/>
            <w:hideMark/>
          </w:tcPr>
          <w:p w14:paraId="7BD2CBCD"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0.208</w:t>
            </w:r>
          </w:p>
        </w:tc>
        <w:tc>
          <w:tcPr>
            <w:tcW w:w="967" w:type="dxa"/>
            <w:tcBorders>
              <w:top w:val="nil"/>
              <w:left w:val="nil"/>
              <w:bottom w:val="nil"/>
              <w:right w:val="nil"/>
            </w:tcBorders>
            <w:shd w:val="clear" w:color="000000" w:fill="FFFFFF"/>
            <w:vAlign w:val="center"/>
            <w:hideMark/>
          </w:tcPr>
          <w:p w14:paraId="60E1604C"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3.282</w:t>
            </w:r>
          </w:p>
        </w:tc>
      </w:tr>
      <w:tr w:rsidR="005B27A9" w:rsidRPr="005B5360" w14:paraId="2AEF2D9F" w14:textId="77777777" w:rsidTr="00767407">
        <w:trPr>
          <w:trHeight w:val="272"/>
        </w:trPr>
        <w:tc>
          <w:tcPr>
            <w:tcW w:w="3842" w:type="dxa"/>
            <w:tcBorders>
              <w:top w:val="nil"/>
              <w:left w:val="nil"/>
              <w:bottom w:val="nil"/>
              <w:right w:val="nil"/>
            </w:tcBorders>
            <w:shd w:val="clear" w:color="000000" w:fill="FFFFFF"/>
            <w:vAlign w:val="center"/>
            <w:hideMark/>
          </w:tcPr>
          <w:p w14:paraId="217B0EB1" w14:textId="77777777" w:rsidR="005B5360" w:rsidRPr="005B5360" w:rsidRDefault="005B5360" w:rsidP="005B5360">
            <w:pPr>
              <w:spacing w:line="240" w:lineRule="auto"/>
              <w:jc w:val="right"/>
              <w:rPr>
                <w:rFonts w:eastAsia="Times New Roman"/>
                <w:b/>
                <w:bCs/>
                <w:color w:val="000000"/>
                <w:sz w:val="20"/>
                <w:szCs w:val="20"/>
                <w:lang w:val="en-IN" w:eastAsia="en-IN"/>
              </w:rPr>
            </w:pPr>
            <w:proofErr w:type="spellStart"/>
            <w:r w:rsidRPr="005B5360">
              <w:rPr>
                <w:rFonts w:eastAsia="Times New Roman"/>
                <w:b/>
                <w:bCs/>
                <w:color w:val="000000"/>
                <w:sz w:val="20"/>
                <w:szCs w:val="20"/>
                <w:lang w:val="en-IN" w:eastAsia="en-IN"/>
              </w:rPr>
              <w:t>Occupation_Unemployed</w:t>
            </w:r>
            <w:proofErr w:type="spellEnd"/>
          </w:p>
        </w:tc>
        <w:tc>
          <w:tcPr>
            <w:tcW w:w="1032" w:type="dxa"/>
            <w:tcBorders>
              <w:top w:val="nil"/>
              <w:left w:val="nil"/>
              <w:bottom w:val="nil"/>
              <w:right w:val="nil"/>
            </w:tcBorders>
            <w:shd w:val="clear" w:color="000000" w:fill="FFFFFF"/>
            <w:vAlign w:val="center"/>
            <w:hideMark/>
          </w:tcPr>
          <w:p w14:paraId="08EF649C"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1.3252</w:t>
            </w:r>
          </w:p>
        </w:tc>
        <w:tc>
          <w:tcPr>
            <w:tcW w:w="886" w:type="dxa"/>
            <w:tcBorders>
              <w:top w:val="nil"/>
              <w:left w:val="nil"/>
              <w:bottom w:val="nil"/>
              <w:right w:val="nil"/>
            </w:tcBorders>
            <w:shd w:val="clear" w:color="000000" w:fill="FFFFFF"/>
            <w:vAlign w:val="center"/>
            <w:hideMark/>
          </w:tcPr>
          <w:p w14:paraId="62F37303"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0.083</w:t>
            </w:r>
          </w:p>
        </w:tc>
        <w:tc>
          <w:tcPr>
            <w:tcW w:w="1044" w:type="dxa"/>
            <w:tcBorders>
              <w:top w:val="nil"/>
              <w:left w:val="nil"/>
              <w:bottom w:val="nil"/>
              <w:right w:val="nil"/>
            </w:tcBorders>
            <w:shd w:val="clear" w:color="000000" w:fill="FFFFFF"/>
            <w:vAlign w:val="center"/>
            <w:hideMark/>
          </w:tcPr>
          <w:p w14:paraId="309018BA"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15.935</w:t>
            </w:r>
          </w:p>
        </w:tc>
        <w:tc>
          <w:tcPr>
            <w:tcW w:w="784" w:type="dxa"/>
            <w:tcBorders>
              <w:top w:val="nil"/>
              <w:left w:val="nil"/>
              <w:bottom w:val="nil"/>
              <w:right w:val="nil"/>
            </w:tcBorders>
            <w:shd w:val="clear" w:color="000000" w:fill="FFFFFF"/>
            <w:vAlign w:val="center"/>
            <w:hideMark/>
          </w:tcPr>
          <w:p w14:paraId="23115ADC"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FFFFF"/>
            <w:vAlign w:val="center"/>
            <w:hideMark/>
          </w:tcPr>
          <w:p w14:paraId="6BD761BE"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1.162</w:t>
            </w:r>
          </w:p>
        </w:tc>
        <w:tc>
          <w:tcPr>
            <w:tcW w:w="967" w:type="dxa"/>
            <w:tcBorders>
              <w:top w:val="nil"/>
              <w:left w:val="nil"/>
              <w:bottom w:val="nil"/>
              <w:right w:val="nil"/>
            </w:tcBorders>
            <w:shd w:val="clear" w:color="000000" w:fill="FFFFFF"/>
            <w:vAlign w:val="center"/>
            <w:hideMark/>
          </w:tcPr>
          <w:p w14:paraId="40CD9C3A"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1.488</w:t>
            </w:r>
          </w:p>
        </w:tc>
      </w:tr>
      <w:tr w:rsidR="005B27A9" w:rsidRPr="005B5360" w14:paraId="45D29607" w14:textId="77777777" w:rsidTr="00767407">
        <w:trPr>
          <w:trHeight w:val="272"/>
        </w:trPr>
        <w:tc>
          <w:tcPr>
            <w:tcW w:w="3842" w:type="dxa"/>
            <w:tcBorders>
              <w:top w:val="nil"/>
              <w:left w:val="nil"/>
              <w:bottom w:val="nil"/>
              <w:right w:val="nil"/>
            </w:tcBorders>
            <w:shd w:val="clear" w:color="000000" w:fill="FFFFFF"/>
            <w:vAlign w:val="center"/>
            <w:hideMark/>
          </w:tcPr>
          <w:p w14:paraId="34B5EA5B"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 xml:space="preserve">Lead </w:t>
            </w:r>
            <w:proofErr w:type="spellStart"/>
            <w:r w:rsidRPr="005B5360">
              <w:rPr>
                <w:rFonts w:eastAsia="Times New Roman"/>
                <w:b/>
                <w:bCs/>
                <w:color w:val="000000"/>
                <w:sz w:val="20"/>
                <w:szCs w:val="20"/>
                <w:lang w:val="en-IN" w:eastAsia="en-IN"/>
              </w:rPr>
              <w:t>Source_Olark</w:t>
            </w:r>
            <w:proofErr w:type="spellEnd"/>
            <w:r w:rsidRPr="005B5360">
              <w:rPr>
                <w:rFonts w:eastAsia="Times New Roman"/>
                <w:b/>
                <w:bCs/>
                <w:color w:val="000000"/>
                <w:sz w:val="20"/>
                <w:szCs w:val="20"/>
                <w:lang w:val="en-IN" w:eastAsia="en-IN"/>
              </w:rPr>
              <w:t xml:space="preserve"> Chat</w:t>
            </w:r>
          </w:p>
        </w:tc>
        <w:tc>
          <w:tcPr>
            <w:tcW w:w="1032" w:type="dxa"/>
            <w:tcBorders>
              <w:top w:val="nil"/>
              <w:left w:val="nil"/>
              <w:bottom w:val="nil"/>
              <w:right w:val="nil"/>
            </w:tcBorders>
            <w:shd w:val="clear" w:color="000000" w:fill="FFFFFF"/>
            <w:vAlign w:val="center"/>
            <w:hideMark/>
          </w:tcPr>
          <w:p w14:paraId="41EC6460"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1.2233</w:t>
            </w:r>
          </w:p>
        </w:tc>
        <w:tc>
          <w:tcPr>
            <w:tcW w:w="886" w:type="dxa"/>
            <w:tcBorders>
              <w:top w:val="nil"/>
              <w:left w:val="nil"/>
              <w:bottom w:val="nil"/>
              <w:right w:val="nil"/>
            </w:tcBorders>
            <w:shd w:val="clear" w:color="000000" w:fill="FFFFFF"/>
            <w:vAlign w:val="center"/>
            <w:hideMark/>
          </w:tcPr>
          <w:p w14:paraId="24D37D03"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0.111</w:t>
            </w:r>
          </w:p>
        </w:tc>
        <w:tc>
          <w:tcPr>
            <w:tcW w:w="1044" w:type="dxa"/>
            <w:tcBorders>
              <w:top w:val="nil"/>
              <w:left w:val="nil"/>
              <w:bottom w:val="nil"/>
              <w:right w:val="nil"/>
            </w:tcBorders>
            <w:shd w:val="clear" w:color="000000" w:fill="FFFFFF"/>
            <w:vAlign w:val="center"/>
            <w:hideMark/>
          </w:tcPr>
          <w:p w14:paraId="606F902A"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10.979</w:t>
            </w:r>
          </w:p>
        </w:tc>
        <w:tc>
          <w:tcPr>
            <w:tcW w:w="784" w:type="dxa"/>
            <w:tcBorders>
              <w:top w:val="nil"/>
              <w:left w:val="nil"/>
              <w:bottom w:val="nil"/>
              <w:right w:val="nil"/>
            </w:tcBorders>
            <w:shd w:val="clear" w:color="000000" w:fill="FFFFFF"/>
            <w:vAlign w:val="center"/>
            <w:hideMark/>
          </w:tcPr>
          <w:p w14:paraId="32FA7E50"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FFFFF"/>
            <w:vAlign w:val="center"/>
            <w:hideMark/>
          </w:tcPr>
          <w:p w14:paraId="4ECCA1D9"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1.005</w:t>
            </w:r>
          </w:p>
        </w:tc>
        <w:tc>
          <w:tcPr>
            <w:tcW w:w="967" w:type="dxa"/>
            <w:tcBorders>
              <w:top w:val="nil"/>
              <w:left w:val="nil"/>
              <w:bottom w:val="nil"/>
              <w:right w:val="nil"/>
            </w:tcBorders>
            <w:shd w:val="clear" w:color="000000" w:fill="FFFFFF"/>
            <w:vAlign w:val="center"/>
            <w:hideMark/>
          </w:tcPr>
          <w:p w14:paraId="1B69D30F"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1.442</w:t>
            </w:r>
          </w:p>
        </w:tc>
      </w:tr>
      <w:tr w:rsidR="005B27A9" w:rsidRPr="005B5360" w14:paraId="2970B0EC" w14:textId="77777777" w:rsidTr="00767407">
        <w:trPr>
          <w:trHeight w:val="272"/>
        </w:trPr>
        <w:tc>
          <w:tcPr>
            <w:tcW w:w="3842" w:type="dxa"/>
            <w:tcBorders>
              <w:top w:val="nil"/>
              <w:left w:val="nil"/>
              <w:bottom w:val="nil"/>
              <w:right w:val="nil"/>
            </w:tcBorders>
            <w:shd w:val="clear" w:color="000000" w:fill="F5F5F5"/>
            <w:vAlign w:val="center"/>
            <w:hideMark/>
          </w:tcPr>
          <w:p w14:paraId="3AD2717F" w14:textId="77777777" w:rsidR="005B5360" w:rsidRPr="005B5360" w:rsidRDefault="005B5360" w:rsidP="005B5360">
            <w:pPr>
              <w:spacing w:line="240" w:lineRule="auto"/>
              <w:jc w:val="right"/>
              <w:rPr>
                <w:rFonts w:eastAsia="Times New Roman"/>
                <w:b/>
                <w:bCs/>
                <w:color w:val="000000"/>
                <w:sz w:val="20"/>
                <w:szCs w:val="20"/>
                <w:lang w:val="en-IN" w:eastAsia="en-IN"/>
              </w:rPr>
            </w:pPr>
            <w:proofErr w:type="spellStart"/>
            <w:r w:rsidRPr="005B5360">
              <w:rPr>
                <w:rFonts w:eastAsia="Times New Roman"/>
                <w:b/>
                <w:bCs/>
                <w:color w:val="000000"/>
                <w:sz w:val="20"/>
                <w:szCs w:val="20"/>
                <w:lang w:val="en-IN" w:eastAsia="en-IN"/>
              </w:rPr>
              <w:t>Occupation_Student</w:t>
            </w:r>
            <w:proofErr w:type="spellEnd"/>
          </w:p>
        </w:tc>
        <w:tc>
          <w:tcPr>
            <w:tcW w:w="1032" w:type="dxa"/>
            <w:tcBorders>
              <w:top w:val="nil"/>
              <w:left w:val="nil"/>
              <w:bottom w:val="nil"/>
              <w:right w:val="nil"/>
            </w:tcBorders>
            <w:shd w:val="clear" w:color="000000" w:fill="F5F5F5"/>
            <w:vAlign w:val="center"/>
            <w:hideMark/>
          </w:tcPr>
          <w:p w14:paraId="3658DEA4"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1.1531</w:t>
            </w:r>
          </w:p>
        </w:tc>
        <w:tc>
          <w:tcPr>
            <w:tcW w:w="886" w:type="dxa"/>
            <w:tcBorders>
              <w:top w:val="nil"/>
              <w:left w:val="nil"/>
              <w:bottom w:val="nil"/>
              <w:right w:val="nil"/>
            </w:tcBorders>
            <w:shd w:val="clear" w:color="000000" w:fill="F5F5F5"/>
            <w:vAlign w:val="center"/>
            <w:hideMark/>
          </w:tcPr>
          <w:p w14:paraId="0A621AB0"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0.211</w:t>
            </w:r>
          </w:p>
        </w:tc>
        <w:tc>
          <w:tcPr>
            <w:tcW w:w="1044" w:type="dxa"/>
            <w:tcBorders>
              <w:top w:val="nil"/>
              <w:left w:val="nil"/>
              <w:bottom w:val="nil"/>
              <w:right w:val="nil"/>
            </w:tcBorders>
            <w:shd w:val="clear" w:color="000000" w:fill="F5F5F5"/>
            <w:vAlign w:val="center"/>
            <w:hideMark/>
          </w:tcPr>
          <w:p w14:paraId="70A694FF"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5.475</w:t>
            </w:r>
          </w:p>
        </w:tc>
        <w:tc>
          <w:tcPr>
            <w:tcW w:w="784" w:type="dxa"/>
            <w:tcBorders>
              <w:top w:val="nil"/>
              <w:left w:val="nil"/>
              <w:bottom w:val="nil"/>
              <w:right w:val="nil"/>
            </w:tcBorders>
            <w:shd w:val="clear" w:color="000000" w:fill="F5F5F5"/>
            <w:vAlign w:val="center"/>
            <w:hideMark/>
          </w:tcPr>
          <w:p w14:paraId="41AEEA48"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5F5F5"/>
            <w:vAlign w:val="center"/>
            <w:hideMark/>
          </w:tcPr>
          <w:p w14:paraId="6E5E9881"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0.74</w:t>
            </w:r>
          </w:p>
        </w:tc>
        <w:tc>
          <w:tcPr>
            <w:tcW w:w="967" w:type="dxa"/>
            <w:tcBorders>
              <w:top w:val="nil"/>
              <w:left w:val="nil"/>
              <w:bottom w:val="nil"/>
              <w:right w:val="nil"/>
            </w:tcBorders>
            <w:shd w:val="clear" w:color="000000" w:fill="F5F5F5"/>
            <w:vAlign w:val="center"/>
            <w:hideMark/>
          </w:tcPr>
          <w:p w14:paraId="3E0D9096"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1.566</w:t>
            </w:r>
          </w:p>
        </w:tc>
      </w:tr>
      <w:tr w:rsidR="005B27A9" w:rsidRPr="005B5360" w14:paraId="720DA3EA" w14:textId="77777777" w:rsidTr="00767407">
        <w:trPr>
          <w:trHeight w:val="272"/>
        </w:trPr>
        <w:tc>
          <w:tcPr>
            <w:tcW w:w="3842" w:type="dxa"/>
            <w:tcBorders>
              <w:top w:val="nil"/>
              <w:left w:val="nil"/>
              <w:bottom w:val="nil"/>
              <w:right w:val="nil"/>
            </w:tcBorders>
            <w:shd w:val="clear" w:color="000000" w:fill="FFFFFF"/>
            <w:vAlign w:val="center"/>
            <w:hideMark/>
          </w:tcPr>
          <w:p w14:paraId="63400CD2" w14:textId="77777777" w:rsidR="005B5360" w:rsidRPr="005B5360" w:rsidRDefault="005B5360" w:rsidP="005B5360">
            <w:pPr>
              <w:spacing w:line="240" w:lineRule="auto"/>
              <w:jc w:val="right"/>
              <w:rPr>
                <w:rFonts w:eastAsia="Times New Roman"/>
                <w:b/>
                <w:bCs/>
                <w:color w:val="000000"/>
                <w:sz w:val="20"/>
                <w:szCs w:val="20"/>
                <w:lang w:val="en-IN" w:eastAsia="en-IN"/>
              </w:rPr>
            </w:pPr>
            <w:proofErr w:type="spellStart"/>
            <w:r w:rsidRPr="005B5360">
              <w:rPr>
                <w:rFonts w:eastAsia="Times New Roman"/>
                <w:b/>
                <w:bCs/>
                <w:color w:val="000000"/>
                <w:sz w:val="20"/>
                <w:szCs w:val="20"/>
                <w:lang w:val="en-IN" w:eastAsia="en-IN"/>
              </w:rPr>
              <w:t>TotalVisits</w:t>
            </w:r>
            <w:proofErr w:type="spellEnd"/>
          </w:p>
        </w:tc>
        <w:tc>
          <w:tcPr>
            <w:tcW w:w="1032" w:type="dxa"/>
            <w:tcBorders>
              <w:top w:val="nil"/>
              <w:left w:val="nil"/>
              <w:bottom w:val="nil"/>
              <w:right w:val="nil"/>
            </w:tcBorders>
            <w:shd w:val="clear" w:color="000000" w:fill="FFFFFF"/>
            <w:vAlign w:val="center"/>
            <w:hideMark/>
          </w:tcPr>
          <w:p w14:paraId="2B38D23F"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1.0453</w:t>
            </w:r>
          </w:p>
        </w:tc>
        <w:tc>
          <w:tcPr>
            <w:tcW w:w="886" w:type="dxa"/>
            <w:tcBorders>
              <w:top w:val="nil"/>
              <w:left w:val="nil"/>
              <w:bottom w:val="nil"/>
              <w:right w:val="nil"/>
            </w:tcBorders>
            <w:shd w:val="clear" w:color="000000" w:fill="FFFFFF"/>
            <w:vAlign w:val="center"/>
            <w:hideMark/>
          </w:tcPr>
          <w:p w14:paraId="3DE67B53"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0.233</w:t>
            </w:r>
          </w:p>
        </w:tc>
        <w:tc>
          <w:tcPr>
            <w:tcW w:w="1044" w:type="dxa"/>
            <w:tcBorders>
              <w:top w:val="nil"/>
              <w:left w:val="nil"/>
              <w:bottom w:val="nil"/>
              <w:right w:val="nil"/>
            </w:tcBorders>
            <w:shd w:val="clear" w:color="000000" w:fill="FFFFFF"/>
            <w:vAlign w:val="center"/>
            <w:hideMark/>
          </w:tcPr>
          <w:p w14:paraId="4E160115"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4.489</w:t>
            </w:r>
          </w:p>
        </w:tc>
        <w:tc>
          <w:tcPr>
            <w:tcW w:w="784" w:type="dxa"/>
            <w:tcBorders>
              <w:top w:val="nil"/>
              <w:left w:val="nil"/>
              <w:bottom w:val="nil"/>
              <w:right w:val="nil"/>
            </w:tcBorders>
            <w:shd w:val="clear" w:color="000000" w:fill="FFFFFF"/>
            <w:vAlign w:val="center"/>
            <w:hideMark/>
          </w:tcPr>
          <w:p w14:paraId="3D346BFB"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FFFFF"/>
            <w:vAlign w:val="center"/>
            <w:hideMark/>
          </w:tcPr>
          <w:p w14:paraId="1F1F3E7F"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0.589</w:t>
            </w:r>
          </w:p>
        </w:tc>
        <w:tc>
          <w:tcPr>
            <w:tcW w:w="967" w:type="dxa"/>
            <w:tcBorders>
              <w:top w:val="nil"/>
              <w:left w:val="nil"/>
              <w:bottom w:val="nil"/>
              <w:right w:val="nil"/>
            </w:tcBorders>
            <w:shd w:val="clear" w:color="000000" w:fill="FFFFFF"/>
            <w:vAlign w:val="center"/>
            <w:hideMark/>
          </w:tcPr>
          <w:p w14:paraId="0CAD5E77"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1.502</w:t>
            </w:r>
          </w:p>
        </w:tc>
      </w:tr>
      <w:tr w:rsidR="005B27A9" w:rsidRPr="005B5360" w14:paraId="1DE3A525" w14:textId="77777777" w:rsidTr="00767407">
        <w:trPr>
          <w:trHeight w:val="272"/>
        </w:trPr>
        <w:tc>
          <w:tcPr>
            <w:tcW w:w="3842" w:type="dxa"/>
            <w:tcBorders>
              <w:top w:val="nil"/>
              <w:left w:val="nil"/>
              <w:bottom w:val="nil"/>
              <w:right w:val="nil"/>
            </w:tcBorders>
            <w:shd w:val="clear" w:color="000000" w:fill="F5F5F5"/>
            <w:vAlign w:val="center"/>
            <w:hideMark/>
          </w:tcPr>
          <w:p w14:paraId="10563A0D" w14:textId="77777777" w:rsidR="005B5360" w:rsidRPr="005B5360" w:rsidRDefault="005B5360" w:rsidP="005B5360">
            <w:pPr>
              <w:spacing w:line="240" w:lineRule="auto"/>
              <w:jc w:val="right"/>
              <w:rPr>
                <w:rFonts w:eastAsia="Times New Roman"/>
                <w:b/>
                <w:bCs/>
                <w:color w:val="000000"/>
                <w:sz w:val="20"/>
                <w:szCs w:val="20"/>
                <w:lang w:val="en-IN" w:eastAsia="en-IN"/>
              </w:rPr>
            </w:pPr>
            <w:r w:rsidRPr="005B5360">
              <w:rPr>
                <w:rFonts w:eastAsia="Times New Roman"/>
                <w:b/>
                <w:bCs/>
                <w:color w:val="000000"/>
                <w:sz w:val="20"/>
                <w:szCs w:val="20"/>
                <w:lang w:val="en-IN" w:eastAsia="en-IN"/>
              </w:rPr>
              <w:t>Do Not Email</w:t>
            </w:r>
          </w:p>
        </w:tc>
        <w:tc>
          <w:tcPr>
            <w:tcW w:w="1032" w:type="dxa"/>
            <w:tcBorders>
              <w:top w:val="nil"/>
              <w:left w:val="nil"/>
              <w:bottom w:val="nil"/>
              <w:right w:val="nil"/>
            </w:tcBorders>
            <w:shd w:val="clear" w:color="000000" w:fill="F5F5F5"/>
            <w:vAlign w:val="center"/>
            <w:hideMark/>
          </w:tcPr>
          <w:p w14:paraId="56FDC9E1"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-1.3141</w:t>
            </w:r>
          </w:p>
        </w:tc>
        <w:tc>
          <w:tcPr>
            <w:tcW w:w="886" w:type="dxa"/>
            <w:tcBorders>
              <w:top w:val="nil"/>
              <w:left w:val="nil"/>
              <w:bottom w:val="nil"/>
              <w:right w:val="nil"/>
            </w:tcBorders>
            <w:shd w:val="clear" w:color="000000" w:fill="F5F5F5"/>
            <w:vAlign w:val="center"/>
            <w:hideMark/>
          </w:tcPr>
          <w:p w14:paraId="6136AFAD"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0.16</w:t>
            </w:r>
          </w:p>
        </w:tc>
        <w:tc>
          <w:tcPr>
            <w:tcW w:w="1044" w:type="dxa"/>
            <w:tcBorders>
              <w:top w:val="nil"/>
              <w:left w:val="nil"/>
              <w:bottom w:val="nil"/>
              <w:right w:val="nil"/>
            </w:tcBorders>
            <w:shd w:val="clear" w:color="000000" w:fill="F5F5F5"/>
            <w:vAlign w:val="center"/>
            <w:hideMark/>
          </w:tcPr>
          <w:p w14:paraId="09FE721E"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-8.203</w:t>
            </w:r>
          </w:p>
        </w:tc>
        <w:tc>
          <w:tcPr>
            <w:tcW w:w="784" w:type="dxa"/>
            <w:tcBorders>
              <w:top w:val="nil"/>
              <w:left w:val="nil"/>
              <w:bottom w:val="nil"/>
              <w:right w:val="nil"/>
            </w:tcBorders>
            <w:shd w:val="clear" w:color="000000" w:fill="F5F5F5"/>
            <w:vAlign w:val="center"/>
            <w:hideMark/>
          </w:tcPr>
          <w:p w14:paraId="016C9C74"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5F5F5"/>
            <w:vAlign w:val="center"/>
            <w:hideMark/>
          </w:tcPr>
          <w:p w14:paraId="3EBAC06B"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-1.628</w:t>
            </w:r>
          </w:p>
        </w:tc>
        <w:tc>
          <w:tcPr>
            <w:tcW w:w="967" w:type="dxa"/>
            <w:tcBorders>
              <w:top w:val="nil"/>
              <w:left w:val="nil"/>
              <w:bottom w:val="nil"/>
              <w:right w:val="nil"/>
            </w:tcBorders>
            <w:shd w:val="clear" w:color="000000" w:fill="F5F5F5"/>
            <w:vAlign w:val="center"/>
            <w:hideMark/>
          </w:tcPr>
          <w:p w14:paraId="1D749E25"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-1</w:t>
            </w:r>
          </w:p>
        </w:tc>
      </w:tr>
      <w:tr w:rsidR="005B27A9" w:rsidRPr="005B5360" w14:paraId="612575AF" w14:textId="77777777" w:rsidTr="00767407">
        <w:trPr>
          <w:trHeight w:val="272"/>
        </w:trPr>
        <w:tc>
          <w:tcPr>
            <w:tcW w:w="3842" w:type="dxa"/>
            <w:tcBorders>
              <w:top w:val="nil"/>
              <w:left w:val="nil"/>
              <w:bottom w:val="nil"/>
              <w:right w:val="nil"/>
            </w:tcBorders>
            <w:shd w:val="clear" w:color="000000" w:fill="FFFFFF"/>
            <w:vAlign w:val="center"/>
            <w:hideMark/>
          </w:tcPr>
          <w:p w14:paraId="41433CA8" w14:textId="77777777" w:rsidR="005B5360" w:rsidRPr="005B5360" w:rsidRDefault="005B5360" w:rsidP="005B5360">
            <w:pPr>
              <w:spacing w:line="240" w:lineRule="auto"/>
              <w:jc w:val="right"/>
              <w:rPr>
                <w:rFonts w:eastAsia="Times New Roman"/>
                <w:b/>
                <w:bCs/>
                <w:color w:val="000000"/>
                <w:sz w:val="20"/>
                <w:szCs w:val="20"/>
                <w:lang w:val="en-IN" w:eastAsia="en-IN"/>
              </w:rPr>
            </w:pPr>
            <w:proofErr w:type="spellStart"/>
            <w:r w:rsidRPr="005B5360">
              <w:rPr>
                <w:rFonts w:eastAsia="Times New Roman"/>
                <w:b/>
                <w:bCs/>
                <w:color w:val="000000"/>
                <w:sz w:val="20"/>
                <w:szCs w:val="20"/>
                <w:lang w:val="en-IN" w:eastAsia="en-IN"/>
              </w:rPr>
              <w:t>const</w:t>
            </w:r>
            <w:proofErr w:type="spellEnd"/>
          </w:p>
        </w:tc>
        <w:tc>
          <w:tcPr>
            <w:tcW w:w="1032" w:type="dxa"/>
            <w:tcBorders>
              <w:top w:val="nil"/>
              <w:left w:val="nil"/>
              <w:bottom w:val="nil"/>
              <w:right w:val="nil"/>
            </w:tcBorders>
            <w:shd w:val="clear" w:color="000000" w:fill="FFFFFF"/>
            <w:vAlign w:val="center"/>
            <w:hideMark/>
          </w:tcPr>
          <w:p w14:paraId="4B7AC60F"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-3.295</w:t>
            </w:r>
          </w:p>
        </w:tc>
        <w:tc>
          <w:tcPr>
            <w:tcW w:w="886" w:type="dxa"/>
            <w:tcBorders>
              <w:top w:val="nil"/>
              <w:left w:val="nil"/>
              <w:bottom w:val="nil"/>
              <w:right w:val="nil"/>
            </w:tcBorders>
            <w:shd w:val="clear" w:color="000000" w:fill="FFFFFF"/>
            <w:vAlign w:val="center"/>
            <w:hideMark/>
          </w:tcPr>
          <w:p w14:paraId="400CFCCC"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0.113</w:t>
            </w:r>
          </w:p>
        </w:tc>
        <w:tc>
          <w:tcPr>
            <w:tcW w:w="1044" w:type="dxa"/>
            <w:tcBorders>
              <w:top w:val="nil"/>
              <w:left w:val="nil"/>
              <w:bottom w:val="nil"/>
              <w:right w:val="nil"/>
            </w:tcBorders>
            <w:shd w:val="clear" w:color="000000" w:fill="FFFFFF"/>
            <w:vAlign w:val="center"/>
            <w:hideMark/>
          </w:tcPr>
          <w:p w14:paraId="4D4B05A9"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-29.048</w:t>
            </w:r>
          </w:p>
        </w:tc>
        <w:tc>
          <w:tcPr>
            <w:tcW w:w="784" w:type="dxa"/>
            <w:tcBorders>
              <w:top w:val="nil"/>
              <w:left w:val="nil"/>
              <w:bottom w:val="nil"/>
              <w:right w:val="nil"/>
            </w:tcBorders>
            <w:shd w:val="clear" w:color="000000" w:fill="FFFFFF"/>
            <w:vAlign w:val="center"/>
            <w:hideMark/>
          </w:tcPr>
          <w:p w14:paraId="5224FF48"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0</w:t>
            </w:r>
          </w:p>
        </w:tc>
        <w:tc>
          <w:tcPr>
            <w:tcW w:w="967" w:type="dxa"/>
            <w:tcBorders>
              <w:top w:val="nil"/>
              <w:left w:val="nil"/>
              <w:bottom w:val="nil"/>
              <w:right w:val="nil"/>
            </w:tcBorders>
            <w:shd w:val="clear" w:color="000000" w:fill="FFFFFF"/>
            <w:vAlign w:val="center"/>
            <w:hideMark/>
          </w:tcPr>
          <w:p w14:paraId="706253A8"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-3.517</w:t>
            </w:r>
          </w:p>
        </w:tc>
        <w:tc>
          <w:tcPr>
            <w:tcW w:w="967" w:type="dxa"/>
            <w:tcBorders>
              <w:top w:val="nil"/>
              <w:left w:val="nil"/>
              <w:bottom w:val="nil"/>
              <w:right w:val="nil"/>
            </w:tcBorders>
            <w:shd w:val="clear" w:color="000000" w:fill="FFFFFF"/>
            <w:vAlign w:val="center"/>
            <w:hideMark/>
          </w:tcPr>
          <w:p w14:paraId="07304075" w14:textId="77777777" w:rsidR="005B5360" w:rsidRPr="005B5360" w:rsidRDefault="005B5360" w:rsidP="005B5360">
            <w:pPr>
              <w:spacing w:line="240" w:lineRule="auto"/>
              <w:jc w:val="right"/>
              <w:rPr>
                <w:rFonts w:eastAsia="Times New Roman"/>
                <w:color w:val="000000"/>
                <w:sz w:val="20"/>
                <w:szCs w:val="20"/>
                <w:lang w:val="en-IN" w:eastAsia="en-IN"/>
              </w:rPr>
            </w:pPr>
            <w:r w:rsidRPr="005B5360">
              <w:rPr>
                <w:rFonts w:eastAsia="Times New Roman"/>
                <w:color w:val="000000"/>
                <w:sz w:val="20"/>
                <w:szCs w:val="20"/>
                <w:lang w:val="en-IN" w:eastAsia="en-IN"/>
              </w:rPr>
              <w:t>-3.073</w:t>
            </w:r>
          </w:p>
        </w:tc>
      </w:tr>
    </w:tbl>
    <w:p w14:paraId="0F72AC59" w14:textId="77777777" w:rsidR="005B5360" w:rsidRPr="009D6FBD" w:rsidRDefault="005B5360" w:rsidP="009D6FBD">
      <w:pPr>
        <w:pStyle w:val="ListParagraph"/>
        <w:rPr>
          <w:noProof/>
          <w:lang w:val="en-IN" w:eastAsia="en-IN"/>
        </w:rPr>
      </w:pPr>
    </w:p>
    <w:p w14:paraId="618660BA" w14:textId="7B39BD12" w:rsidR="009D6FBD" w:rsidRDefault="009D6FBD" w:rsidP="009D6FBD"/>
    <w:p w14:paraId="71176541" w14:textId="77777777" w:rsidR="009D6FBD" w:rsidRDefault="009D6FBD" w:rsidP="009D6FBD"/>
    <w:p w14:paraId="5443A6D3" w14:textId="6905076F" w:rsidR="00243243" w:rsidRDefault="00BB19D9" w:rsidP="009D6FBD">
      <w:r>
        <w:br/>
      </w:r>
    </w:p>
    <w:p w14:paraId="4263D1CE" w14:textId="7430A47C" w:rsidR="00243243" w:rsidRDefault="00BB19D9">
      <w:pPr>
        <w:numPr>
          <w:ilvl w:val="0"/>
          <w:numId w:val="1"/>
        </w:numPr>
      </w:pPr>
      <w:r>
        <w:t>What are the top 3 categorical/dummy variables in the model which should be focused the most on in order to increase the probability of lead conversion?</w:t>
      </w:r>
    </w:p>
    <w:p w14:paraId="09230FA1" w14:textId="211B3A3A" w:rsidR="009D6FBD" w:rsidRDefault="009D6FBD" w:rsidP="009D6FBD">
      <w:pPr>
        <w:ind w:left="720"/>
      </w:pPr>
      <w:r w:rsidRPr="009D6FBD">
        <w:rPr>
          <w:b/>
          <w:bCs/>
          <w:noProof/>
          <w:lang w:val="en-IN" w:eastAsia="en-IN"/>
        </w:rPr>
        <w:t>Ans.:</w:t>
      </w:r>
    </w:p>
    <w:p w14:paraId="32E499D8" w14:textId="216D7615" w:rsidR="00B238E7" w:rsidRDefault="00B238E7" w:rsidP="00B238E7">
      <w:pPr>
        <w:pStyle w:val="ListParagraph"/>
        <w:rPr>
          <w:noProof/>
          <w:lang w:val="en-IN" w:eastAsia="en-IN"/>
        </w:rPr>
      </w:pPr>
      <w:r w:rsidRPr="009D6FBD">
        <w:rPr>
          <w:noProof/>
          <w:lang w:val="en-IN" w:eastAsia="en-IN"/>
        </w:rPr>
        <w:t xml:space="preserve">Based on the coefficient values </w:t>
      </w:r>
      <w:r>
        <w:rPr>
          <w:noProof/>
          <w:lang w:val="en-IN" w:eastAsia="en-IN"/>
        </w:rPr>
        <w:t>obtained from our final model</w:t>
      </w:r>
      <w:r w:rsidRPr="009D6FBD">
        <w:rPr>
          <w:noProof/>
          <w:lang w:val="en-IN" w:eastAsia="en-IN"/>
        </w:rPr>
        <w:t xml:space="preserve">, following are the top three variables that </w:t>
      </w:r>
      <w:r>
        <w:rPr>
          <w:noProof/>
          <w:lang w:val="en-IN" w:eastAsia="en-IN"/>
        </w:rPr>
        <w:t>should be focused most in order to increase the probability of lead conversion</w:t>
      </w:r>
      <w:r w:rsidRPr="009D6FBD">
        <w:rPr>
          <w:noProof/>
          <w:lang w:val="en-IN" w:eastAsia="en-IN"/>
        </w:rPr>
        <w:t>:</w:t>
      </w:r>
    </w:p>
    <w:p w14:paraId="781263ED" w14:textId="0AE2E813" w:rsidR="00B238E7" w:rsidRDefault="00B238E7" w:rsidP="00B238E7">
      <w:pPr>
        <w:pStyle w:val="ListParagraph"/>
        <w:numPr>
          <w:ilvl w:val="0"/>
          <w:numId w:val="3"/>
        </w:numPr>
      </w:pPr>
      <w:r w:rsidRPr="00B238E7">
        <w:t xml:space="preserve">Lead </w:t>
      </w:r>
      <w:proofErr w:type="spellStart"/>
      <w:r w:rsidRPr="00B238E7">
        <w:t>Origin_Lead</w:t>
      </w:r>
      <w:proofErr w:type="spellEnd"/>
      <w:r w:rsidRPr="00B238E7">
        <w:t xml:space="preserve"> Add Form</w:t>
      </w:r>
    </w:p>
    <w:p w14:paraId="3DEDC9E3" w14:textId="149BF13C" w:rsidR="00B238E7" w:rsidRDefault="00B238E7" w:rsidP="00B238E7">
      <w:pPr>
        <w:pStyle w:val="ListParagraph"/>
        <w:numPr>
          <w:ilvl w:val="0"/>
          <w:numId w:val="3"/>
        </w:numPr>
      </w:pPr>
      <w:proofErr w:type="spellStart"/>
      <w:r w:rsidRPr="00B238E7">
        <w:t>Occupation_Working</w:t>
      </w:r>
      <w:proofErr w:type="spellEnd"/>
      <w:r w:rsidRPr="00B238E7">
        <w:t xml:space="preserve"> Professional</w:t>
      </w:r>
    </w:p>
    <w:p w14:paraId="3D8237E7" w14:textId="4DBA81BB" w:rsidR="00B238E7" w:rsidRDefault="00B238E7" w:rsidP="00B238E7">
      <w:pPr>
        <w:pStyle w:val="ListParagraph"/>
        <w:numPr>
          <w:ilvl w:val="0"/>
          <w:numId w:val="3"/>
        </w:numPr>
      </w:pPr>
      <w:proofErr w:type="spellStart"/>
      <w:r w:rsidRPr="00B238E7">
        <w:t>Occupation_Other</w:t>
      </w:r>
      <w:proofErr w:type="spellEnd"/>
    </w:p>
    <w:p w14:paraId="21EBF55D" w14:textId="77777777" w:rsidR="009D6FBD" w:rsidRDefault="009D6FBD"/>
    <w:p w14:paraId="022A4E66" w14:textId="77777777" w:rsidR="009D6FBD"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15459827" w:rsidR="00243243" w:rsidRDefault="009D6FBD" w:rsidP="009D6FBD">
      <w:pPr>
        <w:ind w:left="720"/>
      </w:pPr>
      <w:r w:rsidRPr="009D6FBD">
        <w:rPr>
          <w:b/>
          <w:bCs/>
          <w:noProof/>
          <w:lang w:val="en-IN" w:eastAsia="en-IN"/>
        </w:rPr>
        <w:lastRenderedPageBreak/>
        <w:t>Ans.:</w:t>
      </w:r>
      <w:r w:rsidR="00BB19D9">
        <w:br/>
      </w:r>
    </w:p>
    <w:p w14:paraId="29EADA6C" w14:textId="5C607B5D" w:rsidR="00751C14" w:rsidRDefault="00751C14" w:rsidP="009D6FBD">
      <w:pPr>
        <w:ind w:left="720"/>
      </w:pPr>
      <w:r>
        <w:t>In order to obtain maximum potential leads</w:t>
      </w:r>
      <w:r w:rsidR="0027721C">
        <w:t xml:space="preserve"> </w:t>
      </w:r>
      <w:r w:rsidR="005B736F">
        <w:t xml:space="preserve">the </w:t>
      </w:r>
      <w:r w:rsidR="0027721C">
        <w:t xml:space="preserve">sensitivity </w:t>
      </w:r>
      <w:r w:rsidR="005B736F">
        <w:t xml:space="preserve">of the model </w:t>
      </w:r>
      <w:r w:rsidR="0027721C">
        <w:t xml:space="preserve">can be increased. It will result in capturing </w:t>
      </w:r>
      <w:r w:rsidR="00233821">
        <w:t>a greater n</w:t>
      </w:r>
      <w:r w:rsidR="0027721C">
        <w:t xml:space="preserve">umber of positive leads. This </w:t>
      </w:r>
      <w:r w:rsidR="002C0E87">
        <w:t>would</w:t>
      </w:r>
      <w:r w:rsidR="0027721C">
        <w:t xml:space="preserve"> increase </w:t>
      </w:r>
      <w:r w:rsidR="00B83EDD">
        <w:t xml:space="preserve">the </w:t>
      </w:r>
      <w:r w:rsidR="0027721C">
        <w:t>false positives</w:t>
      </w:r>
      <w:r w:rsidR="00845E7F">
        <w:t xml:space="preserve"> </w:t>
      </w:r>
      <w:r w:rsidR="00845E7F">
        <w:t>(incorrectly identified potential</w:t>
      </w:r>
      <w:r w:rsidR="009600FC">
        <w:t xml:space="preserve"> </w:t>
      </w:r>
      <w:r w:rsidR="009600FC">
        <w:t>leads</w:t>
      </w:r>
      <w:r w:rsidR="00845E7F">
        <w:t>)</w:t>
      </w:r>
      <w:r w:rsidR="0027721C">
        <w:t xml:space="preserve"> but will reduce </w:t>
      </w:r>
      <w:r w:rsidR="00B83EDD">
        <w:t xml:space="preserve">the </w:t>
      </w:r>
      <w:r w:rsidR="0027721C">
        <w:t xml:space="preserve">false negatives. Since the company has higher man power during these 2 months they can </w:t>
      </w:r>
      <w:r w:rsidR="00E43D38">
        <w:t>allow</w:t>
      </w:r>
      <w:r w:rsidR="0027721C">
        <w:t xml:space="preserve"> some false positives and </w:t>
      </w:r>
      <w:r w:rsidR="0011131F">
        <w:t>have less chances of missing the potential leads</w:t>
      </w:r>
      <w:r w:rsidR="0027721C">
        <w:t>. This will improve overall conversion rate.</w:t>
      </w:r>
    </w:p>
    <w:p w14:paraId="1A603D36" w14:textId="77777777" w:rsidR="0027721C" w:rsidRDefault="0027721C" w:rsidP="009D6FBD">
      <w:pPr>
        <w:ind w:left="720"/>
      </w:pPr>
    </w:p>
    <w:p w14:paraId="0871C6B7" w14:textId="0685DEAF" w:rsidR="0027721C" w:rsidRDefault="0027721C" w:rsidP="009D6FBD">
      <w:pPr>
        <w:ind w:left="720"/>
      </w:pPr>
      <w:r>
        <w:t>The model can be tweaked to achieve high sensitivity by reducing the</w:t>
      </w:r>
      <w:r w:rsidR="005D4667">
        <w:t xml:space="preserve"> probability</w:t>
      </w:r>
      <w:r>
        <w:t xml:space="preserve"> cutoff.</w:t>
      </w:r>
      <w:r w:rsidR="003B2FF8">
        <w:t xml:space="preserve"> The cutoff of 0.2 shows good balance of high sensitivity and tolerably low accuracy and specificity.</w:t>
      </w:r>
    </w:p>
    <w:p w14:paraId="20DFA6D6" w14:textId="3F1018D7" w:rsidR="003B2FF8" w:rsidRDefault="003B2FF8" w:rsidP="009D6FBD">
      <w:pPr>
        <w:ind w:left="720"/>
      </w:pPr>
    </w:p>
    <w:p w14:paraId="6795B350" w14:textId="47AE44D9" w:rsidR="003B2FF8" w:rsidRDefault="003B2FF8" w:rsidP="009D6FBD">
      <w:pPr>
        <w:ind w:left="720"/>
      </w:pPr>
      <w:r>
        <w:rPr>
          <w:noProof/>
        </w:rPr>
        <w:drawing>
          <wp:inline distT="0" distB="0" distL="0" distR="0" wp14:anchorId="03942196" wp14:editId="64D9286B">
            <wp:extent cx="38766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2381250"/>
                    </a:xfrm>
                    <a:prstGeom prst="rect">
                      <a:avLst/>
                    </a:prstGeom>
                  </pic:spPr>
                </pic:pic>
              </a:graphicData>
            </a:graphic>
          </wp:inline>
        </w:drawing>
      </w:r>
    </w:p>
    <w:p w14:paraId="3651B930" w14:textId="783A3376" w:rsidR="00751C14" w:rsidRDefault="00751C14" w:rsidP="009D6FBD">
      <w:pPr>
        <w:ind w:left="720"/>
      </w:pPr>
    </w:p>
    <w:p w14:paraId="6BD52B94" w14:textId="6BF5B464" w:rsidR="00751C14" w:rsidRDefault="00751C14" w:rsidP="009D6FBD">
      <w:pPr>
        <w:ind w:left="720"/>
      </w:pPr>
    </w:p>
    <w:p w14:paraId="4C164242" w14:textId="77777777" w:rsidR="00751C14" w:rsidRDefault="00751C14" w:rsidP="009D6FBD">
      <w:pPr>
        <w:ind w:left="720"/>
      </w:pPr>
    </w:p>
    <w:p w14:paraId="40451649" w14:textId="3CB79AA0"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AB3B494" w14:textId="38BD1C0D" w:rsidR="009D6FBD" w:rsidRDefault="009D6FBD" w:rsidP="009D6FBD">
      <w:pPr>
        <w:ind w:left="720"/>
        <w:rPr>
          <w:b/>
          <w:bCs/>
          <w:noProof/>
          <w:lang w:val="en-IN" w:eastAsia="en-IN"/>
        </w:rPr>
      </w:pPr>
      <w:r w:rsidRPr="009D6FBD">
        <w:rPr>
          <w:b/>
          <w:bCs/>
          <w:noProof/>
          <w:lang w:val="en-IN" w:eastAsia="en-IN"/>
        </w:rPr>
        <w:t>Ans.:</w:t>
      </w:r>
    </w:p>
    <w:p w14:paraId="49E9E12F" w14:textId="2C70A656" w:rsidR="005B736F" w:rsidRDefault="005B736F" w:rsidP="009D6FBD">
      <w:pPr>
        <w:ind w:left="720"/>
        <w:rPr>
          <w:b/>
          <w:bCs/>
          <w:noProof/>
          <w:lang w:val="en-IN" w:eastAsia="en-IN"/>
        </w:rPr>
      </w:pPr>
    </w:p>
    <w:p w14:paraId="7EE4CF09" w14:textId="757F8E15" w:rsidR="00E43D38" w:rsidRDefault="00E43D38" w:rsidP="00E43D38">
      <w:pPr>
        <w:ind w:left="720"/>
      </w:pPr>
      <w:r>
        <w:t xml:space="preserve">In order to obtain </w:t>
      </w:r>
      <w:r w:rsidR="00F36940">
        <w:t>accurate</w:t>
      </w:r>
      <w:r>
        <w:t xml:space="preserve"> leads the </w:t>
      </w:r>
      <w:r w:rsidR="00F36940">
        <w:t xml:space="preserve">specificity </w:t>
      </w:r>
      <w:r>
        <w:t>of the model can be increased. It will result in</w:t>
      </w:r>
      <w:r w:rsidR="00F36940">
        <w:t xml:space="preserve"> better filtering out non potential leads</w:t>
      </w:r>
      <w:r w:rsidR="00D8347B">
        <w:t xml:space="preserve"> and </w:t>
      </w:r>
      <w:r>
        <w:t xml:space="preserve">reduce false </w:t>
      </w:r>
      <w:r w:rsidR="00F36940">
        <w:t>positives (leads incorrectly identified as potential)</w:t>
      </w:r>
      <w:r>
        <w:t xml:space="preserve">. </w:t>
      </w:r>
      <w:r w:rsidR="00D8347B">
        <w:t xml:space="preserve">This will increase the likelihood of a customer being a </w:t>
      </w:r>
      <w:r w:rsidR="00F36940">
        <w:t xml:space="preserve">potential </w:t>
      </w:r>
      <w:r w:rsidR="00D8347B">
        <w:t>lead and</w:t>
      </w:r>
      <w:r>
        <w:t xml:space="preserve"> </w:t>
      </w:r>
      <w:r w:rsidR="00D8347B">
        <w:t>minimize the rare of useless phone calls</w:t>
      </w:r>
      <w:r>
        <w:t>.</w:t>
      </w:r>
    </w:p>
    <w:p w14:paraId="2AE7879A" w14:textId="77777777" w:rsidR="00E43D38" w:rsidRDefault="00E43D38" w:rsidP="00E43D38">
      <w:pPr>
        <w:ind w:left="720"/>
      </w:pPr>
    </w:p>
    <w:p w14:paraId="0F49F830" w14:textId="715415EF" w:rsidR="00E43D38" w:rsidRDefault="00E43D38" w:rsidP="00E43D38">
      <w:pPr>
        <w:ind w:left="720"/>
      </w:pPr>
      <w:r>
        <w:t xml:space="preserve">The model can be tweaked to achieve high </w:t>
      </w:r>
      <w:r w:rsidR="00D8347B">
        <w:t xml:space="preserve">specificity </w:t>
      </w:r>
      <w:r>
        <w:t xml:space="preserve">by </w:t>
      </w:r>
      <w:r w:rsidR="00D8347B">
        <w:t xml:space="preserve">increasing </w:t>
      </w:r>
      <w:r>
        <w:t>the probability cutoff. The cutoff of 0.</w:t>
      </w:r>
      <w:r w:rsidR="00D8347B">
        <w:t>6</w:t>
      </w:r>
      <w:r>
        <w:t xml:space="preserve"> shows good balance of high </w:t>
      </w:r>
      <w:r w:rsidR="00D8347B">
        <w:t>specificity</w:t>
      </w:r>
      <w:r w:rsidR="00E10259">
        <w:t xml:space="preserve"> and accuracy</w:t>
      </w:r>
      <w:r w:rsidR="00D8347B">
        <w:t xml:space="preserve"> </w:t>
      </w:r>
      <w:r w:rsidR="00E10259">
        <w:t xml:space="preserve">along with </w:t>
      </w:r>
      <w:r>
        <w:t xml:space="preserve">tolerably low </w:t>
      </w:r>
      <w:r w:rsidR="00D8347B">
        <w:t>sensitivity</w:t>
      </w:r>
      <w:r>
        <w:t>.</w:t>
      </w:r>
    </w:p>
    <w:p w14:paraId="78A9F80C" w14:textId="51426C6C" w:rsidR="005B736F" w:rsidRDefault="005B736F" w:rsidP="009D6FBD">
      <w:pPr>
        <w:ind w:left="720"/>
        <w:rPr>
          <w:b/>
          <w:bCs/>
          <w:noProof/>
          <w:lang w:val="en-IN" w:eastAsia="en-IN"/>
        </w:rPr>
      </w:pPr>
    </w:p>
    <w:p w14:paraId="6153B122" w14:textId="4006C9BA" w:rsidR="005B736F" w:rsidRDefault="002956F8" w:rsidP="009D6FBD">
      <w:pPr>
        <w:ind w:left="720"/>
      </w:pPr>
      <w:r>
        <w:rPr>
          <w:noProof/>
        </w:rPr>
        <w:drawing>
          <wp:inline distT="0" distB="0" distL="0" distR="0" wp14:anchorId="5F75B74B" wp14:editId="4205971B">
            <wp:extent cx="396240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2390775"/>
                    </a:xfrm>
                    <a:prstGeom prst="rect">
                      <a:avLst/>
                    </a:prstGeom>
                  </pic:spPr>
                </pic:pic>
              </a:graphicData>
            </a:graphic>
          </wp:inline>
        </w:drawing>
      </w:r>
    </w:p>
    <w:sectPr w:rsidR="005B73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C2CB8"/>
    <w:multiLevelType w:val="hybridMultilevel"/>
    <w:tmpl w:val="C46E2C5C"/>
    <w:lvl w:ilvl="0" w:tplc="C0866A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ACE222F"/>
    <w:multiLevelType w:val="hybridMultilevel"/>
    <w:tmpl w:val="4EBCDACC"/>
    <w:lvl w:ilvl="0" w:tplc="4942E4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1131F"/>
    <w:rsid w:val="001E4EC6"/>
    <w:rsid w:val="001F26A5"/>
    <w:rsid w:val="00232DF3"/>
    <w:rsid w:val="00233821"/>
    <w:rsid w:val="00243243"/>
    <w:rsid w:val="0027721C"/>
    <w:rsid w:val="002956F8"/>
    <w:rsid w:val="002C0E87"/>
    <w:rsid w:val="003B2FF8"/>
    <w:rsid w:val="005B27A9"/>
    <w:rsid w:val="005B5360"/>
    <w:rsid w:val="005B736F"/>
    <w:rsid w:val="005D4667"/>
    <w:rsid w:val="00633124"/>
    <w:rsid w:val="006E2CD3"/>
    <w:rsid w:val="00751C14"/>
    <w:rsid w:val="00767407"/>
    <w:rsid w:val="00845E7F"/>
    <w:rsid w:val="008E3BE1"/>
    <w:rsid w:val="009600FC"/>
    <w:rsid w:val="009D6FBD"/>
    <w:rsid w:val="00B238E7"/>
    <w:rsid w:val="00B83EDD"/>
    <w:rsid w:val="00BB19D9"/>
    <w:rsid w:val="00D8347B"/>
    <w:rsid w:val="00E10259"/>
    <w:rsid w:val="00E43D38"/>
    <w:rsid w:val="00F3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6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1039">
      <w:bodyDiv w:val="1"/>
      <w:marLeft w:val="0"/>
      <w:marRight w:val="0"/>
      <w:marTop w:val="0"/>
      <w:marBottom w:val="0"/>
      <w:divBdr>
        <w:top w:val="none" w:sz="0" w:space="0" w:color="auto"/>
        <w:left w:val="none" w:sz="0" w:space="0" w:color="auto"/>
        <w:bottom w:val="none" w:sz="0" w:space="0" w:color="auto"/>
        <w:right w:val="none" w:sz="0" w:space="0" w:color="auto"/>
      </w:divBdr>
    </w:div>
    <w:div w:id="497424053">
      <w:bodyDiv w:val="1"/>
      <w:marLeft w:val="0"/>
      <w:marRight w:val="0"/>
      <w:marTop w:val="0"/>
      <w:marBottom w:val="0"/>
      <w:divBdr>
        <w:top w:val="none" w:sz="0" w:space="0" w:color="auto"/>
        <w:left w:val="none" w:sz="0" w:space="0" w:color="auto"/>
        <w:bottom w:val="none" w:sz="0" w:space="0" w:color="auto"/>
        <w:right w:val="none" w:sz="0" w:space="0" w:color="auto"/>
      </w:divBdr>
    </w:div>
    <w:div w:id="1285384316">
      <w:bodyDiv w:val="1"/>
      <w:marLeft w:val="0"/>
      <w:marRight w:val="0"/>
      <w:marTop w:val="0"/>
      <w:marBottom w:val="0"/>
      <w:divBdr>
        <w:top w:val="none" w:sz="0" w:space="0" w:color="auto"/>
        <w:left w:val="none" w:sz="0" w:space="0" w:color="auto"/>
        <w:bottom w:val="none" w:sz="0" w:space="0" w:color="auto"/>
        <w:right w:val="none" w:sz="0" w:space="0" w:color="auto"/>
      </w:divBdr>
    </w:div>
    <w:div w:id="1640068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 Kulkarni</cp:lastModifiedBy>
  <cp:revision>28</cp:revision>
  <dcterms:created xsi:type="dcterms:W3CDTF">2019-01-07T08:33:00Z</dcterms:created>
  <dcterms:modified xsi:type="dcterms:W3CDTF">2021-05-17T14:53:00Z</dcterms:modified>
</cp:coreProperties>
</file>