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D8CD" w14:textId="77777777" w:rsidR="006A1B47" w:rsidRPr="00DF20D3" w:rsidRDefault="00DF20D3">
      <w:pPr>
        <w:rPr>
          <w:rFonts w:ascii="Arial" w:hAnsi="Arial" w:cs="Arial"/>
          <w:sz w:val="28"/>
          <w:szCs w:val="28"/>
        </w:rPr>
      </w:pPr>
      <w:r>
        <w:rPr>
          <w:rFonts w:ascii="Arial" w:hAnsi="Arial" w:cs="Arial"/>
          <w:sz w:val="28"/>
          <w:szCs w:val="28"/>
        </w:rPr>
        <w:t xml:space="preserve">Q1) </w:t>
      </w:r>
      <w:r w:rsidRPr="00DF20D3">
        <w:rPr>
          <w:rFonts w:ascii="Arial" w:hAnsi="Arial" w:cs="Arial"/>
          <w:sz w:val="28"/>
          <w:szCs w:val="28"/>
        </w:rPr>
        <w:t>Which are the top three variables in your model which contribute most towards the probability of a lead getting converted?</w:t>
      </w:r>
    </w:p>
    <w:p w14:paraId="4770285C" w14:textId="77777777" w:rsidR="00DF20D3" w:rsidRDefault="00DF20D3"/>
    <w:p w14:paraId="34C91CE0" w14:textId="77777777" w:rsidR="00DF20D3" w:rsidRPr="00DF20D3" w:rsidRDefault="00DF20D3" w:rsidP="00DF20D3">
      <w:pPr>
        <w:numPr>
          <w:ilvl w:val="0"/>
          <w:numId w:val="1"/>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Revenue Contribution of Converted Leads</w:t>
      </w:r>
      <w:r w:rsidRPr="00DF20D3">
        <w:rPr>
          <w:rFonts w:ascii="Arial" w:eastAsia="Times New Roman" w:hAnsi="Arial" w:cs="Arial"/>
          <w:color w:val="111111"/>
          <w:kern w:val="0"/>
          <w:sz w:val="28"/>
          <w:szCs w:val="28"/>
          <w:lang w:eastAsia="en-IN" w:bidi="mr-IN"/>
          <w14:ligatures w14:val="none"/>
        </w:rPr>
        <w:t>: The amount of revenue generated by the leads that converted into customers. This metric helps to evaluate the quality and profitability of the leads.</w:t>
      </w:r>
    </w:p>
    <w:p w14:paraId="226593D8" w14:textId="77777777" w:rsidR="00DF20D3" w:rsidRPr="00DF20D3" w:rsidRDefault="00DF20D3" w:rsidP="00DF20D3">
      <w:pPr>
        <w:numPr>
          <w:ilvl w:val="0"/>
          <w:numId w:val="1"/>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Opportunity Win Rates from Converted Leads</w:t>
      </w:r>
      <w:r w:rsidRPr="00DF20D3">
        <w:rPr>
          <w:rFonts w:ascii="Arial" w:eastAsia="Times New Roman" w:hAnsi="Arial" w:cs="Arial"/>
          <w:color w:val="111111"/>
          <w:kern w:val="0"/>
          <w:sz w:val="28"/>
          <w:szCs w:val="28"/>
          <w:lang w:eastAsia="en-IN" w:bidi="mr-IN"/>
          <w14:ligatures w14:val="none"/>
        </w:rPr>
        <w:t>: The percentage of converted leads that resulted in closed-won opportunities. This metric helps to assess the effectiveness of the sales process and team.</w:t>
      </w:r>
    </w:p>
    <w:p w14:paraId="2DE59079" w14:textId="77777777" w:rsidR="00DF20D3" w:rsidRDefault="00DF20D3" w:rsidP="00DF20D3">
      <w:pPr>
        <w:numPr>
          <w:ilvl w:val="0"/>
          <w:numId w:val="1"/>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Average Opportunity Size from Converted Leads</w:t>
      </w:r>
      <w:r w:rsidRPr="00DF20D3">
        <w:rPr>
          <w:rFonts w:ascii="Arial" w:eastAsia="Times New Roman" w:hAnsi="Arial" w:cs="Arial"/>
          <w:color w:val="111111"/>
          <w:kern w:val="0"/>
          <w:sz w:val="28"/>
          <w:szCs w:val="28"/>
          <w:lang w:eastAsia="en-IN" w:bidi="mr-IN"/>
          <w14:ligatures w14:val="none"/>
        </w:rPr>
        <w:t>: The average value of the opportunities created from converted leads. This metric helps to optimize the pricing and positioning of the product or service.</w:t>
      </w:r>
    </w:p>
    <w:p w14:paraId="5AE444FA" w14:textId="77777777" w:rsid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02370E8E" w14:textId="77777777" w:rsidR="00DF20D3" w:rsidRPr="00DF20D3" w:rsidRDefault="00DF20D3" w:rsidP="00DF20D3">
      <w:pPr>
        <w:spacing w:before="100" w:beforeAutospacing="1" w:after="100" w:afterAutospacing="1" w:line="240" w:lineRule="auto"/>
        <w:rPr>
          <w:rFonts w:ascii="Arial" w:hAnsi="Arial" w:cs="Arial"/>
          <w:sz w:val="28"/>
          <w:szCs w:val="28"/>
        </w:rPr>
      </w:pPr>
      <w:r>
        <w:rPr>
          <w:rFonts w:ascii="Arial" w:hAnsi="Arial" w:cs="Arial"/>
          <w:sz w:val="28"/>
          <w:szCs w:val="28"/>
        </w:rPr>
        <w:t xml:space="preserve">Q2) </w:t>
      </w:r>
      <w:r w:rsidRPr="00DF20D3">
        <w:rPr>
          <w:rFonts w:ascii="Arial" w:hAnsi="Arial" w:cs="Arial"/>
          <w:sz w:val="28"/>
          <w:szCs w:val="28"/>
        </w:rPr>
        <w:t>What are the top 3 categorical/dummy variables in the model which should be focused the most on to increase the probability of lead conversion?</w:t>
      </w:r>
    </w:p>
    <w:p w14:paraId="15360800" w14:textId="77777777" w:rsidR="00DF20D3" w:rsidRPr="00DF20D3" w:rsidRDefault="00DF20D3" w:rsidP="00DF20D3">
      <w:pPr>
        <w:spacing w:before="100" w:beforeAutospacing="1" w:after="100" w:afterAutospacing="1" w:line="240" w:lineRule="auto"/>
        <w:rPr>
          <w:rFonts w:ascii="Arial" w:hAnsi="Arial" w:cs="Arial"/>
          <w:sz w:val="28"/>
          <w:szCs w:val="28"/>
        </w:rPr>
      </w:pPr>
    </w:p>
    <w:p w14:paraId="54DD9422" w14:textId="77777777" w:rsidR="00DF20D3" w:rsidRP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color w:val="111111"/>
          <w:kern w:val="0"/>
          <w:sz w:val="28"/>
          <w:szCs w:val="28"/>
          <w:lang w:eastAsia="en-IN" w:bidi="mr-IN"/>
          <w14:ligatures w14:val="none"/>
        </w:rPr>
        <w:t xml:space="preserve"> some of the categorical/dummy variables </w:t>
      </w:r>
    </w:p>
    <w:p w14:paraId="5388CCAB" w14:textId="77777777" w:rsidR="00DF20D3" w:rsidRPr="00DF20D3" w:rsidRDefault="00DF20D3" w:rsidP="00DF20D3">
      <w:pPr>
        <w:numPr>
          <w:ilvl w:val="0"/>
          <w:numId w:val="2"/>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Lead Quality</w:t>
      </w:r>
      <w:r w:rsidRPr="00DF20D3">
        <w:rPr>
          <w:rFonts w:ascii="Arial" w:eastAsia="Times New Roman" w:hAnsi="Arial" w:cs="Arial"/>
          <w:color w:val="111111"/>
          <w:kern w:val="0"/>
          <w:sz w:val="28"/>
          <w:szCs w:val="28"/>
          <w:lang w:eastAsia="en-IN" w:bidi="mr-IN"/>
          <w14:ligatures w14:val="none"/>
        </w:rPr>
        <w:t>: An indication of how good a lead is based on some criteria. It has values like High, Medium, Low, etc.</w:t>
      </w:r>
    </w:p>
    <w:p w14:paraId="4220A0AD" w14:textId="77777777" w:rsidR="00DF20D3" w:rsidRPr="00DF20D3" w:rsidRDefault="00DF20D3" w:rsidP="00DF20D3">
      <w:pPr>
        <w:numPr>
          <w:ilvl w:val="0"/>
          <w:numId w:val="2"/>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Lead Stage</w:t>
      </w:r>
      <w:r w:rsidRPr="00DF20D3">
        <w:rPr>
          <w:rFonts w:ascii="Arial" w:eastAsia="Times New Roman" w:hAnsi="Arial" w:cs="Arial"/>
          <w:color w:val="111111"/>
          <w:kern w:val="0"/>
          <w:sz w:val="28"/>
          <w:szCs w:val="28"/>
          <w:lang w:eastAsia="en-IN" w:bidi="mr-IN"/>
          <w14:ligatures w14:val="none"/>
        </w:rPr>
        <w:t>: The stage of the lead in the sales funnel. It has values like Prospect, Lead, MQL, SQL, Opportunity, Customer, etc.</w:t>
      </w:r>
    </w:p>
    <w:p w14:paraId="78C0DD8B" w14:textId="77777777" w:rsidR="00DF20D3" w:rsidRPr="00DF20D3" w:rsidRDefault="00DF20D3" w:rsidP="00DF20D3">
      <w:pPr>
        <w:numPr>
          <w:ilvl w:val="0"/>
          <w:numId w:val="2"/>
        </w:num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b/>
          <w:bCs/>
          <w:color w:val="111111"/>
          <w:kern w:val="0"/>
          <w:sz w:val="28"/>
          <w:szCs w:val="28"/>
          <w:lang w:eastAsia="en-IN" w:bidi="mr-IN"/>
          <w14:ligatures w14:val="none"/>
        </w:rPr>
        <w:t>Lead Type</w:t>
      </w:r>
      <w:r w:rsidRPr="00DF20D3">
        <w:rPr>
          <w:rFonts w:ascii="Arial" w:eastAsia="Times New Roman" w:hAnsi="Arial" w:cs="Arial"/>
          <w:color w:val="111111"/>
          <w:kern w:val="0"/>
          <w:sz w:val="28"/>
          <w:szCs w:val="28"/>
          <w:lang w:eastAsia="en-IN" w:bidi="mr-IN"/>
          <w14:ligatures w14:val="none"/>
        </w:rPr>
        <w:t>: The type of the lead based on the product or service they are interested in. It has values like Trial, Demo, Consultation, etc.</w:t>
      </w:r>
    </w:p>
    <w:p w14:paraId="1A000F64"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0F5B2667"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36DD044D"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57FAD15E"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4C3EE35B"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23A4FC97" w14:textId="77777777" w:rsidR="00DF20D3" w:rsidRP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0B7B013A" w14:textId="77777777" w:rsidR="00DF20D3" w:rsidRP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r w:rsidRPr="00DF20D3">
        <w:rPr>
          <w:rFonts w:ascii="Arial" w:hAnsi="Arial" w:cs="Arial"/>
          <w:sz w:val="28"/>
          <w:szCs w:val="28"/>
        </w:rPr>
        <w:t>Q3) 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08EAD5C8" w14:textId="77777777" w:rsid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p>
    <w:p w14:paraId="3418069D" w14:textId="77777777" w:rsidR="00DF20D3" w:rsidRPr="00DF20D3" w:rsidRDefault="00DF20D3" w:rsidP="00DF20D3">
      <w:pPr>
        <w:spacing w:before="150" w:after="0"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color w:val="111111"/>
          <w:kern w:val="0"/>
          <w:sz w:val="28"/>
          <w:szCs w:val="28"/>
          <w:lang w:eastAsia="en-IN" w:bidi="mr-IN"/>
          <w14:ligatures w14:val="none"/>
        </w:rPr>
        <w:t>phone calls also have some challenges and best practices that X Education should consider, such as:</w:t>
      </w:r>
    </w:p>
    <w:p w14:paraId="18C28E47" w14:textId="77777777" w:rsidR="00DF20D3" w:rsidRDefault="00DF20D3" w:rsidP="00DF20D3">
      <w:pPr>
        <w:numPr>
          <w:ilvl w:val="0"/>
          <w:numId w:val="3"/>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color w:val="111111"/>
          <w:kern w:val="0"/>
          <w:sz w:val="28"/>
          <w:szCs w:val="28"/>
          <w:lang w:eastAsia="en-IN" w:bidi="mr-IN"/>
          <w14:ligatures w14:val="none"/>
        </w:rPr>
        <w:t xml:space="preserve">Phone calls should be timed well, based on the lead’s availability, location and stage in the buyer’s journey. Calling at the wrong time can annoy or interrupt the lead, and reduce the chances of conversion. X Education should use data and analytics to determine the optimal time to call each lead. </w:t>
      </w:r>
    </w:p>
    <w:p w14:paraId="7AD8FA14" w14:textId="77777777" w:rsidR="00DF20D3" w:rsidRPr="00DF20D3" w:rsidRDefault="00DF20D3" w:rsidP="00DF20D3">
      <w:pPr>
        <w:spacing w:beforeAutospacing="1" w:after="0" w:afterAutospacing="1" w:line="240" w:lineRule="auto"/>
        <w:ind w:left="720"/>
        <w:rPr>
          <w:rFonts w:ascii="Arial" w:eastAsia="Times New Roman" w:hAnsi="Arial" w:cs="Arial"/>
          <w:color w:val="111111"/>
          <w:kern w:val="0"/>
          <w:sz w:val="28"/>
          <w:szCs w:val="28"/>
          <w:lang w:eastAsia="en-IN" w:bidi="mr-IN"/>
          <w14:ligatures w14:val="none"/>
        </w:rPr>
      </w:pPr>
    </w:p>
    <w:p w14:paraId="70FECB9F" w14:textId="77777777" w:rsidR="00DF20D3" w:rsidRDefault="00DF20D3" w:rsidP="00DF20D3">
      <w:pPr>
        <w:numPr>
          <w:ilvl w:val="0"/>
          <w:numId w:val="3"/>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color w:val="111111"/>
          <w:kern w:val="0"/>
          <w:sz w:val="28"/>
          <w:szCs w:val="28"/>
          <w:lang w:eastAsia="en-IN" w:bidi="mr-IN"/>
          <w14:ligatures w14:val="none"/>
        </w:rPr>
        <w:t xml:space="preserve">Phone calls should be prepared well, based on the lead’s profile, source, activity and score. X Education should use a script or a checklist to guide the conversation, but also be flexible and adaptable to the lead’s responses. X Education should also research each lead before calling them, and tailor their message and offer accordingly. </w:t>
      </w:r>
    </w:p>
    <w:p w14:paraId="79D6846D" w14:textId="77777777" w:rsidR="00DF20D3" w:rsidRPr="00DF20D3" w:rsidRDefault="00DF20D3" w:rsidP="00DF20D3">
      <w:pPr>
        <w:spacing w:beforeAutospacing="1" w:after="0" w:afterAutospacing="1" w:line="240" w:lineRule="auto"/>
        <w:ind w:left="720"/>
        <w:rPr>
          <w:rFonts w:ascii="Arial" w:eastAsia="Times New Roman" w:hAnsi="Arial" w:cs="Arial"/>
          <w:color w:val="111111"/>
          <w:kern w:val="0"/>
          <w:sz w:val="28"/>
          <w:szCs w:val="28"/>
          <w:lang w:eastAsia="en-IN" w:bidi="mr-IN"/>
          <w14:ligatures w14:val="none"/>
        </w:rPr>
      </w:pPr>
    </w:p>
    <w:p w14:paraId="35A33891" w14:textId="77777777" w:rsidR="00DF20D3" w:rsidRPr="00DF20D3" w:rsidRDefault="00DF20D3" w:rsidP="00DF20D3">
      <w:pPr>
        <w:numPr>
          <w:ilvl w:val="0"/>
          <w:numId w:val="3"/>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DF20D3">
        <w:rPr>
          <w:rFonts w:ascii="Arial" w:eastAsia="Times New Roman" w:hAnsi="Arial" w:cs="Arial"/>
          <w:color w:val="111111"/>
          <w:kern w:val="0"/>
          <w:sz w:val="28"/>
          <w:szCs w:val="28"/>
          <w:lang w:eastAsia="en-IN" w:bidi="mr-IN"/>
          <w14:ligatures w14:val="none"/>
        </w:rPr>
        <w:t xml:space="preserve">Phone calls should be followed up well, based on the lead’s outcome, feedback and next steps. X Education should use a CRM system or a call tracking software to record and track each call, as well as schedule reminders and tasks for future actions. X Education should also use email or other channels to reinforce their message and offer after each call. </w:t>
      </w:r>
    </w:p>
    <w:p w14:paraId="51BDECF7" w14:textId="77777777" w:rsid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7E3894D8" w14:textId="77777777" w:rsid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5BB32FDB" w14:textId="77777777" w:rsid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043FDB79" w14:textId="77777777" w:rsid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20D36E8D" w14:textId="77777777" w:rsidR="00DF20D3" w:rsidRPr="0076661A"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6A44D689" w14:textId="77777777" w:rsidR="00DF20D3" w:rsidRDefault="0076661A" w:rsidP="00DF20D3">
      <w:pPr>
        <w:spacing w:before="100" w:beforeAutospacing="1" w:after="100" w:afterAutospacing="1" w:line="240" w:lineRule="auto"/>
        <w:rPr>
          <w:rFonts w:ascii="Arial" w:hAnsi="Arial" w:cs="Arial"/>
          <w:sz w:val="28"/>
          <w:szCs w:val="28"/>
        </w:rPr>
      </w:pPr>
      <w:r>
        <w:rPr>
          <w:rFonts w:ascii="Arial" w:hAnsi="Arial" w:cs="Arial"/>
          <w:sz w:val="28"/>
          <w:szCs w:val="28"/>
        </w:rPr>
        <w:t xml:space="preserve">Q3) </w:t>
      </w:r>
      <w:r w:rsidR="00DF20D3" w:rsidRPr="0076661A">
        <w:rPr>
          <w:rFonts w:ascii="Arial" w:hAnsi="Arial" w:cs="Arial"/>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DE73243" w14:textId="77777777" w:rsidR="0076661A" w:rsidRPr="0076661A" w:rsidRDefault="0076661A" w:rsidP="00DF20D3">
      <w:pPr>
        <w:spacing w:before="100" w:beforeAutospacing="1" w:after="100" w:afterAutospacing="1" w:line="240" w:lineRule="auto"/>
        <w:rPr>
          <w:rFonts w:ascii="Arial" w:hAnsi="Arial" w:cs="Arial"/>
          <w:sz w:val="28"/>
          <w:szCs w:val="28"/>
        </w:rPr>
      </w:pPr>
    </w:p>
    <w:p w14:paraId="59803524" w14:textId="77777777" w:rsidR="0076661A" w:rsidRPr="0076661A" w:rsidRDefault="0076661A" w:rsidP="0076661A">
      <w:pPr>
        <w:spacing w:before="150" w:after="0" w:line="240" w:lineRule="auto"/>
        <w:rPr>
          <w:rFonts w:ascii="Arial" w:eastAsia="Times New Roman" w:hAnsi="Arial" w:cs="Arial"/>
          <w:color w:val="111111"/>
          <w:kern w:val="0"/>
          <w:sz w:val="28"/>
          <w:szCs w:val="28"/>
          <w:lang w:eastAsia="en-IN" w:bidi="mr-IN"/>
          <w14:ligatures w14:val="none"/>
        </w:rPr>
      </w:pPr>
      <w:r w:rsidRPr="0076661A">
        <w:rPr>
          <w:rFonts w:ascii="Arial" w:eastAsia="Times New Roman" w:hAnsi="Arial" w:cs="Arial"/>
          <w:color w:val="111111"/>
          <w:kern w:val="0"/>
          <w:sz w:val="28"/>
          <w:szCs w:val="28"/>
          <w:lang w:eastAsia="en-IN" w:bidi="mr-IN"/>
          <w14:ligatures w14:val="none"/>
        </w:rPr>
        <w:t> data and analytics also have some challenges and best practices that X Education should consider, such as:</w:t>
      </w:r>
    </w:p>
    <w:p w14:paraId="26838936" w14:textId="77777777" w:rsidR="0076661A" w:rsidRDefault="0076661A" w:rsidP="0076661A">
      <w:pPr>
        <w:numPr>
          <w:ilvl w:val="0"/>
          <w:numId w:val="4"/>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76661A">
        <w:rPr>
          <w:rFonts w:ascii="Arial" w:eastAsia="Times New Roman" w:hAnsi="Arial" w:cs="Arial"/>
          <w:color w:val="111111"/>
          <w:kern w:val="0"/>
          <w:sz w:val="28"/>
          <w:szCs w:val="28"/>
          <w:lang w:eastAsia="en-IN" w:bidi="mr-IN"/>
          <w14:ligatures w14:val="none"/>
        </w:rPr>
        <w:t xml:space="preserve">Data and analytics should be collected and </w:t>
      </w:r>
      <w:proofErr w:type="spellStart"/>
      <w:r w:rsidRPr="0076661A">
        <w:rPr>
          <w:rFonts w:ascii="Arial" w:eastAsia="Times New Roman" w:hAnsi="Arial" w:cs="Arial"/>
          <w:color w:val="111111"/>
          <w:kern w:val="0"/>
          <w:sz w:val="28"/>
          <w:szCs w:val="28"/>
          <w:lang w:eastAsia="en-IN" w:bidi="mr-IN"/>
          <w14:ligatures w14:val="none"/>
        </w:rPr>
        <w:t>analyzed</w:t>
      </w:r>
      <w:proofErr w:type="spellEnd"/>
      <w:r w:rsidRPr="0076661A">
        <w:rPr>
          <w:rFonts w:ascii="Arial" w:eastAsia="Times New Roman" w:hAnsi="Arial" w:cs="Arial"/>
          <w:color w:val="111111"/>
          <w:kern w:val="0"/>
          <w:sz w:val="28"/>
          <w:szCs w:val="28"/>
          <w:lang w:eastAsia="en-IN" w:bidi="mr-IN"/>
          <w14:ligatures w14:val="none"/>
        </w:rPr>
        <w:t xml:space="preserve"> from reliable and accurate sources, such as Google Ads, Google Analytics, CRM systems, or call tracking software. X Education should avoid using outdated or incomplete data that may lead to wrong conclusions or decisions. </w:t>
      </w:r>
    </w:p>
    <w:p w14:paraId="1F339C02" w14:textId="77777777" w:rsidR="0076661A" w:rsidRPr="0076661A" w:rsidRDefault="0076661A" w:rsidP="0076661A">
      <w:pPr>
        <w:spacing w:beforeAutospacing="1" w:after="0" w:afterAutospacing="1" w:line="240" w:lineRule="auto"/>
        <w:rPr>
          <w:rFonts w:ascii="Arial" w:eastAsia="Times New Roman" w:hAnsi="Arial" w:cs="Arial"/>
          <w:color w:val="111111"/>
          <w:kern w:val="0"/>
          <w:sz w:val="28"/>
          <w:szCs w:val="28"/>
          <w:lang w:eastAsia="en-IN" w:bidi="mr-IN"/>
          <w14:ligatures w14:val="none"/>
        </w:rPr>
      </w:pPr>
    </w:p>
    <w:p w14:paraId="19F4C5D5" w14:textId="77777777" w:rsidR="0076661A" w:rsidRDefault="0076661A" w:rsidP="0076661A">
      <w:pPr>
        <w:numPr>
          <w:ilvl w:val="0"/>
          <w:numId w:val="4"/>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76661A">
        <w:rPr>
          <w:rFonts w:ascii="Arial" w:eastAsia="Times New Roman" w:hAnsi="Arial" w:cs="Arial"/>
          <w:color w:val="111111"/>
          <w:kern w:val="0"/>
          <w:sz w:val="28"/>
          <w:szCs w:val="28"/>
          <w:lang w:eastAsia="en-IN" w:bidi="mr-IN"/>
          <w14:ligatures w14:val="none"/>
        </w:rPr>
        <w:t xml:space="preserve">Data and analytics should be interpreted and applied with caution and context, as they may not reflect the whole picture or account for all the factors that influence lead conversion. X Education should also test and experiment with different hypotheses and scenarios before implementing any changes or actions based on data. </w:t>
      </w:r>
    </w:p>
    <w:p w14:paraId="5E562C55" w14:textId="77777777" w:rsidR="0076661A" w:rsidRPr="0076661A" w:rsidRDefault="0076661A" w:rsidP="0076661A">
      <w:pPr>
        <w:spacing w:beforeAutospacing="1" w:after="0" w:afterAutospacing="1" w:line="240" w:lineRule="auto"/>
        <w:rPr>
          <w:rFonts w:ascii="Arial" w:eastAsia="Times New Roman" w:hAnsi="Arial" w:cs="Arial"/>
          <w:color w:val="111111"/>
          <w:kern w:val="0"/>
          <w:sz w:val="28"/>
          <w:szCs w:val="28"/>
          <w:lang w:eastAsia="en-IN" w:bidi="mr-IN"/>
          <w14:ligatures w14:val="none"/>
        </w:rPr>
      </w:pPr>
    </w:p>
    <w:p w14:paraId="2AEF9C4F" w14:textId="77777777" w:rsidR="0076661A" w:rsidRPr="0076661A" w:rsidRDefault="0076661A" w:rsidP="0076661A">
      <w:pPr>
        <w:numPr>
          <w:ilvl w:val="0"/>
          <w:numId w:val="4"/>
        </w:numPr>
        <w:spacing w:beforeAutospacing="1" w:after="0" w:afterAutospacing="1" w:line="240" w:lineRule="auto"/>
        <w:rPr>
          <w:rFonts w:ascii="Arial" w:eastAsia="Times New Roman" w:hAnsi="Arial" w:cs="Arial"/>
          <w:color w:val="111111"/>
          <w:kern w:val="0"/>
          <w:sz w:val="28"/>
          <w:szCs w:val="28"/>
          <w:lang w:eastAsia="en-IN" w:bidi="mr-IN"/>
          <w14:ligatures w14:val="none"/>
        </w:rPr>
      </w:pPr>
      <w:r w:rsidRPr="0076661A">
        <w:rPr>
          <w:rFonts w:ascii="Arial" w:eastAsia="Times New Roman" w:hAnsi="Arial" w:cs="Arial"/>
          <w:color w:val="111111"/>
          <w:kern w:val="0"/>
          <w:sz w:val="28"/>
          <w:szCs w:val="28"/>
          <w:lang w:eastAsia="en-IN" w:bidi="mr-IN"/>
          <w14:ligatures w14:val="none"/>
        </w:rPr>
        <w:t xml:space="preserve">Data and analytics should be complemented with human intuition and empathy, as they may not capture the emotional or psychological aspects of lead conversion. X Education should also listen to their leads’ feedback and preferences, and tailor their communication style and message accordingly. </w:t>
      </w:r>
    </w:p>
    <w:p w14:paraId="454C5DF6" w14:textId="77777777" w:rsidR="0076661A" w:rsidRDefault="0076661A" w:rsidP="00DF20D3">
      <w:pPr>
        <w:spacing w:before="100" w:beforeAutospacing="1" w:after="100" w:afterAutospacing="1" w:line="240" w:lineRule="auto"/>
      </w:pPr>
    </w:p>
    <w:p w14:paraId="1DBD895A" w14:textId="77777777" w:rsidR="00DF20D3" w:rsidRDefault="00DF20D3" w:rsidP="00DF20D3">
      <w:pPr>
        <w:spacing w:before="100" w:beforeAutospacing="1" w:after="100" w:afterAutospacing="1" w:line="240" w:lineRule="auto"/>
      </w:pPr>
    </w:p>
    <w:p w14:paraId="0B4AF327" w14:textId="77777777" w:rsidR="00DF20D3" w:rsidRPr="00DF20D3" w:rsidRDefault="00DF20D3" w:rsidP="00DF20D3">
      <w:pPr>
        <w:spacing w:before="100" w:beforeAutospacing="1" w:after="100" w:afterAutospacing="1" w:line="240" w:lineRule="auto"/>
        <w:rPr>
          <w:rFonts w:ascii="Arial" w:eastAsia="Times New Roman" w:hAnsi="Arial" w:cs="Arial"/>
          <w:color w:val="111111"/>
          <w:kern w:val="0"/>
          <w:sz w:val="28"/>
          <w:szCs w:val="28"/>
          <w:lang w:eastAsia="en-IN" w:bidi="mr-IN"/>
          <w14:ligatures w14:val="none"/>
        </w:rPr>
      </w:pPr>
    </w:p>
    <w:p w14:paraId="555ECE26" w14:textId="77777777" w:rsidR="00DF20D3" w:rsidRDefault="00DF20D3"/>
    <w:sectPr w:rsidR="00DF2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2AE"/>
    <w:multiLevelType w:val="multilevel"/>
    <w:tmpl w:val="85A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25BF5"/>
    <w:multiLevelType w:val="multilevel"/>
    <w:tmpl w:val="2FD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5523"/>
    <w:multiLevelType w:val="multilevel"/>
    <w:tmpl w:val="E172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F4757"/>
    <w:multiLevelType w:val="multilevel"/>
    <w:tmpl w:val="29D0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969680">
    <w:abstractNumId w:val="3"/>
  </w:num>
  <w:num w:numId="2" w16cid:durableId="638534837">
    <w:abstractNumId w:val="0"/>
  </w:num>
  <w:num w:numId="3" w16cid:durableId="330135891">
    <w:abstractNumId w:val="1"/>
  </w:num>
  <w:num w:numId="4" w16cid:durableId="1993409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D3"/>
    <w:rsid w:val="00097911"/>
    <w:rsid w:val="0010146C"/>
    <w:rsid w:val="006A1B47"/>
    <w:rsid w:val="0076661A"/>
    <w:rsid w:val="00DF20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C5B"/>
  <w15:chartTrackingRefBased/>
  <w15:docId w15:val="{5F8D4EF9-13F2-40D0-88A2-747624E8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0D3"/>
    <w:rPr>
      <w:b/>
      <w:bCs/>
    </w:rPr>
  </w:style>
  <w:style w:type="paragraph" w:styleId="NormalWeb">
    <w:name w:val="Normal (Web)"/>
    <w:basedOn w:val="Normal"/>
    <w:uiPriority w:val="99"/>
    <w:semiHidden/>
    <w:unhideWhenUsed/>
    <w:rsid w:val="00DF20D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DF2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2086">
      <w:bodyDiv w:val="1"/>
      <w:marLeft w:val="0"/>
      <w:marRight w:val="0"/>
      <w:marTop w:val="0"/>
      <w:marBottom w:val="0"/>
      <w:divBdr>
        <w:top w:val="none" w:sz="0" w:space="0" w:color="auto"/>
        <w:left w:val="none" w:sz="0" w:space="0" w:color="auto"/>
        <w:bottom w:val="none" w:sz="0" w:space="0" w:color="auto"/>
        <w:right w:val="none" w:sz="0" w:space="0" w:color="auto"/>
      </w:divBdr>
    </w:div>
    <w:div w:id="1047297856">
      <w:bodyDiv w:val="1"/>
      <w:marLeft w:val="0"/>
      <w:marRight w:val="0"/>
      <w:marTop w:val="0"/>
      <w:marBottom w:val="0"/>
      <w:divBdr>
        <w:top w:val="none" w:sz="0" w:space="0" w:color="auto"/>
        <w:left w:val="none" w:sz="0" w:space="0" w:color="auto"/>
        <w:bottom w:val="none" w:sz="0" w:space="0" w:color="auto"/>
        <w:right w:val="none" w:sz="0" w:space="0" w:color="auto"/>
      </w:divBdr>
    </w:div>
    <w:div w:id="1749494841">
      <w:bodyDiv w:val="1"/>
      <w:marLeft w:val="0"/>
      <w:marRight w:val="0"/>
      <w:marTop w:val="0"/>
      <w:marBottom w:val="0"/>
      <w:divBdr>
        <w:top w:val="none" w:sz="0" w:space="0" w:color="auto"/>
        <w:left w:val="none" w:sz="0" w:space="0" w:color="auto"/>
        <w:bottom w:val="none" w:sz="0" w:space="0" w:color="auto"/>
        <w:right w:val="none" w:sz="0" w:space="0" w:color="auto"/>
      </w:divBdr>
    </w:div>
    <w:div w:id="2110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Wayase</dc:creator>
  <cp:keywords/>
  <dc:description/>
  <cp:lastModifiedBy>Pratik Wayase</cp:lastModifiedBy>
  <cp:revision>2</cp:revision>
  <dcterms:created xsi:type="dcterms:W3CDTF">2023-06-23T05:57:00Z</dcterms:created>
  <dcterms:modified xsi:type="dcterms:W3CDTF">2023-06-23T05:57:00Z</dcterms:modified>
</cp:coreProperties>
</file>