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452ED" w14:textId="2406BC83" w:rsidR="00FB03E1" w:rsidRPr="006F2FC8" w:rsidRDefault="00E2720F" w:rsidP="006E79E0">
      <w:pPr>
        <w:jc w:val="center"/>
        <w:rPr>
          <w:rFonts w:ascii="Calibri" w:hAnsi="Calibri" w:cs="Calibri"/>
          <w:b/>
          <w:bCs/>
          <w:sz w:val="40"/>
          <w:szCs w:val="40"/>
        </w:rPr>
      </w:pPr>
      <w:proofErr w:type="spellStart"/>
      <w:r w:rsidRPr="006F2FC8">
        <w:rPr>
          <w:rFonts w:ascii="Calibri" w:hAnsi="Calibri" w:cs="Calibri"/>
          <w:b/>
          <w:bCs/>
          <w:sz w:val="40"/>
          <w:szCs w:val="40"/>
        </w:rPr>
        <w:t>Crowdfix</w:t>
      </w:r>
      <w:proofErr w:type="spellEnd"/>
      <w:r w:rsidRPr="006F2FC8">
        <w:rPr>
          <w:rFonts w:ascii="Calibri" w:hAnsi="Calibri" w:cs="Calibri"/>
          <w:b/>
          <w:bCs/>
          <w:sz w:val="40"/>
          <w:szCs w:val="40"/>
        </w:rPr>
        <w:t xml:space="preserve"> – Sequence Diagram</w:t>
      </w:r>
    </w:p>
    <w:p w14:paraId="317AA2DD" w14:textId="7BB33DFD" w:rsidR="00E2720F" w:rsidRPr="006F2FC8" w:rsidRDefault="00E2720F" w:rsidP="006E79E0">
      <w:pPr>
        <w:pStyle w:val="ListParagraph"/>
        <w:numPr>
          <w:ilvl w:val="0"/>
          <w:numId w:val="3"/>
        </w:numPr>
        <w:ind w:leftChars="0"/>
        <w:rPr>
          <w:rFonts w:ascii="Calibri" w:hAnsi="Calibri" w:cs="Calibri"/>
          <w:b/>
          <w:bCs/>
          <w:sz w:val="28"/>
          <w:szCs w:val="28"/>
        </w:rPr>
      </w:pPr>
      <w:r w:rsidRPr="006F2FC8">
        <w:rPr>
          <w:rFonts w:ascii="Calibri" w:hAnsi="Calibri" w:cs="Calibri"/>
          <w:b/>
          <w:bCs/>
          <w:sz w:val="28"/>
          <w:szCs w:val="28"/>
        </w:rPr>
        <w:t>Report Submission</w:t>
      </w:r>
    </w:p>
    <w:p w14:paraId="25372768" w14:textId="01B03948" w:rsidR="00E2720F" w:rsidRDefault="00E2720F" w:rsidP="00E2720F">
      <w:pPr>
        <w:spacing w:before="80" w:after="200"/>
        <w:rPr>
          <w:rFonts w:ascii="Calibri" w:eastAsia="Arial" w:hAnsi="Calibri" w:cs="Calibri"/>
          <w:i/>
          <w:iCs/>
          <w:color w:val="595959"/>
          <w:sz w:val="24"/>
          <w:szCs w:val="24"/>
        </w:rPr>
      </w:pPr>
      <w:r w:rsidRPr="00C5778C">
        <w:rPr>
          <w:rFonts w:ascii="Calibri" w:eastAsia="Arial" w:hAnsi="Calibri" w:cs="Calibri"/>
          <w:i/>
          <w:iCs/>
          <w:color w:val="595959"/>
          <w:sz w:val="24"/>
          <w:szCs w:val="24"/>
        </w:rPr>
        <w:t>A citizen logs in, fills in the problem report form with photos and GPS location, and submits it. The system uploads media to S3, stores the report in the database, and notifies the relevant municipal authority.</w:t>
      </w:r>
    </w:p>
    <w:p w14:paraId="609227B1" w14:textId="77777777" w:rsidR="006F2FC8" w:rsidRPr="00C5778C" w:rsidRDefault="006F2FC8" w:rsidP="00E2720F">
      <w:pPr>
        <w:spacing w:before="80" w:after="200"/>
        <w:rPr>
          <w:rFonts w:ascii="Calibri" w:hAnsi="Calibri" w:cs="Calibri"/>
          <w:sz w:val="24"/>
          <w:szCs w:val="24"/>
        </w:rPr>
      </w:pPr>
    </w:p>
    <w:p w14:paraId="601E33A5" w14:textId="62099568" w:rsidR="006F2FC8" w:rsidRPr="00C5778C" w:rsidRDefault="00E2720F" w:rsidP="00E2720F">
      <w:pPr>
        <w:rPr>
          <w:rFonts w:ascii="Calibri" w:hAnsi="Calibri" w:cs="Calibri" w:hint="eastAsia"/>
          <w:szCs w:val="20"/>
        </w:rPr>
      </w:pPr>
      <w:r w:rsidRPr="00C5778C">
        <w:rPr>
          <w:rFonts w:ascii="Calibri" w:hAnsi="Calibri" w:cs="Calibri"/>
          <w:szCs w:val="20"/>
        </w:rPr>
        <w:t>Solid arrow = request / call</w:t>
      </w:r>
      <w:r w:rsidRPr="00C5778C">
        <w:rPr>
          <w:rFonts w:ascii="Calibri" w:hAnsi="Calibri" w:cs="Calibri"/>
          <w:szCs w:val="20"/>
        </w:rPr>
        <w:tab/>
      </w:r>
      <w:r w:rsidRPr="00C5778C">
        <w:rPr>
          <w:rFonts w:ascii="Calibri" w:hAnsi="Calibri" w:cs="Calibri"/>
          <w:szCs w:val="20"/>
        </w:rPr>
        <w:tab/>
        <w:t>return arrow = response / return value</w:t>
      </w:r>
    </w:p>
    <w:p w14:paraId="6DF915A0" w14:textId="13207B04" w:rsidR="00E2720F" w:rsidRDefault="00E2720F" w:rsidP="00E2720F">
      <w:pPr>
        <w:rPr>
          <w:rFonts w:ascii="Calibri" w:hAnsi="Calibri" w:cs="Calibri"/>
        </w:rPr>
      </w:pPr>
      <w:r w:rsidRPr="00C5778C">
        <w:rPr>
          <w:rFonts w:ascii="Calibri" w:hAnsi="Calibri" w:cs="Calibri"/>
        </w:rPr>
        <w:drawing>
          <wp:inline distT="0" distB="0" distL="0" distR="0" wp14:anchorId="19F20A92" wp14:editId="4A0CFC5D">
            <wp:extent cx="5731510" cy="4677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677410"/>
                    </a:xfrm>
                    <a:prstGeom prst="rect">
                      <a:avLst/>
                    </a:prstGeom>
                  </pic:spPr>
                </pic:pic>
              </a:graphicData>
            </a:graphic>
          </wp:inline>
        </w:drawing>
      </w:r>
    </w:p>
    <w:p w14:paraId="601BFCAD" w14:textId="77777777" w:rsidR="006F2FC8" w:rsidRPr="00C5778C" w:rsidRDefault="006F2FC8" w:rsidP="00E2720F">
      <w:pPr>
        <w:rPr>
          <w:rFonts w:ascii="Calibri" w:hAnsi="Calibri" w:cs="Calibri" w:hint="eastAsia"/>
        </w:rPr>
      </w:pPr>
    </w:p>
    <w:p w14:paraId="3782F003" w14:textId="67D1169E" w:rsidR="00E2720F" w:rsidRPr="006F2FC8" w:rsidRDefault="002736EC" w:rsidP="00E2720F">
      <w:pPr>
        <w:rPr>
          <w:rFonts w:ascii="Calibri" w:hAnsi="Calibri" w:cs="Calibri"/>
          <w:b/>
          <w:bCs/>
          <w:sz w:val="24"/>
          <w:szCs w:val="24"/>
        </w:rPr>
      </w:pPr>
      <w:r w:rsidRPr="006F2FC8">
        <w:rPr>
          <w:rFonts w:ascii="Calibri" w:hAnsi="Calibri" w:cs="Calibri"/>
          <w:b/>
          <w:bCs/>
          <w:sz w:val="24"/>
          <w:szCs w:val="24"/>
        </w:rPr>
        <w:t>How it works- step by step</w:t>
      </w:r>
    </w:p>
    <w:p w14:paraId="0BCBFB6E" w14:textId="77777777" w:rsidR="002736EC" w:rsidRPr="00C5778C" w:rsidRDefault="002736EC" w:rsidP="002736EC">
      <w:pPr>
        <w:spacing w:before="60" w:after="60"/>
        <w:rPr>
          <w:rFonts w:ascii="Calibri" w:hAnsi="Calibri" w:cs="Calibri"/>
          <w:sz w:val="24"/>
          <w:szCs w:val="24"/>
        </w:rPr>
      </w:pPr>
      <w:r w:rsidRPr="00C5778C">
        <w:rPr>
          <w:rFonts w:ascii="Calibri" w:eastAsia="Arial" w:hAnsi="Calibri" w:cs="Calibri"/>
          <w:color w:val="2E2E2E"/>
          <w:sz w:val="24"/>
          <w:szCs w:val="24"/>
        </w:rPr>
        <w:t>When a citizen wants to report a community problem (</w:t>
      </w:r>
      <w:proofErr w:type="gramStart"/>
      <w:r w:rsidRPr="00C5778C">
        <w:rPr>
          <w:rFonts w:ascii="Calibri" w:eastAsia="Arial" w:hAnsi="Calibri" w:cs="Calibri"/>
          <w:color w:val="2E2E2E"/>
          <w:sz w:val="24"/>
          <w:szCs w:val="24"/>
        </w:rPr>
        <w:t>e.g.</w:t>
      </w:r>
      <w:proofErr w:type="gramEnd"/>
      <w:r w:rsidRPr="00C5778C">
        <w:rPr>
          <w:rFonts w:ascii="Calibri" w:eastAsia="Arial" w:hAnsi="Calibri" w:cs="Calibri"/>
          <w:color w:val="2E2E2E"/>
          <w:sz w:val="24"/>
          <w:szCs w:val="24"/>
        </w:rPr>
        <w:t xml:space="preserve"> a pothole or broken streetlight), the following sequence of events takes place:</w:t>
      </w:r>
    </w:p>
    <w:p w14:paraId="57931D41"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 — </w:t>
      </w:r>
      <w:r w:rsidRPr="00C5778C">
        <w:rPr>
          <w:rFonts w:ascii="Calibri" w:eastAsia="Arial" w:hAnsi="Calibri" w:cs="Calibri"/>
          <w:b/>
          <w:bCs/>
          <w:color w:val="2E2E2E"/>
          <w:sz w:val="24"/>
          <w:szCs w:val="24"/>
        </w:rPr>
        <w:t xml:space="preserve">Login: </w:t>
      </w:r>
      <w:r w:rsidRPr="00C5778C">
        <w:rPr>
          <w:rFonts w:ascii="Calibri" w:eastAsia="Arial" w:hAnsi="Calibri" w:cs="Calibri"/>
          <w:color w:val="2E2E2E"/>
          <w:sz w:val="24"/>
          <w:szCs w:val="24"/>
        </w:rPr>
        <w:t>The citizen opens the mobile app and logs in. The app sends credentials to the API Gateway.</w:t>
      </w:r>
    </w:p>
    <w:p w14:paraId="41D62612"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2 — POST /auth: </w:t>
      </w:r>
      <w:r w:rsidRPr="00C5778C">
        <w:rPr>
          <w:rFonts w:ascii="Calibri" w:eastAsia="Arial" w:hAnsi="Calibri" w:cs="Calibri"/>
          <w:sz w:val="24"/>
          <w:szCs w:val="24"/>
        </w:rPr>
        <w:t xml:space="preserve">The API Gateway forwards the credentials to the Report Service for </w:t>
      </w:r>
      <w:r w:rsidRPr="00C5778C">
        <w:rPr>
          <w:rFonts w:ascii="Calibri" w:eastAsia="Arial" w:hAnsi="Calibri" w:cs="Calibri"/>
          <w:sz w:val="24"/>
          <w:szCs w:val="24"/>
        </w:rPr>
        <w:lastRenderedPageBreak/>
        <w:t>validation.</w:t>
      </w:r>
    </w:p>
    <w:p w14:paraId="4F7F6A1D"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3 — JWT token (return): </w:t>
      </w:r>
      <w:r w:rsidRPr="00C5778C">
        <w:rPr>
          <w:rFonts w:ascii="Calibri" w:eastAsia="Arial" w:hAnsi="Calibri" w:cs="Calibri"/>
          <w:sz w:val="24"/>
          <w:szCs w:val="24"/>
        </w:rPr>
        <w:t>On success, a JSON Web Token is issued back to the app. This token acts as a secure session pass and carries the user's identity for all subsequent requests.</w:t>
      </w:r>
    </w:p>
    <w:p w14:paraId="6616B1C0"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4 — Fill form + attach photo: </w:t>
      </w:r>
      <w:r w:rsidRPr="00C5778C">
        <w:rPr>
          <w:rFonts w:ascii="Calibri" w:eastAsia="Arial" w:hAnsi="Calibri" w:cs="Calibri"/>
          <w:sz w:val="24"/>
          <w:szCs w:val="24"/>
        </w:rPr>
        <w:t>The citizen fills in the report title, category, description, and attaches up to 5 photos. The app also auto-detects the GPS location.</w:t>
      </w:r>
    </w:p>
    <w:p w14:paraId="0FADFD14"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5 — Submit: </w:t>
      </w:r>
      <w:r w:rsidRPr="00C5778C">
        <w:rPr>
          <w:rFonts w:ascii="Calibri" w:eastAsia="Arial" w:hAnsi="Calibri" w:cs="Calibri"/>
          <w:sz w:val="24"/>
          <w:szCs w:val="24"/>
        </w:rPr>
        <w:t>The citizen taps Submit. The app packages everything and sends it to the API Gateway.</w:t>
      </w:r>
    </w:p>
    <w:p w14:paraId="20D29214"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6 — POST /reports: </w:t>
      </w:r>
      <w:r w:rsidRPr="00C5778C">
        <w:rPr>
          <w:rFonts w:ascii="Calibri" w:eastAsia="Arial" w:hAnsi="Calibri" w:cs="Calibri"/>
          <w:sz w:val="24"/>
          <w:szCs w:val="24"/>
        </w:rPr>
        <w:t>The API Gateway routes the request to the Report Service, which begins processing the submission.</w:t>
      </w:r>
    </w:p>
    <w:p w14:paraId="493ACA61"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7 — Validate &amp; route: </w:t>
      </w:r>
      <w:r w:rsidRPr="00C5778C">
        <w:rPr>
          <w:rFonts w:ascii="Calibri" w:eastAsia="Arial" w:hAnsi="Calibri" w:cs="Calibri"/>
          <w:sz w:val="24"/>
          <w:szCs w:val="24"/>
        </w:rPr>
        <w:t>The Report Service validates all required fields (title, category, location) before proceeding.</w:t>
      </w:r>
    </w:p>
    <w:p w14:paraId="6F72BF28"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8 — Upload media: </w:t>
      </w:r>
      <w:r w:rsidRPr="00C5778C">
        <w:rPr>
          <w:rFonts w:ascii="Calibri" w:eastAsia="Arial" w:hAnsi="Calibri" w:cs="Calibri"/>
          <w:sz w:val="24"/>
          <w:szCs w:val="24"/>
        </w:rPr>
        <w:t>Photos are uploaded directly to S3 cloud storage. This keeps large binary files out of the database.</w:t>
      </w:r>
    </w:p>
    <w:p w14:paraId="201C4C28"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9 — </w:t>
      </w:r>
      <w:proofErr w:type="spellStart"/>
      <w:r w:rsidRPr="00C5778C">
        <w:rPr>
          <w:rFonts w:ascii="Calibri" w:eastAsia="Arial" w:hAnsi="Calibri" w:cs="Calibri"/>
          <w:b/>
          <w:bCs/>
          <w:sz w:val="24"/>
          <w:szCs w:val="24"/>
        </w:rPr>
        <w:t>media_url</w:t>
      </w:r>
      <w:proofErr w:type="spellEnd"/>
      <w:r w:rsidRPr="00C5778C">
        <w:rPr>
          <w:rFonts w:ascii="Calibri" w:eastAsia="Arial" w:hAnsi="Calibri" w:cs="Calibri"/>
          <w:b/>
          <w:bCs/>
          <w:sz w:val="24"/>
          <w:szCs w:val="24"/>
        </w:rPr>
        <w:t xml:space="preserve"> (return): </w:t>
      </w:r>
      <w:r w:rsidRPr="00C5778C">
        <w:rPr>
          <w:rFonts w:ascii="Calibri" w:eastAsia="Arial" w:hAnsi="Calibri" w:cs="Calibri"/>
          <w:sz w:val="24"/>
          <w:szCs w:val="24"/>
        </w:rPr>
        <w:t>S3 returns the permanent URL(s) where the photos are now stored.</w:t>
      </w:r>
    </w:p>
    <w:p w14:paraId="78A26049"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10 — INSERT report: </w:t>
      </w:r>
      <w:r w:rsidRPr="00C5778C">
        <w:rPr>
          <w:rFonts w:ascii="Calibri" w:eastAsia="Arial" w:hAnsi="Calibri" w:cs="Calibri"/>
          <w:sz w:val="24"/>
          <w:szCs w:val="24"/>
        </w:rPr>
        <w:t>The Report Service stores the full report record (text fields + photo URLs + coordinates) into the PostgreSQL database.</w:t>
      </w:r>
    </w:p>
    <w:p w14:paraId="0854D4D9"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11 — </w:t>
      </w:r>
      <w:proofErr w:type="spellStart"/>
      <w:r w:rsidRPr="00C5778C">
        <w:rPr>
          <w:rFonts w:ascii="Calibri" w:eastAsia="Arial" w:hAnsi="Calibri" w:cs="Calibri"/>
          <w:b/>
          <w:bCs/>
          <w:sz w:val="24"/>
          <w:szCs w:val="24"/>
        </w:rPr>
        <w:t>report_id</w:t>
      </w:r>
      <w:proofErr w:type="spellEnd"/>
      <w:r w:rsidRPr="00C5778C">
        <w:rPr>
          <w:rFonts w:ascii="Calibri" w:eastAsia="Arial" w:hAnsi="Calibri" w:cs="Calibri"/>
          <w:b/>
          <w:bCs/>
          <w:sz w:val="24"/>
          <w:szCs w:val="24"/>
        </w:rPr>
        <w:t xml:space="preserve"> (return): </w:t>
      </w:r>
      <w:r w:rsidRPr="00C5778C">
        <w:rPr>
          <w:rFonts w:ascii="Calibri" w:eastAsia="Arial" w:hAnsi="Calibri" w:cs="Calibri"/>
          <w:sz w:val="24"/>
          <w:szCs w:val="24"/>
        </w:rPr>
        <w:t>The database returns a unique report ID, confirming the record was saved successfully.</w:t>
      </w:r>
    </w:p>
    <w:p w14:paraId="397633EB"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12 — Notify authority: </w:t>
      </w:r>
      <w:r w:rsidRPr="00C5778C">
        <w:rPr>
          <w:rFonts w:ascii="Calibri" w:eastAsia="Arial" w:hAnsi="Calibri" w:cs="Calibri"/>
          <w:sz w:val="24"/>
          <w:szCs w:val="24"/>
        </w:rPr>
        <w:t>The Notification Service is triggered to alert the relevant municipal authority that a new report has arrived in their jurisdiction.</w:t>
      </w:r>
    </w:p>
    <w:p w14:paraId="06B282DC"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13 — 201 Created (return): </w:t>
      </w:r>
      <w:r w:rsidRPr="00C5778C">
        <w:rPr>
          <w:rFonts w:ascii="Calibri" w:eastAsia="Arial" w:hAnsi="Calibri" w:cs="Calibri"/>
          <w:sz w:val="24"/>
          <w:szCs w:val="24"/>
        </w:rPr>
        <w:t>A success response travels back through the chain to the mobile app.</w:t>
      </w:r>
    </w:p>
    <w:p w14:paraId="0952E627"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14 — Success message (return): </w:t>
      </w:r>
      <w:r w:rsidRPr="00C5778C">
        <w:rPr>
          <w:rFonts w:ascii="Calibri" w:eastAsia="Arial" w:hAnsi="Calibri" w:cs="Calibri"/>
          <w:sz w:val="24"/>
          <w:szCs w:val="24"/>
        </w:rPr>
        <w:t>The app displays a confirmation to the citizen, and the report is now live on the public map.</w:t>
      </w:r>
    </w:p>
    <w:p w14:paraId="5B5DA634" w14:textId="1523FFC1" w:rsidR="002736EC" w:rsidRDefault="002736EC" w:rsidP="00E2720F">
      <w:pPr>
        <w:rPr>
          <w:rFonts w:ascii="Calibri" w:hAnsi="Calibri" w:cs="Calibri"/>
          <w:sz w:val="24"/>
          <w:szCs w:val="24"/>
        </w:rPr>
      </w:pPr>
    </w:p>
    <w:p w14:paraId="21173A33" w14:textId="77777777" w:rsidR="006F2FC8" w:rsidRPr="00C5778C" w:rsidRDefault="006F2FC8" w:rsidP="00E2720F">
      <w:pPr>
        <w:rPr>
          <w:rFonts w:ascii="Calibri" w:hAnsi="Calibri" w:cs="Calibri" w:hint="eastAsia"/>
          <w:sz w:val="24"/>
          <w:szCs w:val="24"/>
        </w:rPr>
      </w:pPr>
    </w:p>
    <w:p w14:paraId="2AC2FA82" w14:textId="67A3F772" w:rsidR="00E2720F" w:rsidRPr="006F2FC8" w:rsidRDefault="00E2720F" w:rsidP="006E79E0">
      <w:pPr>
        <w:pStyle w:val="ListParagraph"/>
        <w:numPr>
          <w:ilvl w:val="0"/>
          <w:numId w:val="3"/>
        </w:numPr>
        <w:ind w:leftChars="0"/>
        <w:rPr>
          <w:rFonts w:ascii="Calibri" w:hAnsi="Calibri" w:cs="Calibri"/>
          <w:b/>
          <w:bCs/>
          <w:sz w:val="28"/>
          <w:szCs w:val="28"/>
        </w:rPr>
      </w:pPr>
      <w:r w:rsidRPr="006F2FC8">
        <w:rPr>
          <w:rFonts w:ascii="Calibri" w:hAnsi="Calibri" w:cs="Calibri"/>
          <w:b/>
          <w:bCs/>
          <w:sz w:val="28"/>
          <w:szCs w:val="28"/>
        </w:rPr>
        <w:t>Authority Status Update</w:t>
      </w:r>
    </w:p>
    <w:p w14:paraId="1858C920" w14:textId="24B59B0A" w:rsidR="00E2720F" w:rsidRDefault="00E2720F" w:rsidP="00E2720F">
      <w:pPr>
        <w:rPr>
          <w:rFonts w:ascii="Calibri" w:hAnsi="Calibri" w:cs="Calibri"/>
          <w:i/>
          <w:iCs/>
          <w:sz w:val="24"/>
          <w:szCs w:val="24"/>
        </w:rPr>
      </w:pPr>
      <w:r w:rsidRPr="00C5778C">
        <w:rPr>
          <w:rFonts w:ascii="Calibri" w:hAnsi="Calibri" w:cs="Calibri"/>
          <w:i/>
          <w:iCs/>
          <w:sz w:val="24"/>
          <w:szCs w:val="24"/>
        </w:rPr>
        <w:t>A municipal authority logs in to the dashboard, views open reports in their jurisdiction, selects one, and updates its status. The system persists the change and dispatches a push/email notification to the original reporter.</w:t>
      </w:r>
    </w:p>
    <w:p w14:paraId="66098375" w14:textId="77777777" w:rsidR="006F2FC8" w:rsidRPr="00C5778C" w:rsidRDefault="006F2FC8" w:rsidP="00E2720F">
      <w:pPr>
        <w:rPr>
          <w:rFonts w:ascii="Calibri" w:hAnsi="Calibri" w:cs="Calibri"/>
          <w:i/>
          <w:iCs/>
          <w:sz w:val="24"/>
          <w:szCs w:val="24"/>
        </w:rPr>
      </w:pPr>
    </w:p>
    <w:p w14:paraId="255C25D6" w14:textId="5F1A8E09" w:rsidR="00E2720F" w:rsidRPr="00C5778C" w:rsidRDefault="00E2720F" w:rsidP="00E2720F">
      <w:pPr>
        <w:rPr>
          <w:rFonts w:ascii="Calibri" w:hAnsi="Calibri" w:cs="Calibri"/>
        </w:rPr>
      </w:pPr>
      <w:r w:rsidRPr="00C5778C">
        <w:rPr>
          <w:rFonts w:ascii="Calibri" w:hAnsi="Calibri" w:cs="Calibri"/>
        </w:rPr>
        <w:t>Solid arrow = request / call</w:t>
      </w:r>
      <w:r w:rsidRPr="00C5778C">
        <w:rPr>
          <w:rFonts w:ascii="Calibri" w:hAnsi="Calibri" w:cs="Calibri"/>
        </w:rPr>
        <w:tab/>
      </w:r>
      <w:r w:rsidRPr="00C5778C">
        <w:rPr>
          <w:rFonts w:ascii="Calibri" w:hAnsi="Calibri" w:cs="Calibri"/>
        </w:rPr>
        <w:tab/>
        <w:t>return arrow = response / return value</w:t>
      </w:r>
    </w:p>
    <w:p w14:paraId="76C8CE52" w14:textId="085176AE" w:rsidR="00E2720F" w:rsidRPr="00C5778C" w:rsidRDefault="00E2720F" w:rsidP="00E2720F">
      <w:pPr>
        <w:rPr>
          <w:rFonts w:ascii="Calibri" w:hAnsi="Calibri" w:cs="Calibri"/>
        </w:rPr>
      </w:pPr>
      <w:r w:rsidRPr="00C5778C">
        <w:rPr>
          <w:rFonts w:ascii="Calibri" w:hAnsi="Calibri" w:cs="Calibri"/>
        </w:rPr>
        <w:lastRenderedPageBreak/>
        <w:drawing>
          <wp:inline distT="0" distB="0" distL="0" distR="0" wp14:anchorId="00F1B683" wp14:editId="4D6D779B">
            <wp:extent cx="5731510" cy="3695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695065"/>
                    </a:xfrm>
                    <a:prstGeom prst="rect">
                      <a:avLst/>
                    </a:prstGeom>
                  </pic:spPr>
                </pic:pic>
              </a:graphicData>
            </a:graphic>
          </wp:inline>
        </w:drawing>
      </w:r>
    </w:p>
    <w:p w14:paraId="48F8A5EE" w14:textId="77777777" w:rsidR="002736EC" w:rsidRPr="00C5778C" w:rsidRDefault="002736EC" w:rsidP="002736EC">
      <w:pPr>
        <w:spacing w:before="280" w:after="100"/>
        <w:rPr>
          <w:rFonts w:ascii="Calibri" w:hAnsi="Calibri" w:cs="Calibri"/>
          <w:sz w:val="24"/>
          <w:szCs w:val="24"/>
        </w:rPr>
      </w:pPr>
      <w:r w:rsidRPr="00C5778C">
        <w:rPr>
          <w:rFonts w:ascii="Calibri" w:eastAsia="Arial" w:hAnsi="Calibri" w:cs="Calibri"/>
          <w:b/>
          <w:bCs/>
          <w:sz w:val="24"/>
          <w:szCs w:val="24"/>
        </w:rPr>
        <w:t>How it works — step by step</w:t>
      </w:r>
    </w:p>
    <w:p w14:paraId="06027215" w14:textId="77777777" w:rsidR="002736EC" w:rsidRPr="00C5778C" w:rsidRDefault="002736EC" w:rsidP="002736EC">
      <w:pPr>
        <w:spacing w:before="60" w:after="60"/>
        <w:rPr>
          <w:rFonts w:ascii="Calibri" w:hAnsi="Calibri" w:cs="Calibri"/>
          <w:sz w:val="24"/>
          <w:szCs w:val="24"/>
        </w:rPr>
      </w:pPr>
      <w:r w:rsidRPr="00C5778C">
        <w:rPr>
          <w:rFonts w:ascii="Calibri" w:eastAsia="Arial" w:hAnsi="Calibri" w:cs="Calibri"/>
          <w:color w:val="2E2E2E"/>
          <w:sz w:val="24"/>
          <w:szCs w:val="24"/>
        </w:rPr>
        <w:t>When a municipal officer logs into their dashboard and changes the status of a report (</w:t>
      </w:r>
      <w:proofErr w:type="gramStart"/>
      <w:r w:rsidRPr="00C5778C">
        <w:rPr>
          <w:rFonts w:ascii="Calibri" w:eastAsia="Arial" w:hAnsi="Calibri" w:cs="Calibri"/>
          <w:color w:val="2E2E2E"/>
          <w:sz w:val="24"/>
          <w:szCs w:val="24"/>
        </w:rPr>
        <w:t>e.g.</w:t>
      </w:r>
      <w:proofErr w:type="gramEnd"/>
      <w:r w:rsidRPr="00C5778C">
        <w:rPr>
          <w:rFonts w:ascii="Calibri" w:eastAsia="Arial" w:hAnsi="Calibri" w:cs="Calibri"/>
          <w:color w:val="2E2E2E"/>
          <w:sz w:val="24"/>
          <w:szCs w:val="24"/>
        </w:rPr>
        <w:t xml:space="preserve"> from Open to In Progress), the following sequence takes place:</w:t>
      </w:r>
    </w:p>
    <w:p w14:paraId="26DF4235"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 — </w:t>
      </w:r>
      <w:r w:rsidRPr="00C5778C">
        <w:rPr>
          <w:rFonts w:ascii="Calibri" w:eastAsia="Arial" w:hAnsi="Calibri" w:cs="Calibri"/>
          <w:b/>
          <w:bCs/>
          <w:color w:val="2E2E2E"/>
          <w:sz w:val="24"/>
          <w:szCs w:val="24"/>
        </w:rPr>
        <w:t xml:space="preserve">Login: </w:t>
      </w:r>
      <w:r w:rsidRPr="00C5778C">
        <w:rPr>
          <w:rFonts w:ascii="Calibri" w:eastAsia="Arial" w:hAnsi="Calibri" w:cs="Calibri"/>
          <w:color w:val="2E2E2E"/>
          <w:sz w:val="24"/>
          <w:szCs w:val="24"/>
        </w:rPr>
        <w:t>The authority opens the dashboard and logs in with their credentials.</w:t>
      </w:r>
    </w:p>
    <w:p w14:paraId="5DFBB608"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2 — POST /auth: </w:t>
      </w:r>
      <w:r w:rsidRPr="00C5778C">
        <w:rPr>
          <w:rFonts w:ascii="Calibri" w:eastAsia="Arial" w:hAnsi="Calibri" w:cs="Calibri"/>
          <w:sz w:val="24"/>
          <w:szCs w:val="24"/>
        </w:rPr>
        <w:t>Credentials are forwarded to the API Gateway for authentication.</w:t>
      </w:r>
    </w:p>
    <w:p w14:paraId="1C833563"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3 — JWT (auth role, return): </w:t>
      </w:r>
      <w:r w:rsidRPr="00C5778C">
        <w:rPr>
          <w:rFonts w:ascii="Calibri" w:eastAsia="Arial" w:hAnsi="Calibri" w:cs="Calibri"/>
          <w:sz w:val="24"/>
          <w:szCs w:val="24"/>
        </w:rPr>
        <w:t>A JWT is returned, this time carrying an authority-level role. This role controls which actions the user is permitted to perform (</w:t>
      </w:r>
      <w:proofErr w:type="gramStart"/>
      <w:r w:rsidRPr="00C5778C">
        <w:rPr>
          <w:rFonts w:ascii="Calibri" w:eastAsia="Arial" w:hAnsi="Calibri" w:cs="Calibri"/>
          <w:sz w:val="24"/>
          <w:szCs w:val="24"/>
        </w:rPr>
        <w:t>e.g.</w:t>
      </w:r>
      <w:proofErr w:type="gramEnd"/>
      <w:r w:rsidRPr="00C5778C">
        <w:rPr>
          <w:rFonts w:ascii="Calibri" w:eastAsia="Arial" w:hAnsi="Calibri" w:cs="Calibri"/>
          <w:sz w:val="24"/>
          <w:szCs w:val="24"/>
        </w:rPr>
        <w:t xml:space="preserve"> updating report status).</w:t>
      </w:r>
    </w:p>
    <w:p w14:paraId="70A3E0B1"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4 — View reports: </w:t>
      </w:r>
      <w:r w:rsidRPr="00C5778C">
        <w:rPr>
          <w:rFonts w:ascii="Calibri" w:eastAsia="Arial" w:hAnsi="Calibri" w:cs="Calibri"/>
          <w:sz w:val="24"/>
          <w:szCs w:val="24"/>
        </w:rPr>
        <w:t>The authority navigates to their report list view.</w:t>
      </w:r>
    </w:p>
    <w:p w14:paraId="59EFDC50"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5 — GET /reports: </w:t>
      </w:r>
      <w:r w:rsidRPr="00C5778C">
        <w:rPr>
          <w:rFonts w:ascii="Calibri" w:eastAsia="Arial" w:hAnsi="Calibri" w:cs="Calibri"/>
          <w:sz w:val="24"/>
          <w:szCs w:val="24"/>
        </w:rPr>
        <w:t xml:space="preserve">The dashboard requests all </w:t>
      </w:r>
      <w:proofErr w:type="gramStart"/>
      <w:r w:rsidRPr="00C5778C">
        <w:rPr>
          <w:rFonts w:ascii="Calibri" w:eastAsia="Arial" w:hAnsi="Calibri" w:cs="Calibri"/>
          <w:sz w:val="24"/>
          <w:szCs w:val="24"/>
        </w:rPr>
        <w:t>reports</w:t>
      </w:r>
      <w:proofErr w:type="gramEnd"/>
      <w:r w:rsidRPr="00C5778C">
        <w:rPr>
          <w:rFonts w:ascii="Calibri" w:eastAsia="Arial" w:hAnsi="Calibri" w:cs="Calibri"/>
          <w:sz w:val="24"/>
          <w:szCs w:val="24"/>
        </w:rPr>
        <w:t xml:space="preserve"> assigned to this authority's jurisdiction from the API Gateway.</w:t>
      </w:r>
    </w:p>
    <w:p w14:paraId="61E3C632"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6 — Route request: </w:t>
      </w:r>
      <w:r w:rsidRPr="00C5778C">
        <w:rPr>
          <w:rFonts w:ascii="Calibri" w:eastAsia="Arial" w:hAnsi="Calibri" w:cs="Calibri"/>
          <w:sz w:val="24"/>
          <w:szCs w:val="24"/>
        </w:rPr>
        <w:t>The API Gateway forwards the request to the Report Service.</w:t>
      </w:r>
    </w:p>
    <w:p w14:paraId="7A3763E5"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7 — SELECT reports: </w:t>
      </w:r>
      <w:r w:rsidRPr="00C5778C">
        <w:rPr>
          <w:rFonts w:ascii="Calibri" w:eastAsia="Arial" w:hAnsi="Calibri" w:cs="Calibri"/>
          <w:sz w:val="24"/>
          <w:szCs w:val="24"/>
        </w:rPr>
        <w:t>The Report Service queries the database for all relevant reports.</w:t>
      </w:r>
    </w:p>
    <w:p w14:paraId="3A00526F"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8 — Report list (return): </w:t>
      </w:r>
      <w:r w:rsidRPr="00C5778C">
        <w:rPr>
          <w:rFonts w:ascii="Calibri" w:eastAsia="Arial" w:hAnsi="Calibri" w:cs="Calibri"/>
          <w:sz w:val="24"/>
          <w:szCs w:val="24"/>
        </w:rPr>
        <w:t>The database returns the matching records.</w:t>
      </w:r>
    </w:p>
    <w:p w14:paraId="39674B1C"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9 — Report list (return): </w:t>
      </w:r>
      <w:r w:rsidRPr="00C5778C">
        <w:rPr>
          <w:rFonts w:ascii="Calibri" w:eastAsia="Arial" w:hAnsi="Calibri" w:cs="Calibri"/>
          <w:sz w:val="24"/>
          <w:szCs w:val="24"/>
        </w:rPr>
        <w:t>The full report list is passed back to the dashboard and displayed to the authority.</w:t>
      </w:r>
    </w:p>
    <w:p w14:paraId="4AB94265"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10 — Select &amp; update status: </w:t>
      </w:r>
      <w:r w:rsidRPr="00C5778C">
        <w:rPr>
          <w:rFonts w:ascii="Calibri" w:eastAsia="Arial" w:hAnsi="Calibri" w:cs="Calibri"/>
          <w:sz w:val="24"/>
          <w:szCs w:val="24"/>
        </w:rPr>
        <w:t>The authority selects a specific report and changes its status (</w:t>
      </w:r>
      <w:proofErr w:type="gramStart"/>
      <w:r w:rsidRPr="00C5778C">
        <w:rPr>
          <w:rFonts w:ascii="Calibri" w:eastAsia="Arial" w:hAnsi="Calibri" w:cs="Calibri"/>
          <w:sz w:val="24"/>
          <w:szCs w:val="24"/>
        </w:rPr>
        <w:t>e.g.</w:t>
      </w:r>
      <w:proofErr w:type="gramEnd"/>
      <w:r w:rsidRPr="00C5778C">
        <w:rPr>
          <w:rFonts w:ascii="Calibri" w:eastAsia="Arial" w:hAnsi="Calibri" w:cs="Calibri"/>
          <w:sz w:val="24"/>
          <w:szCs w:val="24"/>
        </w:rPr>
        <w:t xml:space="preserve"> Open → In Progress, or In Progress → Resolved).</w:t>
      </w:r>
    </w:p>
    <w:p w14:paraId="4034F2A2"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11 — PATCH /reports/{id}: </w:t>
      </w:r>
      <w:r w:rsidRPr="00C5778C">
        <w:rPr>
          <w:rFonts w:ascii="Calibri" w:eastAsia="Arial" w:hAnsi="Calibri" w:cs="Calibri"/>
          <w:sz w:val="24"/>
          <w:szCs w:val="24"/>
        </w:rPr>
        <w:t>The dashboard sends a PATCH request with the new status value and any resolution notes.</w:t>
      </w:r>
    </w:p>
    <w:p w14:paraId="4A4D17CD"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12 — UPDATE status: </w:t>
      </w:r>
      <w:r w:rsidRPr="00C5778C">
        <w:rPr>
          <w:rFonts w:ascii="Calibri" w:eastAsia="Arial" w:hAnsi="Calibri" w:cs="Calibri"/>
          <w:sz w:val="24"/>
          <w:szCs w:val="24"/>
        </w:rPr>
        <w:t>The Report Service writes the status change to the database.</w:t>
      </w:r>
    </w:p>
    <w:p w14:paraId="0A970358"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lastRenderedPageBreak/>
        <w:t xml:space="preserve">Step 13 — OK (return): </w:t>
      </w:r>
      <w:r w:rsidRPr="00C5778C">
        <w:rPr>
          <w:rFonts w:ascii="Calibri" w:eastAsia="Arial" w:hAnsi="Calibri" w:cs="Calibri"/>
          <w:sz w:val="24"/>
          <w:szCs w:val="24"/>
        </w:rPr>
        <w:t>The database confirms the update was applied.</w:t>
      </w:r>
    </w:p>
    <w:p w14:paraId="5E6801B6"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14 — Send notification: </w:t>
      </w:r>
      <w:r w:rsidRPr="00C5778C">
        <w:rPr>
          <w:rFonts w:ascii="Calibri" w:eastAsia="Arial" w:hAnsi="Calibri" w:cs="Calibri"/>
          <w:sz w:val="24"/>
          <w:szCs w:val="24"/>
        </w:rPr>
        <w:t>The Report Service instructs the Notification Service to alert the citizen who originally filed the report.</w:t>
      </w:r>
    </w:p>
    <w:p w14:paraId="57168C8A" w14:textId="77777777" w:rsidR="002736EC" w:rsidRPr="00C5778C" w:rsidRDefault="002736EC" w:rsidP="002736EC">
      <w:pPr>
        <w:spacing w:before="60" w:after="60"/>
        <w:ind w:left="360" w:hanging="360"/>
        <w:rPr>
          <w:rFonts w:ascii="Calibri" w:hAnsi="Calibri" w:cs="Calibri"/>
          <w:sz w:val="24"/>
          <w:szCs w:val="24"/>
        </w:rPr>
      </w:pPr>
      <w:r w:rsidRPr="00C5778C">
        <w:rPr>
          <w:rFonts w:ascii="Calibri" w:eastAsia="Arial" w:hAnsi="Calibri" w:cs="Calibri"/>
          <w:b/>
          <w:bCs/>
          <w:sz w:val="24"/>
          <w:szCs w:val="24"/>
        </w:rPr>
        <w:t xml:space="preserve">Step 15 — 200 OK (return): </w:t>
      </w:r>
      <w:r w:rsidRPr="00C5778C">
        <w:rPr>
          <w:rFonts w:ascii="Calibri" w:eastAsia="Arial" w:hAnsi="Calibri" w:cs="Calibri"/>
          <w:sz w:val="24"/>
          <w:szCs w:val="24"/>
        </w:rPr>
        <w:t>A success response is sent back to the dashboard.</w:t>
      </w:r>
    </w:p>
    <w:p w14:paraId="3842B626" w14:textId="171A79C7" w:rsidR="006E79E0" w:rsidRPr="00C5778C" w:rsidRDefault="002736EC" w:rsidP="002736EC">
      <w:pPr>
        <w:rPr>
          <w:rFonts w:ascii="Calibri" w:hAnsi="Calibri" w:cs="Calibri"/>
          <w:sz w:val="24"/>
          <w:szCs w:val="24"/>
        </w:rPr>
      </w:pPr>
      <w:r w:rsidRPr="00C5778C">
        <w:rPr>
          <w:rFonts w:ascii="Calibri" w:eastAsia="Arial" w:hAnsi="Calibri" w:cs="Calibri"/>
          <w:b/>
          <w:bCs/>
          <w:sz w:val="24"/>
          <w:szCs w:val="24"/>
        </w:rPr>
        <w:t xml:space="preserve">Step 16 — Confirmed (return): </w:t>
      </w:r>
      <w:r w:rsidRPr="00C5778C">
        <w:rPr>
          <w:rFonts w:ascii="Calibri" w:eastAsia="Arial" w:hAnsi="Calibri" w:cs="Calibri"/>
          <w:sz w:val="24"/>
          <w:szCs w:val="24"/>
        </w:rPr>
        <w:t>The dashboard shows a confirmation to the authority. Simultaneously, the citizen receives a push notification or email informing them of the status</w:t>
      </w:r>
    </w:p>
    <w:p w14:paraId="669647DE" w14:textId="2E500D9B" w:rsidR="006E79E0" w:rsidRPr="00C5778C" w:rsidRDefault="006E79E0" w:rsidP="006E79E0">
      <w:pPr>
        <w:rPr>
          <w:rFonts w:ascii="Calibri" w:hAnsi="Calibri" w:cs="Calibri"/>
          <w:sz w:val="24"/>
          <w:szCs w:val="24"/>
        </w:rPr>
      </w:pPr>
    </w:p>
    <w:p w14:paraId="5026B3BF" w14:textId="77CA8851" w:rsidR="006E79E0" w:rsidRPr="00C5778C" w:rsidRDefault="006E79E0" w:rsidP="006E79E0">
      <w:pPr>
        <w:rPr>
          <w:rFonts w:ascii="Calibri" w:hAnsi="Calibri" w:cs="Calibri"/>
          <w:sz w:val="24"/>
          <w:szCs w:val="24"/>
        </w:rPr>
      </w:pPr>
    </w:p>
    <w:p w14:paraId="2FDC74C7" w14:textId="3778B8C1" w:rsidR="006E79E0" w:rsidRPr="00C5778C" w:rsidRDefault="006E79E0" w:rsidP="006E79E0">
      <w:pPr>
        <w:tabs>
          <w:tab w:val="left" w:pos="1793"/>
        </w:tabs>
        <w:rPr>
          <w:rFonts w:ascii="Calibri" w:hAnsi="Calibri" w:cs="Calibri"/>
        </w:rPr>
      </w:pPr>
      <w:r w:rsidRPr="00C5778C">
        <w:rPr>
          <w:rFonts w:ascii="Calibri" w:hAnsi="Calibri" w:cs="Calibri"/>
        </w:rPr>
        <w:tab/>
      </w:r>
    </w:p>
    <w:sectPr w:rsidR="006E79E0" w:rsidRPr="00C5778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D022F"/>
    <w:multiLevelType w:val="hybridMultilevel"/>
    <w:tmpl w:val="FB78BECE"/>
    <w:lvl w:ilvl="0" w:tplc="8CE60096">
      <w:start w:val="1"/>
      <w:numFmt w:val="decimal"/>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 w15:restartNumberingAfterBreak="0">
    <w:nsid w:val="36E76E71"/>
    <w:multiLevelType w:val="hybridMultilevel"/>
    <w:tmpl w:val="2BB2CA2E"/>
    <w:lvl w:ilvl="0" w:tplc="8CE60096">
      <w:start w:val="1"/>
      <w:numFmt w:val="decimal"/>
      <w:lvlText w:val="%1."/>
      <w:lvlJc w:val="left"/>
      <w:pPr>
        <w:ind w:left="360" w:hanging="360"/>
      </w:pPr>
      <w:rPr>
        <w:rFonts w:hint="default"/>
      </w:rPr>
    </w:lvl>
    <w:lvl w:ilvl="1" w:tplc="04090019" w:tentative="1">
      <w:start w:val="1"/>
      <w:numFmt w:val="upperLetter"/>
      <w:lvlText w:val="%2."/>
      <w:lvlJc w:val="left"/>
      <w:pPr>
        <w:ind w:left="840" w:hanging="400"/>
      </w:pPr>
    </w:lvl>
    <w:lvl w:ilvl="2" w:tplc="0409001B" w:tentative="1">
      <w:start w:val="1"/>
      <w:numFmt w:val="lowerRoman"/>
      <w:lvlText w:val="%3."/>
      <w:lvlJc w:val="right"/>
      <w:pPr>
        <w:ind w:left="1240" w:hanging="400"/>
      </w:pPr>
    </w:lvl>
    <w:lvl w:ilvl="3" w:tplc="0409000F" w:tentative="1">
      <w:start w:val="1"/>
      <w:numFmt w:val="decimal"/>
      <w:lvlText w:val="%4."/>
      <w:lvlJc w:val="left"/>
      <w:pPr>
        <w:ind w:left="1640" w:hanging="400"/>
      </w:pPr>
    </w:lvl>
    <w:lvl w:ilvl="4" w:tplc="04090019" w:tentative="1">
      <w:start w:val="1"/>
      <w:numFmt w:val="upperLetter"/>
      <w:lvlText w:val="%5."/>
      <w:lvlJc w:val="left"/>
      <w:pPr>
        <w:ind w:left="2040" w:hanging="400"/>
      </w:pPr>
    </w:lvl>
    <w:lvl w:ilvl="5" w:tplc="0409001B" w:tentative="1">
      <w:start w:val="1"/>
      <w:numFmt w:val="lowerRoman"/>
      <w:lvlText w:val="%6."/>
      <w:lvlJc w:val="right"/>
      <w:pPr>
        <w:ind w:left="2440" w:hanging="400"/>
      </w:pPr>
    </w:lvl>
    <w:lvl w:ilvl="6" w:tplc="0409000F" w:tentative="1">
      <w:start w:val="1"/>
      <w:numFmt w:val="decimal"/>
      <w:lvlText w:val="%7."/>
      <w:lvlJc w:val="left"/>
      <w:pPr>
        <w:ind w:left="2840" w:hanging="400"/>
      </w:pPr>
    </w:lvl>
    <w:lvl w:ilvl="7" w:tplc="04090019" w:tentative="1">
      <w:start w:val="1"/>
      <w:numFmt w:val="upperLetter"/>
      <w:lvlText w:val="%8."/>
      <w:lvlJc w:val="left"/>
      <w:pPr>
        <w:ind w:left="3240" w:hanging="400"/>
      </w:pPr>
    </w:lvl>
    <w:lvl w:ilvl="8" w:tplc="0409001B" w:tentative="1">
      <w:start w:val="1"/>
      <w:numFmt w:val="lowerRoman"/>
      <w:lvlText w:val="%9."/>
      <w:lvlJc w:val="right"/>
      <w:pPr>
        <w:ind w:left="3640" w:hanging="400"/>
      </w:pPr>
    </w:lvl>
  </w:abstractNum>
  <w:abstractNum w:abstractNumId="2" w15:restartNumberingAfterBreak="0">
    <w:nsid w:val="4E4F6773"/>
    <w:multiLevelType w:val="hybridMultilevel"/>
    <w:tmpl w:val="138665CC"/>
    <w:lvl w:ilvl="0" w:tplc="16AE9A40">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20F"/>
    <w:rsid w:val="002736EC"/>
    <w:rsid w:val="006E79E0"/>
    <w:rsid w:val="006F2FC8"/>
    <w:rsid w:val="009E369E"/>
    <w:rsid w:val="00B41202"/>
    <w:rsid w:val="00C5778C"/>
    <w:rsid w:val="00E2720F"/>
    <w:rsid w:val="00FB03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9BB2"/>
  <w15:chartTrackingRefBased/>
  <w15:docId w15:val="{645ABB10-B1AF-4C67-86E3-289F2616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20F"/>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720F"/>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974769">
      <w:bodyDiv w:val="1"/>
      <w:marLeft w:val="0"/>
      <w:marRight w:val="0"/>
      <w:marTop w:val="0"/>
      <w:marBottom w:val="0"/>
      <w:divBdr>
        <w:top w:val="none" w:sz="0" w:space="0" w:color="auto"/>
        <w:left w:val="none" w:sz="0" w:space="0" w:color="auto"/>
        <w:bottom w:val="none" w:sz="0" w:space="0" w:color="auto"/>
        <w:right w:val="none" w:sz="0" w:space="0" w:color="auto"/>
      </w:divBdr>
    </w:div>
    <w:div w:id="1141918038">
      <w:bodyDiv w:val="1"/>
      <w:marLeft w:val="0"/>
      <w:marRight w:val="0"/>
      <w:marTop w:val="0"/>
      <w:marBottom w:val="0"/>
      <w:divBdr>
        <w:top w:val="none" w:sz="0" w:space="0" w:color="auto"/>
        <w:left w:val="none" w:sz="0" w:space="0" w:color="auto"/>
        <w:bottom w:val="none" w:sz="0" w:space="0" w:color="auto"/>
        <w:right w:val="none" w:sz="0" w:space="0" w:color="auto"/>
      </w:divBdr>
    </w:div>
    <w:div w:id="150100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anjali151basnet@outlook.com</dc:creator>
  <cp:keywords/>
  <dc:description/>
  <cp:lastModifiedBy>anjali151basnet@outlook.com</cp:lastModifiedBy>
  <cp:revision>5</cp:revision>
  <dcterms:created xsi:type="dcterms:W3CDTF">2026-05-08T00:56:00Z</dcterms:created>
  <dcterms:modified xsi:type="dcterms:W3CDTF">2026-05-08T01:22:00Z</dcterms:modified>
</cp:coreProperties>
</file>