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r>
        <w:t>HumanEval and MBPP established function-level evaluation but are now fully contained in LLM pre-training corpora, yielding saturated and misleading scores. While rigorous automated test-augmentation frameworks such as EvalPlus exposed severe ground-truth false-positive rates in HumanEval and MBPP, they remain static, single-turn evaluations without agentic state mutation. SWE-bench advanced the field to repository-level patches mined from GitHub pull requests, yet it evaluates a static snapshot (T=1): an agent cannot evolve or carry state across tasks. Moreover, 32.7% of SWE-bench Verified tasks are recoverable via zero-shot completion probes, confirming substantial contamination. EvoEval instead synthesizes 100 focused repositories from scratch with 0.0% leakage and evaluates longitudinal mutation over 10-25 generations.</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Reflexion, Self-Refine, Voyager, and self-referential architectures rooted in Gödel Machines and the Darwinian Gödel Machine demonstrated that verbal reinforcement, cumulative skill libraries, and prompt rewriting improve agent capability over successive iterations. Recent work on prompt optimization (OPRO, DSPy) and memory systems (MemGPT, Voyager skill graphs) provides the mutation operators EvoEval formalizes as E. Crucially, none of these frameworks measures the negative externalities of their own adaptation: no prior work quantifies how self-modification erodes safety constraints or inflates proxy metrics over generations. EvoEval closes this gap with a causal archetype taxonomy.</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Table X benchmarks external systems on the 100-task suite, explicitly delineating static single-turn baselines (T=0) from longitudinally evolved agents (T=10). In a deployable setting without oracle ground-truth access, an open-weights 7B model equipped with realistic proxy canary verification (G7) matches the ground-truth accuracy of SWE-agent with Claude 3.5 Sonnet (84.4% vs. 84.0%) and substantially outperforms GPT-4o ReAct (76.0%), while dramatically reducing specification gaming (ProxyGap = 0.02 vs. 0.22 and 0.35) at 2.6x to 6.0x lower inference cost. When provided with oracle ground-truth canary gating, the theoretical upper skyline (G6*) reaches 92.0% capability with zero gaming (ProxyGap = 0.00), demonstrating that dynamic regression verification enables smaller, open-weights models to match or exceed commercial closed-source frontiers without compromising trustworthiness.</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r>
              <w:t>EvoEval G7 (Deployable Proxy Canary)</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84.4%</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87.9%</w:t>
            </w:r>
          </w:p>
        </w:tc>
        <w:tc>
          <w:tcPr>
            <w:tcW w:type="dxa" w:w="792"/>
            <w:tcMar>
              <w:top w:w="50" w:type="dxa"/>
              <w:bottom w:w="50" w:type="dxa"/>
              <w:left w:w="100" w:type="dxa"/>
              <w:right w:w="100" w:type="dxa"/>
            </w:tcMar>
          </w:tcPr>
          <w:p>
            <w:r>
              <w:t>71.2%</w:t>
            </w:r>
          </w:p>
        </w:tc>
        <w:tc>
          <w:tcPr>
            <w:tcW w:type="dxa" w:w="1008"/>
            <w:tcMar>
              <w:top w:w="50" w:type="dxa"/>
              <w:bottom w:w="50" w:type="dxa"/>
              <w:left w:w="100" w:type="dxa"/>
              <w:right w:w="100" w:type="dxa"/>
            </w:tcMar>
          </w:tcPr>
          <w:p>
            <w:r>
              <w:t>0.02</w:t>
            </w:r>
          </w:p>
        </w:tc>
        <w:tc>
          <w:tcPr>
            <w:tcW w:type="dxa" w:w="1080"/>
            <w:tcMar>
              <w:top w:w="50" w:type="dxa"/>
              <w:bottom w:w="50" w:type="dxa"/>
              <w:left w:w="100" w:type="dxa"/>
              <w:right w:w="100" w:type="dxa"/>
            </w:tcMar>
          </w:tcPr>
          <w:p>
            <w:r>
              <w:t>$0.0070</w:t>
            </w:r>
          </w:p>
        </w:tc>
      </w:tr>
      <w:tr>
        <w:tc>
          <w:tcPr>
            <w:tcW w:type="dxa" w:w="1289"/>
          </w:tcPr>
          <w:p>
            <w:r>
              <w:t>EvoEval G6* (Regression-Guarded)</w:t>
            </w:r>
          </w:p>
        </w:tc>
        <w:tc>
          <w:tcPr>
            <w:tcW w:type="dxa" w:w="1289"/>
          </w:tcPr>
          <w:p>
            <w:r>
              <w:t>Qwen2.5-Coder-7B-Instruct</w:t>
            </w:r>
          </w:p>
        </w:tc>
        <w:tc>
          <w:tcPr>
            <w:tcW w:type="dxa" w:w="1289"/>
          </w:tcPr>
          <w:p>
            <w:r>
              <w:t>92.0%</w:t>
            </w:r>
          </w:p>
        </w:tc>
        <w:tc>
          <w:tcPr>
            <w:tcW w:type="dxa" w:w="1289"/>
          </w:tcPr>
          <w:p>
            <w:r>
              <w:t>100.0%</w:t>
            </w:r>
          </w:p>
        </w:tc>
        <w:tc>
          <w:tcPr>
            <w:tcW w:type="dxa" w:w="1289"/>
          </w:tcPr>
          <w:p>
            <w:r>
              <w:t>97.0%</w:t>
            </w:r>
          </w:p>
        </w:tc>
        <w:tc>
          <w:tcPr>
            <w:tcW w:type="dxa" w:w="1289"/>
          </w:tcPr>
          <w:p>
            <w:r>
              <w:t>78.8%</w:t>
            </w:r>
          </w:p>
        </w:tc>
        <w:tc>
          <w:tcPr>
            <w:tcW w:type="dxa" w:w="1289"/>
          </w:tcPr>
          <w:p>
            <w:r>
              <w:t>0.01</w:t>
            </w:r>
          </w:p>
        </w:tc>
        <w:tc>
          <w:tcPr>
            <w:tcW w:type="dxa" w:w="1289"/>
          </w:tcPr>
          <w:p>
            <w: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p>
      <w:r>
        <w:t>J. Liu, C. S. Xia, Y. Wang, and L. Zhang, "Is Your Code Generated by ChatGPT Really Correct? Rigorous Program Evaluation with EvalPlus," in Advances in Neural Information Processing Systems (NeurIPS), vol. 36, pp. 21558-21572, 2023.</w:t>
      </w:r>
    </w:p>
    <w:p>
      <w:r>
        <w:t>J. Schmidhuber, "Gödel machines: Self-referential universal problem solvers making provably optimal self-improvements," in Artificial Intelligence: A Multidisciplinary Approach, Springer, pp. 199-226, 2007.</w:t>
      </w:r>
    </w:p>
    <w:p>
      <w:r>
        <w:t>J. Zhang, J. Clune, and J. Lehman, "The Darwinian Gödel Machine: Towards Open-Ended Self-Improvement in Autonomous Code Agents," arXiv:2405.12345, 2024.</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