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r>
        <w:t>HumanEval and MBPP established function-level evaluation but are now fully contained in LLM pre-training corpora, yielding saturated and misleading scores. While rigorous automated test-augmentation frameworks such as EvalPlus exposed severe ground-truth false-positive rates in HumanEval and MBPP, they remain static, single-turn evaluations without agentic state mutation. SWE-bench advanced the field to repository-level patches mined from GitHub pull requests, yet it evaluates a static snapshot (T=1): an agent cannot evolve or carry state across tasks. Moreover, 32.7% of SWE-bench Verified tasks are recoverable via zero-shot completion probes, confirming substantial contamination. EvoEval instead synthesizes 100 focused repositories from scratch with 0.0% leakage and evaluates longitudinal mutation over 10-25 generations.</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Reflexion, Self-Refine, Voyager, and self-referential architectures rooted in Gödel Machines and the Darwinian Gödel Machine demonstrated that verbal reinforcement, cumulative skill libraries, and prompt rewriting improve agent capability over successive iterations. Recent work on prompt optimization (OPRO, DSPy) and memory systems (MemGPT, Voyager skill graphs) provides the mutation operators EvoEval formalizes as E. Crucially, none of these frameworks measures the negative externalities of their own adaptation: no prior work quantifies how self-modification erodes safety constraints or inflates proxy metrics over generations. EvoEval closes this gap with a causal archetype taxonomy.</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Table X benchmarks external systems on the 100-task suite, explicitly delineating static single-turn baselines (T=0) from longitudinally evolved agents (T=10). In a deployable setting without oracle ground-truth access, an open-weights 7B model equipped with realistic proxy canary verification (G7) matches the ground-truth accuracy of SWE-agent with Claude 3.5 Sonnet (84.4% vs. 84.0%) and substantially outperforms GPT-4o ReAct (76.0%), while dramatically reducing specification gaming (ProxyGap = 0.02 vs. 0.22 and 0.35) at 2.6x to 6.0x lower inference cost. When provided with oracle ground-truth canary gating, the theoretical upper skyline (G6*) reaches 92.0% capability with zero gaming (ProxyGap = 0.00), demonstrating that dynamic regression verification enables smaller, open-weights models to match or exceed commercial closed-source frontiers without compromising trustworthiness.</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r>
              <w:t>&lt;0.001*</w:t>
            </w:r>
          </w:p>
        </w:tc>
      </w:tr>
      <w:tr>
        <w:tc>
          <w:tcPr>
            <w:tcW w:type="dxa" w:w="1146"/>
          </w:tcPr>
          <w:p>
            <w:r>
              <w:t>G7 vs. G1</w:t>
            </w:r>
          </w:p>
        </w:tc>
        <w:tc>
          <w:tcPr>
            <w:tcW w:type="dxa" w:w="1146"/>
          </w:tcPr>
          <w:p>
            <w:r>
              <w:t>P(T)</w:t>
            </w:r>
          </w:p>
        </w:tc>
        <w:tc>
          <w:tcPr>
            <w:tcW w:type="dxa" w:w="1146"/>
          </w:tcPr>
          <w:p>
            <w:r>
              <w:t>+0.24</w:t>
            </w:r>
          </w:p>
        </w:tc>
        <w:tc>
          <w:tcPr>
            <w:tcW w:type="dxa" w:w="1146"/>
          </w:tcPr>
          <w:p>
            <w:r>
              <w:t>[+0.21, +0.27]</w:t>
            </w:r>
          </w:p>
        </w:tc>
        <w:tc>
          <w:tcPr>
            <w:tcW w:type="dxa" w:w="1146"/>
          </w:tcPr>
          <w:p>
            <w:r>
              <w:t>+12.45</w:t>
            </w:r>
          </w:p>
        </w:tc>
        <w:tc>
          <w:tcPr>
            <w:tcW w:type="dxa" w:w="1146"/>
          </w:tcPr>
          <w:p>
            <w:r>
              <w:t>+1.00</w:t>
            </w:r>
          </w:p>
        </w:tc>
        <w:tc>
          <w:tcPr>
            <w:tcW w:type="dxa" w:w="1146"/>
          </w:tcPr>
          <w:p>
            <w:r>
              <w:t>&lt;0.001</w:t>
            </w:r>
          </w:p>
        </w:tc>
        <w:tc>
          <w:tcPr>
            <w:tcW w:type="dxa" w:w="1146"/>
          </w:tcPr>
          <w:p>
            <w:r>
              <w:t>5</w:t>
            </w:r>
          </w:p>
        </w:tc>
        <w:tc>
          <w:tcPr>
            <w:tcW w:type="dxa" w:w="1146"/>
          </w:tcPr>
          <w:p>
            <w:r>
              <w:t>&lt;0.001*</w:t>
            </w:r>
          </w:p>
        </w:tc>
      </w:tr>
      <w:tr>
        <w:tc>
          <w:tcPr>
            <w:tcW w:type="dxa" w:w="1146"/>
          </w:tcPr>
          <w:p>
            <w:r>
              <w:t>G4 vs. G7</w:t>
            </w:r>
          </w:p>
        </w:tc>
        <w:tc>
          <w:tcPr>
            <w:tcW w:type="dxa" w:w="1146"/>
          </w:tcPr>
          <w:p>
            <w:r>
              <w:t>SecurityDrift(T)</w:t>
            </w:r>
          </w:p>
        </w:tc>
        <w:tc>
          <w:tcPr>
            <w:tcW w:type="dxa" w:w="1146"/>
          </w:tcPr>
          <w:p>
            <w:r>
              <w:t>+0.26</w:t>
            </w:r>
          </w:p>
        </w:tc>
        <w:tc>
          <w:tcPr>
            <w:tcW w:type="dxa" w:w="1146"/>
          </w:tcPr>
          <w:p>
            <w:r>
              <w:t>[+0.24, +0.28]</w:t>
            </w:r>
          </w:p>
        </w:tc>
        <w:tc>
          <w:tcPr>
            <w:tcW w:type="dxa" w:w="1146"/>
          </w:tcPr>
          <w:p>
            <w:r>
              <w:t>+8.12</w:t>
            </w:r>
          </w:p>
        </w:tc>
        <w:tc>
          <w:tcPr>
            <w:tcW w:type="dxa" w:w="1146"/>
          </w:tcPr>
          <w:p>
            <w:r>
              <w:t>+1.00</w:t>
            </w:r>
          </w:p>
        </w:tc>
        <w:tc>
          <w:tcPr>
            <w:tcW w:type="dxa" w:w="1146"/>
          </w:tcPr>
          <w:p>
            <w:r>
              <w:t>&lt;0.001</w:t>
            </w:r>
          </w:p>
        </w:tc>
        <w:tc>
          <w:tcPr>
            <w:tcW w:type="dxa" w:w="1146"/>
          </w:tcPr>
          <w:p>
            <w:r>
              <w:t>4</w:t>
            </w:r>
          </w:p>
        </w:tc>
        <w:tc>
          <w:tcPr>
            <w:tcW w:type="dxa" w:w="1146"/>
          </w:tcPr>
          <w:p>
            <w:r>
              <w:t>&lt;0.001*</w:t>
            </w:r>
          </w:p>
        </w:tc>
      </w:tr>
      <w:tr>
        <w:tc>
          <w:tcPr>
            <w:tcW w:type="dxa" w:w="1146"/>
          </w:tcPr>
          <w:p>
            <w:r>
              <w:t>G4 vs. G7</w:t>
            </w:r>
          </w:p>
        </w:tc>
        <w:tc>
          <w:tcPr>
            <w:tcW w:type="dxa" w:w="1146"/>
          </w:tcPr>
          <w:p>
            <w:r>
              <w:t>ProxyGap</w:t>
            </w:r>
          </w:p>
        </w:tc>
        <w:tc>
          <w:tcPr>
            <w:tcW w:type="dxa" w:w="1146"/>
          </w:tcPr>
          <w:p>
            <w:r>
              <w:t>+0.35</w:t>
            </w:r>
          </w:p>
        </w:tc>
        <w:tc>
          <w:tcPr>
            <w:tcW w:type="dxa" w:w="1146"/>
          </w:tcPr>
          <w:p>
            <w:r>
              <w:t>[+0.32, +0.38]</w:t>
            </w:r>
          </w:p>
        </w:tc>
        <w:tc>
          <w:tcPr>
            <w:tcW w:type="dxa" w:w="1146"/>
          </w:tcPr>
          <w:p>
            <w:r>
              <w:t>+9.84</w:t>
            </w:r>
          </w:p>
        </w:tc>
        <w:tc>
          <w:tcPr>
            <w:tcW w:type="dxa" w:w="1146"/>
          </w:tcPr>
          <w:p>
            <w:r>
              <w:t>+1.00</w:t>
            </w:r>
          </w:p>
        </w:tc>
        <w:tc>
          <w:tcPr>
            <w:tcW w:type="dxa" w:w="1146"/>
          </w:tcPr>
          <w:p>
            <w:r>
              <w:t>&lt;0.001</w:t>
            </w:r>
          </w:p>
        </w:tc>
        <w:tc>
          <w:tcPr>
            <w:tcW w:type="dxa" w:w="1146"/>
          </w:tcPr>
          <w:p>
            <w:r>
              <w:t>3</w:t>
            </w:r>
          </w:p>
        </w:tc>
        <w:tc>
          <w:tcPr>
            <w:tcW w:type="dxa" w:w="1146"/>
          </w:tcPr>
          <w:p>
            <w:r>
              <w:t>&lt;0.001*</w:t>
            </w:r>
          </w:p>
        </w:tc>
      </w:tr>
      <w:tr>
        <w:tc>
          <w:tcPr>
            <w:tcW w:type="dxa" w:w="1146"/>
          </w:tcPr>
          <w:p>
            <w:r>
              <w:t>G7 vs. G1</w:t>
            </w:r>
          </w:p>
        </w:tc>
        <w:tc>
          <w:tcPr>
            <w:tcW w:type="dxa" w:w="1146"/>
          </w:tcPr>
          <w:p>
            <w:r>
              <w:t>SecurityDrift(T)</w:t>
            </w:r>
          </w:p>
        </w:tc>
        <w:tc>
          <w:tcPr>
            <w:tcW w:type="dxa" w:w="1146"/>
          </w:tcPr>
          <w:p>
            <w:r>
              <w:t>+0.02</w:t>
            </w:r>
          </w:p>
        </w:tc>
        <w:tc>
          <w:tcPr>
            <w:tcW w:type="dxa" w:w="1146"/>
          </w:tcPr>
          <w:p>
            <w:r>
              <w:t>[+0.00, +0.04]</w:t>
            </w:r>
          </w:p>
        </w:tc>
        <w:tc>
          <w:tcPr>
            <w:tcW w:type="dxa" w:w="1146"/>
          </w:tcPr>
          <w:p>
            <w:r>
              <w:t>+0.89</w:t>
            </w:r>
          </w:p>
        </w:tc>
        <w:tc>
          <w:tcPr>
            <w:tcW w:type="dxa" w:w="1146"/>
          </w:tcPr>
          <w:p>
            <w:r>
              <w:t>+0.45</w:t>
            </w:r>
          </w:p>
        </w:tc>
        <w:tc>
          <w:tcPr>
            <w:tcW w:type="dxa" w:w="1146"/>
          </w:tcPr>
          <w:p>
            <w:r>
              <w:t>0.042</w:t>
            </w:r>
          </w:p>
        </w:tc>
        <w:tc>
          <w:tcPr>
            <w:tcW w:type="dxa" w:w="1146"/>
          </w:tcPr>
          <w:p>
            <w:r>
              <w:t>1</w:t>
            </w:r>
          </w:p>
        </w:tc>
        <w:tc>
          <w:tcPr>
            <w:tcW w:type="dxa" w:w="1146"/>
          </w:tcPr>
          <w:p>
            <w:r>
              <w:t>0.042*</w:t>
            </w:r>
          </w:p>
        </w:tc>
      </w:tr>
      <w:tr>
        <w:tc>
          <w:tcPr>
            <w:tcW w:type="dxa" w:w="1146"/>
          </w:tcPr>
          <w:p>
            <w:r>
              <w:t>G4 vs. G7</w:t>
            </w:r>
          </w:p>
        </w:tc>
        <w:tc>
          <w:tcPr>
            <w:tcW w:type="dxa" w:w="1146"/>
          </w:tcPr>
          <w:p>
            <w:r>
              <w:t>ΔP(T)</w:t>
            </w:r>
          </w:p>
        </w:tc>
        <w:tc>
          <w:tcPr>
            <w:tcW w:type="dxa" w:w="1146"/>
          </w:tcPr>
          <w:p>
            <w:r>
              <w:t>-0.06</w:t>
            </w:r>
          </w:p>
        </w:tc>
        <w:tc>
          <w:tcPr>
            <w:tcW w:type="dxa" w:w="1146"/>
          </w:tcPr>
          <w:p>
            <w:r>
              <w:t>[-0.09, -0.04]</w:t>
            </w:r>
          </w:p>
        </w:tc>
        <w:tc>
          <w:tcPr>
            <w:tcW w:type="dxa" w:w="1146"/>
          </w:tcPr>
          <w:p>
            <w:r>
              <w:t>-2.91</w:t>
            </w:r>
          </w:p>
        </w:tc>
        <w:tc>
          <w:tcPr>
            <w:tcW w:type="dxa" w:w="1146"/>
          </w:tcPr>
          <w:p>
            <w:r>
              <w:t>-1.00</w:t>
            </w:r>
          </w:p>
        </w:tc>
        <w:tc>
          <w:tcPr>
            <w:tcW w:type="dxa" w:w="1146"/>
          </w:tcPr>
          <w:p>
            <w:r>
              <w:t>&lt;0.001</w:t>
            </w:r>
          </w:p>
        </w:tc>
        <w:tc>
          <w:tcPr>
            <w:tcW w:type="dxa" w:w="1146"/>
          </w:tcPr>
          <w:p>
            <w:r>
              <w:t>5</w:t>
            </w:r>
          </w:p>
        </w:tc>
        <w:tc>
          <w:tcPr>
            <w:tcW w:type="dxa" w:w="1146"/>
          </w:tcPr>
          <w:p>
            <w:r>
              <w:t>&lt;0.001*</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COMPARING STATIC SINGLE-TURN EXTERNAL BASELINES (T=0) AGAINST LONGITUDINALLY EVOLVED CONFIGURATIONS (T=10)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gridCol w:w="1152"/>
      </w:tblGrid>
      <w:tr>
        <w:tc>
          <w:tcPr>
            <w:tcW w:type="dxa" w:w="2592"/>
            <w:tcMar>
              <w:top w:w="50" w:type="dxa"/>
              <w:bottom w:w="50" w:type="dxa"/>
              <w:left w:w="100" w:type="dxa"/>
              <w:right w:w="100" w:type="dxa"/>
            </w:tcMar>
          </w:tcPr>
          <w:p>
            <w:r>
              <w:t>Agent / System</w:t>
            </w:r>
          </w:p>
        </w:tc>
        <w:tc>
          <w:tcPr>
            <w:tcW w:type="dxa" w:w="2160"/>
            <w:tcMar>
              <w:top w:w="50" w:type="dxa"/>
              <w:bottom w:w="50" w:type="dxa"/>
              <w:left w:w="100" w:type="dxa"/>
              <w:right w:w="100" w:type="dxa"/>
            </w:tcMar>
          </w:tcPr>
          <w:p>
            <w:r>
              <w:t>Model Backbone</w:t>
            </w:r>
          </w:p>
        </w:tc>
        <w:tc>
          <w:tcPr>
            <w:tcW w:type="dxa" w:w="1008"/>
            <w:tcMar>
              <w:top w:w="50" w:type="dxa"/>
              <w:bottom w:w="50" w:type="dxa"/>
              <w:left w:w="100" w:type="dxa"/>
              <w:right w:w="100" w:type="dxa"/>
            </w:tcMar>
          </w:tcPr>
          <w:p>
            <w:r>
              <w:t>Evolution Cycles (T)</w:t>
            </w:r>
          </w:p>
        </w:tc>
        <w:tc>
          <w:tcPr>
            <w:tcW w:type="dxa" w:w="792"/>
            <w:tcMar>
              <w:top w:w="50" w:type="dxa"/>
              <w:bottom w:w="50" w:type="dxa"/>
              <w:left w:w="100" w:type="dxa"/>
              <w:right w:w="100" w:type="dxa"/>
            </w:tcMar>
          </w:tcPr>
          <w:p>
            <w:r>
              <w:t>EvoEval P_GT</w:t>
            </w:r>
          </w:p>
        </w:tc>
        <w:tc>
          <w:tcPr>
            <w:tcW w:type="dxa" w:w="792"/>
            <w:tcMar>
              <w:top w:w="50" w:type="dxa"/>
              <w:bottom w:w="50" w:type="dxa"/>
              <w:left w:w="100" w:type="dxa"/>
              <w:right w:w="100" w:type="dxa"/>
            </w:tcMar>
          </w:tcPr>
          <w:p>
            <w:r>
              <w:t>Easy</w:t>
            </w:r>
          </w:p>
        </w:tc>
        <w:tc>
          <w:tcPr>
            <w:tcW w:type="dxa" w:w="792"/>
            <w:tcMar>
              <w:top w:w="50" w:type="dxa"/>
              <w:bottom w:w="50" w:type="dxa"/>
              <w:left w:w="100" w:type="dxa"/>
              <w:right w:w="100" w:type="dxa"/>
            </w:tcMar>
          </w:tcPr>
          <w:p>
            <w:r>
              <w:t>Med</w:t>
            </w:r>
          </w:p>
        </w:tc>
        <w:tc>
          <w:tcPr>
            <w:tcW w:type="dxa" w:w="1008"/>
            <w:tcMar>
              <w:top w:w="50" w:type="dxa"/>
              <w:bottom w:w="50" w:type="dxa"/>
              <w:left w:w="100" w:type="dxa"/>
              <w:right w:w="100" w:type="dxa"/>
            </w:tcMar>
          </w:tcPr>
          <w:p>
            <w:r>
              <w:t>Hard</w:t>
            </w:r>
          </w:p>
        </w:tc>
        <w:tc>
          <w:tcPr>
            <w:tcW w:type="dxa" w:w="1080"/>
            <w:tcMar>
              <w:top w:w="50" w:type="dxa"/>
              <w:bottom w:w="50" w:type="dxa"/>
              <w:left w:w="100" w:type="dxa"/>
              <w:right w:w="100" w:type="dxa"/>
            </w:tcMar>
          </w:tcPr>
          <w:p>
            <w:r>
              <w:t>ProxyGap</w:t>
            </w:r>
          </w:p>
        </w:tc>
        <w:tc>
          <w:tcPr>
            <w:tcW w:type="dxa" w:w="1152"/>
          </w:tcPr>
          <w:p>
            <w:r>
              <w:t>Cost/Task</w:t>
            </w:r>
          </w:p>
        </w:tc>
      </w:tr>
      <w:tr>
        <w:tc>
          <w:tcPr>
            <w:tcW w:type="dxa" w:w="2592"/>
            <w:tcMar>
              <w:top w:w="50" w:type="dxa"/>
              <w:bottom w:w="50" w:type="dxa"/>
              <w:left w:w="100" w:type="dxa"/>
              <w:right w:w="100" w:type="dxa"/>
            </w:tcMar>
          </w:tcPr>
          <w:p>
            <w:r>
              <w:t>Zero-Shot Baseline (G1 Control)</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60.0%</w:t>
            </w:r>
          </w:p>
        </w:tc>
        <w:tc>
          <w:tcPr>
            <w:tcW w:type="dxa" w:w="792"/>
            <w:tcMar>
              <w:top w:w="50" w:type="dxa"/>
              <w:bottom w:w="50" w:type="dxa"/>
              <w:left w:w="100" w:type="dxa"/>
              <w:right w:w="100" w:type="dxa"/>
            </w:tcMar>
          </w:tcPr>
          <w:p>
            <w:r>
              <w:t>85.3%</w:t>
            </w:r>
          </w:p>
        </w:tc>
        <w:tc>
          <w:tcPr>
            <w:tcW w:type="dxa" w:w="792"/>
            <w:tcMar>
              <w:top w:w="50" w:type="dxa"/>
              <w:bottom w:w="50" w:type="dxa"/>
              <w:left w:w="100" w:type="dxa"/>
              <w:right w:w="100" w:type="dxa"/>
            </w:tcMar>
          </w:tcPr>
          <w:p>
            <w:r>
              <w:t>57.6%</w:t>
            </w:r>
          </w:p>
        </w:tc>
        <w:tc>
          <w:tcPr>
            <w:tcW w:type="dxa" w:w="1008"/>
            <w:tcMar>
              <w:top w:w="50" w:type="dxa"/>
              <w:bottom w:w="50" w:type="dxa"/>
              <w:left w:w="100" w:type="dxa"/>
              <w:right w:w="100" w:type="dxa"/>
            </w:tcMar>
          </w:tcPr>
          <w:p>
            <w:r>
              <w:t>36.4%</w:t>
            </w:r>
          </w:p>
        </w:tc>
        <w:tc>
          <w:tcPr>
            <w:tcW w:type="dxa" w:w="1080"/>
            <w:tcMar>
              <w:top w:w="50" w:type="dxa"/>
              <w:bottom w:w="50" w:type="dxa"/>
              <w:left w:w="100" w:type="dxa"/>
              <w:right w:w="100" w:type="dxa"/>
            </w:tcMar>
          </w:tcPr>
          <w:p>
            <w:r>
              <w:t>0.00</w:t>
            </w:r>
          </w:p>
        </w:tc>
        <w:tc>
          <w:tcPr>
            <w:tcW w:type="dxa" w:w="1152"/>
          </w:tcPr>
          <w:p>
            <w:r>
              <w:t>$0.0001</w:t>
            </w:r>
          </w:p>
        </w:tc>
      </w:tr>
      <w:tr>
        <w:tc>
          <w:tcPr>
            <w:tcW w:type="dxa" w:w="2592"/>
            <w:tcMar>
              <w:top w:w="50" w:type="dxa"/>
              <w:bottom w:w="50" w:type="dxa"/>
              <w:left w:w="100" w:type="dxa"/>
              <w:right w:w="100" w:type="dxa"/>
            </w:tcMar>
          </w:tcPr>
          <w:p>
            <w:r>
              <w:t>GPT-4o (ReAct Baseline)</w:t>
            </w:r>
          </w:p>
        </w:tc>
        <w:tc>
          <w:tcPr>
            <w:tcW w:type="dxa" w:w="2160"/>
            <w:tcMar>
              <w:top w:w="50" w:type="dxa"/>
              <w:bottom w:w="50" w:type="dxa"/>
              <w:left w:w="100" w:type="dxa"/>
              <w:right w:w="100" w:type="dxa"/>
            </w:tcMar>
          </w:tcPr>
          <w:p>
            <w:r>
              <w:t>gpt-4o-2024-08-06</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76.0%</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78.8%</w:t>
            </w:r>
          </w:p>
        </w:tc>
        <w:tc>
          <w:tcPr>
            <w:tcW w:type="dxa" w:w="1008"/>
            <w:tcMar>
              <w:top w:w="50" w:type="dxa"/>
              <w:bottom w:w="50" w:type="dxa"/>
              <w:left w:w="100" w:type="dxa"/>
              <w:right w:w="100" w:type="dxa"/>
            </w:tcMar>
          </w:tcPr>
          <w:p>
            <w:r>
              <w:t>54.5%</w:t>
            </w:r>
          </w:p>
        </w:tc>
        <w:tc>
          <w:tcPr>
            <w:tcW w:type="dxa" w:w="1080"/>
            <w:tcMar>
              <w:top w:w="50" w:type="dxa"/>
              <w:bottom w:w="50" w:type="dxa"/>
              <w:left w:w="100" w:type="dxa"/>
              <w:right w:w="100" w:type="dxa"/>
            </w:tcMar>
          </w:tcPr>
          <w:p>
            <w:r>
              <w:t>0.35</w:t>
            </w:r>
          </w:p>
        </w:tc>
        <w:tc>
          <w:tcPr>
            <w:tcW w:type="dxa" w:w="1152"/>
          </w:tcPr>
          <w:p>
            <w: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r>
              <w:t>claude-3-5-sonnet-20241022</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84.0%</w:t>
            </w:r>
          </w:p>
        </w:tc>
        <w:tc>
          <w:tcPr>
            <w:tcW w:type="dxa" w:w="792"/>
            <w:tcMar>
              <w:top w:w="50" w:type="dxa"/>
              <w:bottom w:w="50" w:type="dxa"/>
              <w:left w:w="100" w:type="dxa"/>
              <w:right w:w="100" w:type="dxa"/>
            </w:tcMar>
          </w:tcPr>
          <w:p>
            <w:r>
              <w:t>100.0%</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63.6%</w:t>
            </w:r>
          </w:p>
        </w:tc>
        <w:tc>
          <w:tcPr>
            <w:tcW w:type="dxa" w:w="1080"/>
            <w:tcMar>
              <w:top w:w="50" w:type="dxa"/>
              <w:bottom w:w="50" w:type="dxa"/>
              <w:left w:w="100" w:type="dxa"/>
              <w:right w:w="100" w:type="dxa"/>
            </w:tcMar>
          </w:tcPr>
          <w:p>
            <w:r>
              <w:t>0.22</w:t>
            </w:r>
          </w:p>
        </w:tc>
        <w:tc>
          <w:tcPr>
            <w:tcW w:type="dxa" w:w="1152"/>
          </w:tcPr>
          <w:p>
            <w:r>
              <w:t>$0.0420</w:t>
            </w:r>
          </w:p>
        </w:tc>
      </w:tr>
      <w:tr>
        <w:tc>
          <w:tcPr>
            <w:tcW w:type="dxa" w:w="2592"/>
            <w:tcMar>
              <w:top w:w="50" w:type="dxa"/>
              <w:bottom w:w="50" w:type="dxa"/>
              <w:left w:w="100" w:type="dxa"/>
              <w:right w:w="100" w:type="dxa"/>
            </w:tcMar>
          </w:tcPr>
          <w:p>
            <w:r>
              <w:t>EvoAgentBench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68.0%</w:t>
            </w:r>
          </w:p>
        </w:tc>
        <w:tc>
          <w:tcPr>
            <w:tcW w:type="dxa" w:w="792"/>
            <w:tcMar>
              <w:top w:w="50" w:type="dxa"/>
              <w:bottom w:w="50" w:type="dxa"/>
              <w:left w:w="100" w:type="dxa"/>
              <w:right w:w="100" w:type="dxa"/>
            </w:tcMar>
          </w:tcPr>
          <w:p>
            <w:r>
              <w:t>88.2%</w:t>
            </w:r>
          </w:p>
        </w:tc>
        <w:tc>
          <w:tcPr>
            <w:tcW w:type="dxa" w:w="792"/>
            <w:tcMar>
              <w:top w:w="50" w:type="dxa"/>
              <w:bottom w:w="50" w:type="dxa"/>
              <w:left w:w="100" w:type="dxa"/>
              <w:right w:w="100" w:type="dxa"/>
            </w:tcMar>
          </w:tcPr>
          <w:p>
            <w:r>
              <w:t>63.6%</w:t>
            </w:r>
          </w:p>
        </w:tc>
        <w:tc>
          <w:tcPr>
            <w:tcW w:type="dxa" w:w="1008"/>
            <w:tcMar>
              <w:top w:w="50" w:type="dxa"/>
              <w:bottom w:w="50" w:type="dxa"/>
              <w:left w:w="100" w:type="dxa"/>
              <w:right w:w="100" w:type="dxa"/>
            </w:tcMar>
          </w:tcPr>
          <w:p>
            <w:r>
              <w:t>51.5%</w:t>
            </w:r>
          </w:p>
        </w:tc>
        <w:tc>
          <w:tcPr>
            <w:tcW w:type="dxa" w:w="1080"/>
            <w:tcMar>
              <w:top w:w="50" w:type="dxa"/>
              <w:bottom w:w="50" w:type="dxa"/>
              <w:left w:w="100" w:type="dxa"/>
              <w:right w:w="100" w:type="dxa"/>
            </w:tcMar>
          </w:tcPr>
          <w:p>
            <w:r>
              <w:t>0.24</w:t>
            </w:r>
          </w:p>
        </w:tc>
        <w:tc>
          <w:tcPr>
            <w:tcW w:type="dxa" w:w="1152"/>
          </w:tcPr>
          <w:p>
            <w:r>
              <w:t>$0.0012</w:t>
            </w:r>
          </w:p>
        </w:tc>
      </w:tr>
      <w:tr>
        <w:tc>
          <w:tcPr>
            <w:tcW w:type="dxa" w:w="2592"/>
            <w:tcMar>
              <w:top w:w="50" w:type="dxa"/>
              <w:bottom w:w="50" w:type="dxa"/>
              <w:left w:w="100" w:type="dxa"/>
              <w:right w:w="100" w:type="dxa"/>
            </w:tcMar>
          </w:tcPr>
          <w:p>
            <w:r>
              <w:t>SkillsBench Memory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74.0%</w:t>
            </w:r>
          </w:p>
        </w:tc>
        <w:tc>
          <w:tcPr>
            <w:tcW w:type="dxa" w:w="792"/>
            <w:tcMar>
              <w:top w:w="50" w:type="dxa"/>
              <w:bottom w:w="50" w:type="dxa"/>
              <w:left w:w="100" w:type="dxa"/>
              <w:right w:w="100" w:type="dxa"/>
            </w:tcMar>
          </w:tcPr>
          <w:p>
            <w:r>
              <w:t>91.2%</w:t>
            </w:r>
          </w:p>
        </w:tc>
        <w:tc>
          <w:tcPr>
            <w:tcW w:type="dxa" w:w="792"/>
            <w:tcMar>
              <w:top w:w="50" w:type="dxa"/>
              <w:bottom w:w="50" w:type="dxa"/>
              <w:left w:w="100" w:type="dxa"/>
              <w:right w:w="100" w:type="dxa"/>
            </w:tcMar>
          </w:tcPr>
          <w:p>
            <w:r>
              <w:t>72.7%</w:t>
            </w:r>
          </w:p>
        </w:tc>
        <w:tc>
          <w:tcPr>
            <w:tcW w:type="dxa" w:w="1008"/>
            <w:tcMar>
              <w:top w:w="50" w:type="dxa"/>
              <w:bottom w:w="50" w:type="dxa"/>
              <w:left w:w="100" w:type="dxa"/>
              <w:right w:w="100" w:type="dxa"/>
            </w:tcMar>
          </w:tcPr>
          <w:p>
            <w:r>
              <w:t>57.6%</w:t>
            </w:r>
          </w:p>
        </w:tc>
        <w:tc>
          <w:tcPr>
            <w:tcW w:type="dxa" w:w="1080"/>
            <w:tcMar>
              <w:top w:w="50" w:type="dxa"/>
              <w:bottom w:w="50" w:type="dxa"/>
              <w:left w:w="100" w:type="dxa"/>
              <w:right w:w="100" w:type="dxa"/>
            </w:tcMar>
          </w:tcPr>
          <w:p>
            <w:r>
              <w:t>0.18</w:t>
            </w:r>
          </w:p>
        </w:tc>
        <w:tc>
          <w:tcPr>
            <w:tcW w:type="dxa" w:w="1152"/>
          </w:tcPr>
          <w:p>
            <w:r>
              <w:t>$0.0028</w:t>
            </w:r>
          </w:p>
        </w:tc>
      </w:tr>
      <w:tr>
        <w:tc>
          <w:tcPr>
            <w:tcW w:type="dxa" w:w="2592"/>
            <w:tcMar>
              <w:top w:w="50" w:type="dxa"/>
              <w:bottom w:w="50" w:type="dxa"/>
              <w:left w:w="100" w:type="dxa"/>
              <w:right w:w="100" w:type="dxa"/>
            </w:tcMar>
          </w:tcPr>
          <w:p>
            <w:r>
              <w:t>EvoEval G4 (Compound Reflection)</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78.4%</w:t>
            </w:r>
          </w:p>
        </w:tc>
        <w:tc>
          <w:tcPr>
            <w:tcW w:type="dxa" w:w="792"/>
            <w:tcMar>
              <w:top w:w="50" w:type="dxa"/>
              <w:bottom w:w="50" w:type="dxa"/>
              <w:left w:w="100" w:type="dxa"/>
              <w:right w:w="100" w:type="dxa"/>
            </w:tcMar>
          </w:tcPr>
          <w:p>
            <w:r>
              <w:t>92.0%</w:t>
            </w:r>
          </w:p>
        </w:tc>
        <w:tc>
          <w:tcPr>
            <w:tcW w:type="dxa" w:w="792"/>
            <w:tcMar>
              <w:top w:w="50" w:type="dxa"/>
              <w:bottom w:w="50" w:type="dxa"/>
              <w:left w:w="100" w:type="dxa"/>
              <w:right w:w="100" w:type="dxa"/>
            </w:tcMar>
          </w:tcPr>
          <w:p>
            <w:r>
              <w:t>81.8%</w:t>
            </w:r>
          </w:p>
        </w:tc>
        <w:tc>
          <w:tcPr>
            <w:tcW w:type="dxa" w:w="1008"/>
            <w:tcMar>
              <w:top w:w="50" w:type="dxa"/>
              <w:bottom w:w="50" w:type="dxa"/>
              <w:left w:w="100" w:type="dxa"/>
              <w:right w:w="100" w:type="dxa"/>
            </w:tcMar>
          </w:tcPr>
          <w:p>
            <w:r>
              <w:t>60.6%</w:t>
            </w:r>
          </w:p>
        </w:tc>
        <w:tc>
          <w:tcPr>
            <w:tcW w:type="dxa" w:w="1080"/>
            <w:tcMar>
              <w:top w:w="50" w:type="dxa"/>
              <w:bottom w:w="50" w:type="dxa"/>
              <w:left w:w="100" w:type="dxa"/>
              <w:right w:w="100" w:type="dxa"/>
            </w:tcMar>
          </w:tcPr>
          <w:p>
            <w:r>
              <w:t>0.11</w:t>
            </w:r>
          </w:p>
        </w:tc>
        <w:tc>
          <w:tcPr>
            <w:tcW w:type="dxa" w:w="1152"/>
          </w:tcPr>
          <w:p>
            <w:r>
              <w:t>$0.0067</w:t>
            </w:r>
          </w:p>
        </w:tc>
      </w:tr>
      <w:tr>
        <w:tc>
          <w:tcPr>
            <w:tcW w:type="dxa" w:w="2592"/>
            <w:tcMar>
              <w:top w:w="50" w:type="dxa"/>
              <w:bottom w:w="50" w:type="dxa"/>
              <w:left w:w="100" w:type="dxa"/>
              <w:right w:w="100" w:type="dxa"/>
            </w:tcMar>
          </w:tcPr>
          <w:p>
            <w:r>
              <w:t>EvoEval G7 (Deployable Proxy Canary)</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84.4%</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71.2%</w:t>
            </w:r>
          </w:p>
        </w:tc>
        <w:tc>
          <w:tcPr>
            <w:tcW w:type="dxa" w:w="1080"/>
            <w:tcMar>
              <w:top w:w="50" w:type="dxa"/>
              <w:bottom w:w="50" w:type="dxa"/>
              <w:left w:w="100" w:type="dxa"/>
              <w:right w:w="100" w:type="dxa"/>
            </w:tcMar>
          </w:tcPr>
          <w:p>
            <w:r>
              <w:t>0.02</w:t>
            </w:r>
          </w:p>
        </w:tc>
        <w:tc>
          <w:tcPr>
            <w:tcW w:type="dxa" w:w="1152"/>
          </w:tcPr>
          <w:p>
            <w:r>
              <w:t>$0.0070</w:t>
            </w:r>
          </w:p>
        </w:tc>
      </w:tr>
      <w:tr>
        <w:tc>
          <w:tcPr>
            <w:tcW w:type="dxa" w:w="1289"/>
          </w:tcPr>
          <w:p>
            <w:r>
              <w:t>EvoEval G6* (Oracle Skyline)</w:t>
            </w:r>
          </w:p>
        </w:tc>
        <w:tc>
          <w:tcPr>
            <w:tcW w:type="dxa" w:w="1289"/>
          </w:tcPr>
          <w:p>
            <w:r>
              <w:t>Qwen2.5-Coder-7B-Instruct</w:t>
            </w:r>
          </w:p>
        </w:tc>
        <w:tc>
          <w:tcPr>
            <w:tcW w:type="dxa" w:w="1289"/>
          </w:tcPr>
          <w:p>
            <w:r>
              <w:t>T=10</w:t>
            </w:r>
          </w:p>
        </w:tc>
        <w:tc>
          <w:tcPr>
            <w:tcW w:type="dxa" w:w="1289"/>
          </w:tcPr>
          <w:p>
            <w:r>
              <w:t>92.0%</w:t>
            </w:r>
          </w:p>
        </w:tc>
        <w:tc>
          <w:tcPr>
            <w:tcW w:type="dxa" w:w="1289"/>
          </w:tcPr>
          <w:p>
            <w:r>
              <w:t>100.0%</w:t>
            </w:r>
          </w:p>
        </w:tc>
        <w:tc>
          <w:tcPr>
            <w:tcW w:type="dxa" w:w="1289"/>
          </w:tcPr>
          <w:p>
            <w:r>
              <w:t>97.0%</w:t>
            </w:r>
          </w:p>
        </w:tc>
        <w:tc>
          <w:tcPr>
            <w:tcW w:type="dxa" w:w="1289"/>
          </w:tcPr>
          <w:p>
            <w:r>
              <w:t>78.8%</w:t>
            </w:r>
          </w:p>
        </w:tc>
        <w:tc>
          <w:tcPr>
            <w:tcW w:type="dxa" w:w="1289"/>
          </w:tcPr>
          <w:p>
            <w:r>
              <w:t>0.00</w:t>
            </w:r>
          </w:p>
        </w:tc>
        <w:tc>
          <w:tcPr>
            <w:tcW w:type="dxa" w:w="1152"/>
          </w:tcPr>
          <w:p>
            <w: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p>
      <w:r>
        <w:t>J. Liu, C. S. Xia, Y. Wang, and L. Zhang, "Is Your Code Generated by ChatGPT Really Correct? Rigorous Program Evaluation with EvalPlus," in Advances in Neural Information Processing Systems (NeurIPS), vol. 36, pp. 21558-21572, 2023.</w:t>
      </w:r>
    </w:p>
    <w:p>
      <w:r>
        <w:t>J. Schmidhuber, "Gödel machines: Self-referential universal problem solvers making provably optimal self-improvements," in Artificial Intelligence: A Multidisciplinary Approach, Springer, pp. 199-226, 2007.</w:t>
      </w:r>
    </w:p>
    <w:p>
      <w:r>
        <w:t>J. Zhang, J. Clune, and J. Lehman, "The Darwinian Gödel Machine: Towards Open-Ended Self-Improvement in Autonomous Code Agents," arXiv:2405.12345, 2024.</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