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0F1B2D"/>
          <w:sz w:val="32"/>
        </w:rPr>
        <w:t>CloudSync Pro — Guía del Administrador v1.0</w:t>
      </w:r>
    </w:p>
    <w:p>
      <w:pPr>
        <w:pStyle w:val="Heading1"/>
      </w:pPr>
      <w:r>
        <w:rPr>
          <w:rFonts w:ascii="Inter" w:hAnsi="Inter"/>
          <w:b/>
          <w:color w:val="0F1B2D"/>
          <w:sz w:val="32"/>
        </w:rPr>
        <w:t>Capítulo 1: Vista General del Administrador</w:t>
      </w:r>
    </w:p>
    <w:p>
      <w:r>
        <w:t>Esta Guía del Administrador proporciona instrucciones detalladas para los administradores de TI responsables de desplegar, configurar y mantener CloudSync Pro dentro de un entorno empresarial.</w:t>
      </w:r>
    </w:p>
    <w:p>
      <w:r>
        <w:t>CloudSync Pro es una plataforma de sincronización y colaboración en la nube de calidad empresarial, diseñada para organizaciones de todos los tamaños. Los administradores desempeñan un papel fundamental en garantizar que la plataforma funcione de manera eficiente y segura.</w:t>
      </w:r>
    </w:p>
    <w:p>
      <w:r>
        <w:t>Esta guía abarca la gestión de usuarios, la configuración de seguridad, la administración del servidor, la supervisión y la elaboración de informes de cumplimiento.</w:t>
      </w:r>
    </w:p>
    <w:p>
      <w:pPr>
        <w:pStyle w:val="Heading1"/>
      </w:pPr>
      <w:r>
        <w:rPr>
          <w:rFonts w:ascii="Inter" w:hAnsi="Inter"/>
          <w:b/>
          <w:color w:val="0F1B2D"/>
          <w:sz w:val="32"/>
        </w:rPr>
        <w:t>1.1 Requisitos Administrativos</w:t>
      </w:r>
    </w:p>
    <w:p>
      <w:r>
        <w:t>Para administrar CloudSync Pro, debe tener privilegios de administrador en la cuenta de CloudSync Pro de su organización. Comuníquese con su representante de ventas de CloudSync Pro para solicitar acceso administrativo.</w:t>
      </w:r>
    </w:p>
    <w:p>
      <w:r>
        <w:t>CloudSync Pro requiere al menos 4GB de RAM para funcionar correctamente. Para los componentes del servidor, recomendamos 16GB de RAM para implementaciones empresariales que manejan más de 100 usuarios concurrentes.</w:t>
      </w:r>
    </w:p>
    <w:p>
      <w:r>
        <w:t>Red: Se requiere una conexión de internet de banda ancha estable para la consola del administrador. Recomendamos un segmento de red de gestión dedicado para el acceso administrativo.</w:t>
      </w:r>
    </w:p>
    <w:p>
      <w:r>
        <w:t>Sistema Operativo: La consola de administración de CloudSync Pro es compatible con Windows 10, Windows 11, macOS 11 (Big Sur) y versiones posteriores.</w:t>
      </w:r>
    </w:p>
    <w:p>
      <w:pPr>
        <w:pStyle w:val="Heading1"/>
      </w:pPr>
      <w:r>
        <w:rPr>
          <w:rFonts w:ascii="Inter" w:hAnsi="Inter"/>
          <w:b/>
          <w:color w:val="0F1B2D"/>
          <w:sz w:val="32"/>
        </w:rPr>
        <w:t>1.2 Descripción general de la Consola Administrativa</w:t>
      </w:r>
    </w:p>
    <w:p>
      <w:r>
        <w:t>La Consola de Administración de CloudSync Pro proporciona una interfaz basada en la web para gestionar todos los aspectos de la implementación de CloudSync Pro en su organización.</w:t>
      </w:r>
    </w:p>
    <w:p>
      <w:r>
        <w:t>Acceda a la Consola de Administrador navegando a admin.cloudsync-pro.com e iniciando sesión con sus credenciales de administrador.</w:t>
      </w:r>
    </w:p>
    <w:p>
      <w:r>
        <w:t>La consola está organizada en las siguientes secciones: Panel de control, Gestión de usuarios, Seguridad, Políticas de sincronización, Almacenamiento, Cumplimiento y Soporte.</w:t>
      </w:r>
    </w:p>
    <w:p>
      <w:pPr>
        <w:pStyle w:val="Heading1"/>
      </w:pPr>
      <w:r>
        <w:rPr>
          <w:rFonts w:ascii="Inter" w:hAnsi="Inter"/>
          <w:b/>
          <w:color w:val="0F1B2D"/>
          <w:sz w:val="32"/>
        </w:rPr>
        <w:t>Capítulo 2: Gestión de Usuarios</w:t>
      </w:r>
    </w:p>
    <w:p>
      <w:r>
        <w:t>La gestión efectiva de usuarios es esencial para mantener la seguridad y controlar el acceso a los datos de su organización en CloudSync Pro.</w:t>
      </w:r>
    </w:p>
    <w:p>
      <w:pPr>
        <w:pStyle w:val="Heading1"/>
      </w:pPr>
      <w:r>
        <w:rPr>
          <w:rFonts w:ascii="Inter" w:hAnsi="Inter"/>
          <w:b/>
          <w:color w:val="0F1B2D"/>
          <w:sz w:val="32"/>
        </w:rPr>
        <w:t>2.1 Agregar Usuarios</w:t>
      </w:r>
    </w:p>
    <w:p>
      <w:r>
        <w:t>Para agregar un nuevo usuario, navegue a Gestión de Usuarios en la Consola de Administrador y haga clic en Agregar Usuario.</w:t>
      </w:r>
    </w:p>
    <w:p>
      <w:r>
        <w:t>Ingrese el nombre completo del usuario, la dirección de correo electrónico de la empresa y asigne el rol correspondiente. Los roles disponibles son: Propietario, Administrador, Editor, Contribuyente y Espectador.</w:t>
      </w:r>
    </w:p>
    <w:p>
      <w:r>
        <w:t>Si su organización utiliza el inicio de sesión único (SSO), los nuevos usuarios pueden ser provisionados automáticamente a través de su proveedor de identidad. Comuníquese con su administrador del sistema para configurar la integración SSO.</w:t>
      </w:r>
    </w:p>
    <w:p>
      <w:r>
        <w:t>Su contraseña debe tener al menos 12 caracteres de longitud e incluir letras mayúsculas, letras minúsculas, números y caracteres especiales. Esto es necesario para cumplir con los requisitos de seguridad.</w:t>
      </w:r>
    </w:p>
    <w:p>
      <w:pPr>
        <w:pStyle w:val="Heading1"/>
      </w:pPr>
      <w:r>
        <w:rPr>
          <w:rFonts w:ascii="Inter" w:hAnsi="Inter"/>
          <w:b/>
          <w:color w:val="0F1B2D"/>
          <w:sz w:val="32"/>
        </w:rPr>
        <w:t>2.2 Gestión del Grupo</w:t>
      </w:r>
    </w:p>
    <w:p>
      <w:r>
        <w:t>Los grupos le permiten gestionar permisos para múltiples usuarios simultáneamente. Cree grupos basados en departamentos, proyectos o cualquier estructura organizativa que se adapte a sus necesidades.</w:t>
      </w:r>
    </w:p>
    <w:p>
      <w:r>
        <w:t>Para crear un grupo, dirígete a la Gestión de Usuarios, selecciona Grupos y haz clic en Crear Grupo. Ingresa un nombre y una descripción para el grupo.</w:t>
      </w:r>
    </w:p>
    <w:p>
      <w:r>
        <w:t>Agregue usuarios a grupos seleccionando el grupo y haciendo clic en Agregar Miembros. Puede agregar usuarios individuales o importar una lista de usuarios desde un archivo CSV.</w:t>
      </w:r>
    </w:p>
    <w:p>
      <w:r>
        <w:t>Los permisos de grupo son acumulativos. Un usuario que pertenece a múltiples grupos hereda los permisos combinados de todos los grupos a los que pertenece.</w:t>
      </w:r>
    </w:p>
    <w:p>
      <w:pPr>
        <w:pStyle w:val="Heading1"/>
      </w:pPr>
      <w:r>
        <w:rPr>
          <w:rFonts w:ascii="Inter" w:hAnsi="Inter"/>
          <w:b/>
          <w:color w:val="0F1B2D"/>
          <w:sz w:val="32"/>
        </w:rPr>
        <w:t>2.3 Eliminación de Usuarios</w:t>
      </w:r>
    </w:p>
    <w:p>
      <w:r>
        <w:t>Cuando un empleado abandona su organización, revoque inmediatamente su acceso a CloudSync Pro. Vaya a Gestión de Usuarios, encuentre al usuario y haga clic en Desactivar Cuenta.</w:t>
      </w:r>
    </w:p>
    <w:p>
      <w:r>
        <w:t>El acceso puede ser revocado instantáneamente para cualquier usuario. Cuando se revoca el acceso, la copia local del usuario de los archivos compartidos se elimina automáticamente de su dispositivo.</w:t>
      </w:r>
    </w:p>
    <w:p>
      <w:r>
        <w:t>Los usuarios desactivados no pueden iniciar sesión en CloudSync Pro ni acceder a ningún archivo o carpeta. Sus archivos permanecen en el sistema y se reasignan a su gerente por defecto.</w:t>
      </w:r>
    </w:p>
    <w:p>
      <w:pPr>
        <w:pStyle w:val="Heading1"/>
      </w:pPr>
      <w:r>
        <w:rPr>
          <w:rFonts w:ascii="Inter" w:hAnsi="Inter"/>
          <w:b/>
          <w:color w:val="0F1B2D"/>
          <w:sz w:val="32"/>
        </w:rPr>
        <w:t>Capítulo 3: Administración de Seguridad</w:t>
      </w:r>
    </w:p>
    <w:p>
      <w:r>
        <w:t>La seguridad es un principio fundamental de CloudSync Pro. Como administrador, usted es responsable de configurar y mantener los ajustes de seguridad de la implementación de su organización.</w:t>
      </w:r>
    </w:p>
    <w:p>
      <w:pPr>
        <w:pStyle w:val="Heading1"/>
      </w:pPr>
      <w:r>
        <w:rPr>
          <w:rFonts w:ascii="Inter" w:hAnsi="Inter"/>
          <w:b/>
          <w:color w:val="0F1B2D"/>
          <w:sz w:val="32"/>
        </w:rPr>
        <w:t>3.1 Gestión de la Encriptación</w:t>
      </w:r>
    </w:p>
    <w:p>
      <w:r>
        <w:t>Todos los datos almacenados en CloudSync Pro están cifrados utilizando cifrado AES-256, que es el estándar de la industria para proteger información sensible.</w:t>
      </w:r>
    </w:p>
    <w:p>
      <w:r>
        <w:t>Los datos en tránsito entre su dispositivo y los servidores de CloudSync Pro están protegidos mediante TLS 1.3. Esto garantiza que los datos no puedan ser interceptados durante la transmisión.</w:t>
      </w:r>
    </w:p>
    <w:p>
      <w:r>
        <w:t>Como administrador, puede ver y rotar las claves de cifrado de su organización en la sección de Seguridad de la Consola de Administrador.</w:t>
      </w:r>
    </w:p>
    <w:p>
      <w:r>
        <w:t>Las claves de cifrado se gestionan por organización y nunca se comparten con CloudSync Pro Inc. Sus datos permanecen privados y son accesibles únicamente para usuarios autorizados dentro de su organización.</w:t>
      </w:r>
    </w:p>
    <w:p>
      <w:pPr>
        <w:pStyle w:val="Heading1"/>
      </w:pPr>
      <w:r>
        <w:rPr>
          <w:rFonts w:ascii="Inter" w:hAnsi="Inter"/>
          <w:b/>
          <w:color w:val="0F1B2D"/>
          <w:sz w:val="32"/>
        </w:rPr>
        <w:t>3.2 Configuración de la Autenticación Multifactor</w:t>
      </w:r>
    </w:p>
    <w:p>
      <w:r>
        <w:t>Se admite la autenticación multifactor (MFA) y se recomienda encarecidamente para todas las cuentas de usuario. Los administradores pueden hacer que la MFA sea obligatoria para todos los usuarios en su organización.</w:t>
      </w:r>
    </w:p>
    <w:p>
      <w:r>
        <w:t>Para habilitar la MFA obligatoria, vaya a Seguridad en la Consola de Administrador y active la configuración Requerir Autenticación Multifactor en On.</w:t>
      </w:r>
    </w:p>
    <w:p>
      <w:r>
        <w:t>CloudSync Pro admite aplicaciones de autenticación, verificación por SMS y claves de seguridad hardware como métodos de autenticación multifactor (MFA). Recomendamos las aplicaciones de autenticación para lograr el mejor equilibrio entre seguridad y usabilidad.</w:t>
      </w:r>
    </w:p>
    <w:p>
      <w:r>
        <w:t>Los usuarios que no hayan configurado la MFA serán solicitados a hacerlo en su próximo inicio de sesión después de que la MFA se considere obligatoria.</w:t>
      </w:r>
    </w:p>
    <w:p>
      <w:pPr>
        <w:pStyle w:val="Heading1"/>
      </w:pPr>
      <w:r>
        <w:rPr>
          <w:rFonts w:ascii="Inter" w:hAnsi="Inter"/>
          <w:b/>
          <w:color w:val="0F1B2D"/>
          <w:sz w:val="32"/>
        </w:rPr>
        <w:t>3.3 Gestión de Registros de Auditoría</w:t>
      </w:r>
    </w:p>
    <w:p>
      <w:r>
        <w:t>CloudSync Pro mantiene registros de auditoría detallados de todas las actividades de los usuarios. Los administradores pueden acceder a estos registros para revisar el acceso a archivos, las modificaciones, los eventos de compartición y las actividades de inicio de sesión.</w:t>
      </w:r>
    </w:p>
    <w:p>
      <w:r>
        <w:t>Acceda a los registros de auditoría navegando a Cumplimiento en la Consola de Administración. Puede filtrar los registros por usuario, rango de fechas, tipo de acción y archivo o carpeta.</w:t>
      </w:r>
    </w:p>
    <w:p>
      <w:r>
        <w:t>Los registros de auditoría se retienen durante 12 meses por defecto. Las organizaciones con requisitos de cumplimiento pueden solicitar una retención de registros extendida de hasta 7 años.</w:t>
      </w:r>
    </w:p>
    <w:p>
      <w:r>
        <w:t>Los registros de auditoría se pueden exportar en formato CSV para su integración con sistemas de Gestión de Información y Eventos de Seguridad (SIEM) de terceros.</w:t>
      </w:r>
    </w:p>
    <w:p>
      <w:pPr>
        <w:pStyle w:val="Heading1"/>
      </w:pPr>
      <w:r>
        <w:rPr>
          <w:rFonts w:ascii="Inter" w:hAnsi="Inter"/>
          <w:b/>
          <w:color w:val="0F1B2D"/>
          <w:sz w:val="32"/>
        </w:rPr>
        <w:t>Capítulo 4: Políticas de Sincronización</w:t>
      </w:r>
    </w:p>
    <w:p>
      <w:r>
        <w:t>Las políticas de sincronización le permiten controlar qué archivos se sincronizan, cómo se comporta la sincronización y cuán ancho de banda utiliza en toda su organización.</w:t>
      </w:r>
    </w:p>
    <w:p>
      <w:pPr>
        <w:pStyle w:val="Heading1"/>
      </w:pPr>
      <w:r>
        <w:rPr>
          <w:rFonts w:ascii="Inter" w:hAnsi="Inter"/>
          <w:b/>
          <w:color w:val="0F1B2D"/>
          <w:sz w:val="32"/>
        </w:rPr>
        <w:t>4.1 Políticas de Tipo de Archivo</w:t>
      </w:r>
    </w:p>
    <w:p>
      <w:r>
        <w:t>Utilice políticas de tipo de archivo para controlar qué tipos de archivos pueden ser sincronizados. Restringir la sincronización a tipos de archivo específicos reduce el uso de almacenamiento y los posibles riesgos de seguridad.</w:t>
      </w:r>
    </w:p>
    <w:p>
      <w:r>
        <w:t>Los siguientes tipos de archivos son compatibles para la colaboración en tiempo real: documentos de Microsoft Office, archivos PDF, archivos de texto plano y archivos CSV.</w:t>
      </w:r>
    </w:p>
    <w:p>
      <w:r>
        <w:t>Puede bloquear la sincronización de archivos ejecutables (.exe, .bat, .sh) para prevenir la posible distribución de malware a través de la plataforma.</w:t>
      </w:r>
    </w:p>
    <w:p>
      <w:r>
        <w:t>Se pueden establecer límites de tamaño de archivo por grupo o por usuario. El tamaño máximo de archivo para la sincronización es de 50GB por archivo.</w:t>
      </w:r>
    </w:p>
    <w:p>
      <w:pPr>
        <w:pStyle w:val="Heading1"/>
      </w:pPr>
      <w:r>
        <w:rPr>
          <w:rFonts w:ascii="Inter" w:hAnsi="Inter"/>
          <w:b/>
          <w:color w:val="0F1B2D"/>
          <w:sz w:val="32"/>
        </w:rPr>
        <w:t>4.2 Políticas de Ancho de Banda</w:t>
      </w:r>
    </w:p>
    <w:p>
      <w:r>
        <w:t>CloudSync Pro le permite establecer límites de ancho de banda de carga y descarga para evitar que el motor de sincronización consuma toda su conexión a Internet.</w:t>
      </w:r>
    </w:p>
    <w:p>
      <w:r>
        <w:t>Establezca límites de ancho de banda a nivel organizativo en la sección de Políticas de Sincronización del Consola de Administrador. Los usuarios individuales pueden restringir aún más sus límites personales dentro del máximo organizativo.</w:t>
      </w:r>
    </w:p>
    <w:p>
      <w:r>
        <w:t>Puedes configurar diferentes límites de ancho de banda para distintos momentos del día utilizando el Programador de Ancho de Banda. Establece límites más bajos durante el horario laboral y límites más altos durante la noche.</w:t>
      </w:r>
    </w:p>
    <w:p>
      <w:r>
        <w:t>Se recomienda limitar el ancho de banda de carga al 50% de la velocidad de conexión disponible para asegurar que otras aplicaciones continúen funcionando normalmente durante la sincronización.</w:t>
      </w:r>
    </w:p>
    <w:p>
      <w:pPr>
        <w:pStyle w:val="Heading1"/>
      </w:pPr>
      <w:r>
        <w:rPr>
          <w:rFonts w:ascii="Inter" w:hAnsi="Inter"/>
          <w:b/>
          <w:color w:val="0F1B2D"/>
          <w:sz w:val="32"/>
        </w:rPr>
        <w:t>4.3 Políticas de Retención</w:t>
      </w:r>
    </w:p>
    <w:p>
      <w:r>
        <w:t>Las políticas de retención del historial de versiones determinan cuántas versiones de cada archivo se almacenan y durante cuánto tiempo.</w:t>
      </w:r>
    </w:p>
    <w:p>
      <w:r>
        <w:t>Por defecto, CloudSync Pro mantiene las últimas 50 versiones de cada archivo. Su administrador puede configurar este límite en función del plan de almacenamiento de su organización.</w:t>
      </w:r>
    </w:p>
    <w:p>
      <w:r>
        <w:t>Establezca un período de retención máximo para eliminar automáticamente versiones antiguas después de un número especificado de días. Esto ayuda a controlar los costos de almacenamiento.</w:t>
      </w:r>
    </w:p>
    <w:p>
      <w:pPr>
        <w:pStyle w:val="Heading1"/>
      </w:pPr>
      <w:r>
        <w:rPr>
          <w:rFonts w:ascii="Inter" w:hAnsi="Inter"/>
          <w:b/>
          <w:color w:val="0F1B2D"/>
          <w:sz w:val="32"/>
        </w:rPr>
        <w:t>Capítulo 5: Gestión del Almacenamiento</w:t>
      </w:r>
    </w:p>
    <w:p>
      <w:r>
        <w:t>Una gestión eficaz del almacenamiento garantiza que la implementación de CloudSync Pro de su organización siga siendo rentable y funcione de manera óptima.</w:t>
      </w:r>
    </w:p>
    <w:p>
      <w:pPr>
        <w:pStyle w:val="Heading1"/>
      </w:pPr>
      <w:r>
        <w:rPr>
          <w:rFonts w:ascii="Inter" w:hAnsi="Inter"/>
          <w:b/>
          <w:color w:val="0F1B2D"/>
          <w:sz w:val="32"/>
        </w:rPr>
        <w:t>5.1 Cuotas de Almacenamiento</w:t>
      </w:r>
    </w:p>
    <w:p>
      <w:r>
        <w:t>Asigne cuotas de almacenamiento a usuarios y grupos para controlar el uso del almacenamiento. Navegue a la Gestión de Usuarios y seleccione un usuario o grupo para establecer su cuota de almacenamiento.</w:t>
      </w:r>
    </w:p>
    <w:p>
      <w:r>
        <w:t>Cuando un usuario se acerca a su cuota de almacenamiento, CloudSync Pro les enviará notificaciones por correo electrónico al 80% y al 95% de su cuota.</w:t>
      </w:r>
    </w:p>
    <w:p>
      <w:r>
        <w:t>Los usuarios que han alcanzado su cuota de almacenamiento no pueden subir nuevos archivos hasta que liberen espacio eliminando archivos o hasta que un administrador aumente su cuota.</w:t>
      </w:r>
    </w:p>
    <w:p>
      <w:pPr>
        <w:pStyle w:val="Heading1"/>
      </w:pPr>
      <w:r>
        <w:rPr>
          <w:rFonts w:ascii="Inter" w:hAnsi="Inter"/>
          <w:b/>
          <w:color w:val="0F1B2D"/>
          <w:sz w:val="32"/>
        </w:rPr>
        <w:t>5.2 Informes de Almacenamiento</w:t>
      </w:r>
    </w:p>
    <w:p>
      <w:r>
        <w:t>Acceda a los informes de almacenamiento en la sección de Cumplimiento de la Consola de Administrador para monitorear el uso de almacenamiento en toda su organización.</w:t>
      </w:r>
    </w:p>
    <w:p>
      <w:r>
        <w:t>Los informes muestran el uso total de almacenamiento, el uso de almacenamiento por usuario, el uso de almacenamiento por departamento y las tendencias de crecimiento del almacenamiento a lo largo del tiempo.</w:t>
      </w:r>
    </w:p>
    <w:p>
      <w:r>
        <w:t>Exportar informes de almacenamiento en formato CSV para un análisis más detallado o para compartir con la dirección.</w:t>
      </w:r>
    </w:p>
    <w:p>
      <w:pPr>
        <w:pStyle w:val="Heading1"/>
      </w:pPr>
      <w:r>
        <w:rPr>
          <w:rFonts w:ascii="Inter" w:hAnsi="Inter"/>
          <w:b/>
          <w:color w:val="0F1B2D"/>
          <w:sz w:val="32"/>
        </w:rPr>
        <w:t>Capítulo 6: Monitoreo y Solución de Problemas</w:t>
      </w:r>
    </w:p>
    <w:p>
      <w:r>
        <w:t>El monitoreo regular de su implementación de CloudSync Pro le ayuda a identificar y resolver problemas antes de que afecten a los usuarios.</w:t>
      </w:r>
    </w:p>
    <w:p>
      <w:pPr>
        <w:pStyle w:val="Heading1"/>
      </w:pPr>
      <w:r>
        <w:rPr>
          <w:rFonts w:ascii="Inter" w:hAnsi="Inter"/>
          <w:b/>
          <w:color w:val="0F1B2D"/>
          <w:sz w:val="32"/>
        </w:rPr>
        <w:t>6.1 Tablero de Salud del Sistema</w:t>
      </w:r>
    </w:p>
    <w:p>
      <w:r>
        <w:t>El Panel de Salud del Sistema en la Consola de Administrador proporciona una visión general en tiempo real del rendimiento y estado de su implementación de CloudSync Pro.</w:t>
      </w:r>
    </w:p>
    <w:p>
      <w:r>
        <w:t>Los métricas clave mostradas incluyen usuarios activos, profundidad de la cola de sincronización, tasas de error y capacidad de almacenamiento.</w:t>
      </w:r>
    </w:p>
    <w:p>
      <w:r>
        <w:t>Configure alertas por correo electrónico para ser notificado cuando métricas específicas superen valores umbrales. Por ejemplo, puede recibir una alerta cuando la tasa de error supere el 5%.</w:t>
      </w:r>
    </w:p>
    <w:p>
      <w:pPr>
        <w:pStyle w:val="Heading1"/>
      </w:pPr>
      <w:r>
        <w:rPr>
          <w:rFonts w:ascii="Inter" w:hAnsi="Inter"/>
          <w:b/>
          <w:color w:val="0F1B2D"/>
          <w:sz w:val="32"/>
        </w:rPr>
        <w:t>6.2 Resolución de Problemas Comunes del Usuario</w:t>
      </w:r>
    </w:p>
    <w:p>
      <w:r>
        <w:t>Si los archivos no se están sincronizando correctamente, primero verifique que el dispositivo del usuario esté conectado a internet y que el servicio CloudSync Pro esté en funcionamiento.</w:t>
      </w:r>
    </w:p>
    <w:p>
      <w:r>
        <w:t>Abra el Administrador de tareas en Windows o el Monitor de actividad en macOS para verificar que el proceso CloudSync Pro esté en ejecución. Si no está en funcionamiento, reinicie la aplicación.</w:t>
      </w:r>
    </w:p>
    <w:p>
      <w:r>
        <w:t>Si la sincronización está atascada y no avanza, intente pausar y reanudar la sincronización desde el menú de CloudSync Pro en la bandeja del sistema.</w:t>
      </w:r>
    </w:p>
    <w:p>
      <w:r>
        <w:t>Para problemas de sincronización persistentes, verifique los registros de la aplicación ubicados en el directorio de instalación de CloudSync Pro en la subcarpeta Logs.</w:t>
      </w:r>
    </w:p>
    <w:p>
      <w:pPr>
        <w:pStyle w:val="Heading1"/>
      </w:pPr>
      <w:r>
        <w:rPr>
          <w:rFonts w:ascii="Inter" w:hAnsi="Inter"/>
          <w:b/>
          <w:color w:val="0F1B2D"/>
          <w:sz w:val="32"/>
        </w:rPr>
        <w:t>6.3 Escalación de problemas al soporte</w:t>
      </w:r>
    </w:p>
    <w:p>
      <w:r>
        <w:t>El soporte por correo electrónico está disponible las 24 horas del día, los 7 días de la semana. Envíe su solicitud de soporte a support@cloudsync-pro.com con una descripción detallada de su problema.</w:t>
      </w:r>
    </w:p>
    <w:p>
      <w:r>
        <w:t>Los clientes empresariales tienen acceso a un ingeniero de soporte dedicado que puede proporcionar asistencia personalizada y monitoreo proactivo de su implementación de CloudSync Pro.</w:t>
      </w:r>
    </w:p>
    <w:p>
      <w:r>
        <w:t>Al escalar problemas, incluya el ID de la organización, las cuentas de usuario afectadas, los mensajes de error y los registros del directorio de registros de CloudSync Pro.</w:t>
      </w:r>
    </w:p>
    <w:p>
      <w:pPr>
        <w:pStyle w:val="Heading1"/>
      </w:pPr>
      <w:r>
        <w:rPr>
          <w:rFonts w:ascii="Inter" w:hAnsi="Inter"/>
          <w:b/>
          <w:color w:val="0F1B2D"/>
          <w:sz w:val="32"/>
        </w:rPr>
        <w:t>Capítulo 7: Cumplimiento e Informe</w:t>
      </w:r>
    </w:p>
    <w:p>
      <w:r>
        <w:t>CloudSync Pro ofrece características de cumplimiento integrales para ayudar a su organización a cumplir con los requisitos regulatorios.</w:t>
      </w:r>
    </w:p>
    <w:p>
      <w:pPr>
        <w:pStyle w:val="Heading1"/>
      </w:pPr>
      <w:r>
        <w:rPr>
          <w:rFonts w:ascii="Inter" w:hAnsi="Inter"/>
          <w:b/>
          <w:color w:val="0F1B2D"/>
          <w:sz w:val="32"/>
        </w:rPr>
        <w:t>7.1 Cumplimiento del RGPD</w:t>
      </w:r>
    </w:p>
    <w:p>
      <w:r>
        <w:t>CloudSync Pro cumple plenamente con el Reglamento General de Protección de Datos (RGPD). Todos los datos personales se almacenan en centros de datos de la UE por defecto para las organizaciones europeas.</w:t>
      </w:r>
    </w:p>
    <w:p>
      <w:r>
        <w:t>Los registros de auditoría se pueden exportar en formato CSV para la integración con sistemas de Gestión de Seguridad de la Información y Eventos (SIEM) de terceros.</w:t>
      </w:r>
    </w:p>
    <w:p>
      <w:r>
        <w:t>Utilice la herramienta de Solicitud de Sujeto de Datos en la sección de Cumplimiento para gestionar las solicitudes de acceso y eliminación de datos de GDPR por parte de los usuarios.</w:t>
      </w:r>
    </w:p>
    <w:p>
      <w:pPr>
        <w:pStyle w:val="Heading1"/>
      </w:pPr>
      <w:r>
        <w:rPr>
          <w:rFonts w:ascii="Inter" w:hAnsi="Inter"/>
          <w:b/>
          <w:color w:val="0F1B2D"/>
          <w:sz w:val="32"/>
        </w:rPr>
        <w:t>7.2 Informes de Cumplimiento</w:t>
      </w:r>
    </w:p>
    <w:p>
      <w:r>
        <w:t>Generar informes de cumplimiento directamente desde la Consola de Administrador. Los informes incluyen resúmenes de actividad de usuarios, cambios en los controles de acceso y registros de transferencia de datos.</w:t>
      </w:r>
    </w:p>
    <w:p>
      <w:r>
        <w:t>Los registros de auditoría se retienen durante 12 meses por defecto. Las organizaciones con requisitos de cumplimiento pueden solicitar una retención de registros ampliada de hasta 7 años.</w:t>
      </w:r>
    </w:p>
    <w:p>
      <w:r>
        <w:t>Programe la generación automática de informes para garantizar que los informes de cumplimiento se produzcan a intervalos regulares sin intervención manual.</w:t>
      </w:r>
    </w:p>
    <w:p>
      <w:pPr>
        <w:pStyle w:val="Heading1"/>
      </w:pPr>
      <w:r>
        <w:rPr>
          <w:rFonts w:ascii="Inter" w:hAnsi="Inter"/>
          <w:b/>
          <w:color w:val="0F1B2D"/>
          <w:sz w:val="32"/>
        </w:rPr>
        <w:t>Capítulo 8: Recuperación de desastres</w:t>
      </w:r>
    </w:p>
    <w:p>
      <w:r>
        <w:t>Un plan de recuperación ante desastres robusto es esencial para mantener la continuidad del negocio en caso de una falla del sistema o pérdida de datos.</w:t>
      </w:r>
    </w:p>
    <w:p>
      <w:pPr>
        <w:pStyle w:val="Heading1"/>
      </w:pPr>
      <w:r>
        <w:rPr>
          <w:rFonts w:ascii="Inter" w:hAnsi="Inter"/>
          <w:b/>
          <w:color w:val="0F1B2D"/>
          <w:sz w:val="32"/>
        </w:rPr>
        <w:t>8.1 Configuración de Copia de Seguridad</w:t>
      </w:r>
    </w:p>
    <w:p>
      <w:r>
        <w:t>CloudSync Pro crea automáticamente copias de seguridad de todos los datos organizacionales. Configure los horarios de respaldo en la sección de Configuración de la Consola de Administrador.</w:t>
      </w:r>
    </w:p>
    <w:p>
      <w:r>
        <w:t>Por defecto, CloudSync Pro realiza copias de seguridad incrementales diarias y copias de seguridad completas semanales. Estas copias de seguridad se almacenan en una región geográfica separada de sus datos primarios.</w:t>
      </w:r>
    </w:p>
    <w:p>
      <w:r>
        <w:t>Verifique que la configuración de su respaldo cumpla con los requisitos de Objetivo de Punto de Recuperación (RPO) y Objetivo de Tiempo de Recuperación (RTO) de su organización.</w:t>
      </w:r>
    </w:p>
    <w:p>
      <w:pPr>
        <w:pStyle w:val="Heading1"/>
      </w:pPr>
      <w:r>
        <w:rPr>
          <w:rFonts w:ascii="Inter" w:hAnsi="Inter"/>
          <w:b/>
          <w:color w:val="0F1B2D"/>
          <w:sz w:val="32"/>
        </w:rPr>
        <w:t>8.2 Procedimientos de Recuperación</w:t>
      </w:r>
    </w:p>
    <w:p>
      <w:r>
        <w:t>Para restaurar datos de una copia de seguridad, navegue a Cumplimiento, luego a Recuperación en la Consola del Administrador y seleccione el punto de respaldo del que desea restaurar.</w:t>
      </w:r>
    </w:p>
    <w:p>
      <w:r>
        <w:t>Para restaurar una versión anterior, seleccione la versión que desea del panel de Historial de versiones y haga clic en Restaurar. La versión seleccionada reemplazará la versión actual del archivo.</w:t>
      </w:r>
    </w:p>
    <w:p>
      <w:r>
        <w:t>Pruebe sus procedimientos de recuperación ante desastres al menos dos veces al año para asegurarse de que se puedan cumplir los objetivos de recuperación y de que todo el personal esté familiarizado con los procesos de recuperación.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Exported by TranslateIQ</w:t>
      <w:tab/>
      <w:tab/>
      <w:t>2026-04-05 08:39:33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