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Launch Announcement</w:t>
      </w:r>
    </w:p>
    <w:p>
      <w:r>
        <w:t>We are thrilled to announce the launch of NovaPay, our next-generation payment processing platform designed to simplify financial transactions for businesses of all sizes. NovaPay combines cutting-edge security technology with an intuitive user interface to deliver a seamless payment experience. After two years of development and extensive beta testing with over 500 businesses, NovaPay is now ready for general availability.</w:t>
      </w:r>
    </w:p>
    <w:p>
      <w:pPr>
        <w:pStyle w:val="Heading1"/>
      </w:pPr>
      <w:r>
        <w:t>Key Features</w:t>
      </w:r>
    </w:p>
    <w:p>
      <w:pPr>
        <w:pStyle w:val="ListBullet"/>
      </w:pPr>
      <w:r>
        <w:t>Instant Payment Processing — Transactions are settled in under 3 seconds with real-time confirmation notifications.</w:t>
      </w:r>
    </w:p>
    <w:p>
      <w:pPr>
        <w:pStyle w:val="ListBullet"/>
      </w:pPr>
      <w:r>
        <w:t>Multi-Currency Support — Accept and process payments in over 150 currencies with automatic exchange rate conversion.</w:t>
      </w:r>
    </w:p>
    <w:p>
      <w:pPr>
        <w:pStyle w:val="ListBullet"/>
      </w:pPr>
      <w:r>
        <w:t>Advanced Fraud Detection — AI-powered fraud monitoring analyzes transaction patterns and flags suspicious activity in real time.</w:t>
      </w:r>
    </w:p>
    <w:p>
      <w:pPr>
        <w:pStyle w:val="ListBullet"/>
      </w:pPr>
      <w:r>
        <w:t>Developer-Friendly API — Comprehensive RESTful API with SDKs for Python, JavaScript, Ruby, and Java for seamless integration.</w:t>
      </w:r>
    </w:p>
    <w:p>
      <w:pPr>
        <w:pStyle w:val="ListBullet"/>
      </w:pPr>
      <w:r>
        <w:t>Compliance Dashboard — Built-in compliance tools ensure adherence to PCI DSS, GDPR, and PSD2 regulations across all markets.</w:t>
      </w:r>
    </w:p>
    <w:p>
      <w:pPr>
        <w:pStyle w:val="Heading1"/>
      </w:pPr>
      <w:r>
        <w:t>Pricing</w:t>
      </w:r>
    </w:p>
    <w:p>
      <w:r>
        <w:t>NovaPay offers flexible pricing plans to accommodate businesses at every growth stage: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Features Included</w:t>
            </w:r>
          </w:p>
        </w:tc>
      </w:tr>
      <w:tr>
        <w:tc>
          <w:tcPr>
            <w:tcW w:type="dxa" w:w="2880"/>
          </w:tcPr>
          <w:p>
            <w:r>
              <w:t>Starter</w:t>
            </w:r>
          </w:p>
        </w:tc>
        <w:tc>
          <w:tcPr>
            <w:tcW w:type="dxa" w:w="2880"/>
          </w:tcPr>
          <w:p>
            <w:r>
              <w:t>$29/month</w:t>
            </w:r>
          </w:p>
        </w:tc>
        <w:tc>
          <w:tcPr>
            <w:tcW w:type="dxa" w:w="2880"/>
          </w:tcPr>
          <w:p>
            <w:r>
              <w:t>Up to 1,000 transactions, basic fraud detection, email support</w:t>
            </w:r>
          </w:p>
        </w:tc>
      </w:tr>
      <w:tr>
        <w:tc>
          <w:tcPr>
            <w:tcW w:type="dxa" w:w="2880"/>
          </w:tcPr>
          <w:p>
            <w:r>
              <w:t>Business</w:t>
            </w:r>
          </w:p>
        </w:tc>
        <w:tc>
          <w:tcPr>
            <w:tcW w:type="dxa" w:w="2880"/>
          </w:tcPr>
          <w:p>
            <w:r>
              <w:t>$99/month</w:t>
            </w:r>
          </w:p>
        </w:tc>
        <w:tc>
          <w:tcPr>
            <w:tcW w:type="dxa" w:w="2880"/>
          </w:tcPr>
          <w:p>
            <w:r>
              <w:t>Up to 10,000 transactions, advanced fraud detection, priority support, multi-currency</w:t>
            </w:r>
          </w:p>
        </w:tc>
      </w:tr>
      <w:tr>
        <w:tc>
          <w:tcPr>
            <w:tcW w:type="dxa" w:w="2880"/>
          </w:tcPr>
          <w:p>
            <w:r>
              <w:t>Enterprise</w:t>
            </w:r>
          </w:p>
        </w:tc>
        <w:tc>
          <w:tcPr>
            <w:tcW w:type="dxa" w:w="2880"/>
          </w:tcPr>
          <w:p>
            <w:r>
              <w:t>Custom pricing</w:t>
            </w:r>
          </w:p>
        </w:tc>
        <w:tc>
          <w:tcPr>
            <w:tcW w:type="dxa" w:w="2880"/>
          </w:tcPr>
          <w:p>
            <w:r>
              <w:t>Unlimited transactions, dedicated account manager, SLA guarantee, custom integrations</w:t>
            </w:r>
          </w:p>
        </w:tc>
      </w:tr>
    </w:tbl>
    <w:p>
      <w:pPr>
        <w:pStyle w:val="Heading1"/>
      </w:pPr>
      <w:r>
        <w:t>Launch Timeline</w:t>
      </w:r>
    </w:p>
    <w:p>
      <w:r>
        <w:t>NovaPay will be available in three phases to ensure a smooth global rollout. Phase 1 covers North America and Europe, launching on May 1, 2026. Phase 2 will expand to Asia-Pacific and Latin America markets by July 15, 2026, with full global availability targeted for September 30, 2026.</w:t>
      </w:r>
    </w:p>
    <w:p>
      <w:pPr>
        <w:pStyle w:val="Heading1"/>
      </w:pPr>
      <w:r>
        <w:t>Contact</w:t>
      </w:r>
    </w:p>
    <w:p>
      <w:r>
        <w:t>For more information about NovaPay, please visit our website at www.novapay.example.com or email our sales team at sales@novapay.example.com. Enterprise customers can schedule a personalized demo by contacting enterprise@novapay.example.com.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