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6EBEF" w14:textId="18299B23" w:rsidR="002176A7" w:rsidRPr="002176A7" w:rsidRDefault="002176A7"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Abstract: -</w:t>
      </w:r>
    </w:p>
    <w:p w14:paraId="6B667352" w14:textId="5DD38615" w:rsidR="002176A7" w:rsidRPr="002176A7" w:rsidRDefault="002176A7" w:rsidP="002176A7">
      <w:pPr>
        <w:tabs>
          <w:tab w:val="left" w:pos="593"/>
        </w:tabs>
        <w:autoSpaceDE w:val="0"/>
        <w:autoSpaceDN w:val="0"/>
        <w:adjustRightInd w:val="0"/>
        <w:spacing w:line="276" w:lineRule="auto"/>
        <w:rPr>
          <w:rFonts w:ascii="Arial" w:hAnsi="Arial" w:cs="Arial"/>
          <w:lang w:val="en-GB"/>
        </w:rPr>
      </w:pPr>
      <w:r>
        <w:rPr>
          <w:rFonts w:ascii="Arial" w:hAnsi="Arial" w:cs="Arial"/>
          <w:shd w:val="clear" w:color="auto" w:fill="FFFFFF"/>
        </w:rPr>
        <w:tab/>
      </w:r>
      <w:r w:rsidRPr="002176A7">
        <w:rPr>
          <w:rFonts w:ascii="Arial" w:hAnsi="Arial" w:cs="Arial"/>
          <w:shd w:val="clear" w:color="auto" w:fill="FFFFFF"/>
        </w:rPr>
        <w:t>The increasing ratio of diabetes is found risky across the planet. Therefore, the diagnosis is important in population with extreme risk of diabetes. In this study, a decision-making classifier (J48) is applied over a data-mining platform (Weka) to measure accuracy and linear regression on classification results to forecast cost/benefit ratio in diabetes mellitus patients along with prevalence</w:t>
      </w:r>
      <w:r w:rsidRPr="002176A7">
        <w:rPr>
          <w:rFonts w:ascii="Arial" w:hAnsi="Arial" w:cs="Arial"/>
          <w:lang w:val="en-GB"/>
        </w:rPr>
        <w:t>.</w:t>
      </w:r>
    </w:p>
    <w:p w14:paraId="210F4C25" w14:textId="77777777" w:rsidR="002176A7" w:rsidRDefault="002176A7" w:rsidP="002176A7">
      <w:pPr>
        <w:tabs>
          <w:tab w:val="left" w:pos="593"/>
        </w:tabs>
        <w:autoSpaceDE w:val="0"/>
        <w:autoSpaceDN w:val="0"/>
        <w:adjustRightInd w:val="0"/>
        <w:spacing w:line="276" w:lineRule="auto"/>
        <w:rPr>
          <w:rFonts w:ascii="Arial" w:hAnsi="Arial" w:cs="Arial"/>
          <w:lang w:val="en-GB"/>
        </w:rPr>
      </w:pPr>
    </w:p>
    <w:p w14:paraId="6BBD22E5" w14:textId="53D7573D" w:rsidR="00507D2E" w:rsidRPr="002176A7" w:rsidRDefault="00510B90"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Introduction: -</w:t>
      </w:r>
    </w:p>
    <w:p w14:paraId="7AE63BC3" w14:textId="419A944C" w:rsidR="002176A7" w:rsidRPr="002176A7" w:rsidRDefault="00510B90" w:rsidP="002176A7">
      <w:pPr>
        <w:tabs>
          <w:tab w:val="left" w:pos="593"/>
        </w:tabs>
        <w:autoSpaceDE w:val="0"/>
        <w:autoSpaceDN w:val="0"/>
        <w:adjustRightInd w:val="0"/>
        <w:spacing w:line="276" w:lineRule="auto"/>
        <w:rPr>
          <w:rFonts w:ascii="Arial" w:hAnsi="Arial" w:cs="Arial"/>
          <w:lang w:val="en-GB"/>
        </w:rPr>
      </w:pPr>
      <w:r>
        <w:rPr>
          <w:rFonts w:ascii="Arial" w:hAnsi="Arial" w:cs="Arial"/>
          <w:shd w:val="clear" w:color="auto" w:fill="FFFFFF"/>
        </w:rPr>
        <w:tab/>
      </w:r>
      <w:r w:rsidR="002176A7" w:rsidRPr="002176A7">
        <w:rPr>
          <w:rFonts w:ascii="Arial" w:hAnsi="Arial" w:cs="Arial"/>
          <w:shd w:val="clear" w:color="auto" w:fill="FFFFFF"/>
        </w:rPr>
        <w:t>The data mining is a modern technique of digging into data to locate patterns ideally. It is an astounded spectator of incredible progress in modern health care</w:t>
      </w:r>
      <w:hyperlink r:id="rId5" w:anchor="ref-CR1" w:tooltip="Chen, P. &amp; Pan, C. Diabetes classification model based on boosting algorithms. BMC Bioinformatics 19, 109 (2018)." w:history="1">
        <w:r w:rsidR="002176A7" w:rsidRPr="002176A7">
          <w:rPr>
            <w:rStyle w:val="Hyperlink"/>
            <w:rFonts w:ascii="Arial" w:hAnsi="Arial" w:cs="Arial"/>
            <w:color w:val="auto"/>
          </w:rPr>
          <w:t>1</w:t>
        </w:r>
      </w:hyperlink>
      <w:r w:rsidR="002176A7" w:rsidRPr="002176A7">
        <w:rPr>
          <w:rFonts w:ascii="Arial" w:hAnsi="Arial" w:cs="Arial"/>
          <w:shd w:val="clear" w:color="auto" w:fill="FFFFFF"/>
        </w:rPr>
        <w:t>. The undiscovered electronic health records (EHRs) are being used to manipulate the unknown patterns located in the health datasets and healthcare industries, which are enthusiastically supporting the copious amount of data. </w:t>
      </w:r>
    </w:p>
    <w:p w14:paraId="51F0972A" w14:textId="31763BFC" w:rsidR="00507D2E" w:rsidRPr="002176A7" w:rsidRDefault="00510B90" w:rsidP="002176A7">
      <w:pPr>
        <w:tabs>
          <w:tab w:val="left" w:pos="593"/>
        </w:tabs>
        <w:autoSpaceDE w:val="0"/>
        <w:autoSpaceDN w:val="0"/>
        <w:adjustRightInd w:val="0"/>
        <w:spacing w:line="276" w:lineRule="auto"/>
        <w:rPr>
          <w:rFonts w:ascii="Arial" w:hAnsi="Arial" w:cs="Arial"/>
          <w:lang w:val="en-GB"/>
        </w:rPr>
      </w:pPr>
      <w:r>
        <w:rPr>
          <w:rFonts w:ascii="Arial" w:hAnsi="Arial" w:cs="Arial"/>
          <w:lang w:val="en-GB"/>
        </w:rPr>
        <w:tab/>
      </w:r>
      <w:r w:rsidR="00507D2E" w:rsidRPr="002176A7">
        <w:rPr>
          <w:rFonts w:ascii="Arial" w:hAnsi="Arial" w:cs="Arial"/>
          <w:lang w:val="en-GB"/>
        </w:rPr>
        <w:t>We will use Naive Bayes model on the **</w:t>
      </w:r>
      <w:r w:rsidR="00507D2E" w:rsidRPr="002176A7">
        <w:rPr>
          <w:rFonts w:ascii="Arial" w:hAnsi="Arial" w:cs="Arial"/>
          <w:b/>
          <w:bCs/>
          <w:lang w:val="en-GB"/>
        </w:rPr>
        <w:t>Prima Indians Diabetes</w:t>
      </w:r>
      <w:r w:rsidR="00507D2E" w:rsidRPr="002176A7">
        <w:rPr>
          <w:rFonts w:ascii="Arial" w:hAnsi="Arial" w:cs="Arial"/>
          <w:lang w:val="en-GB"/>
        </w:rPr>
        <w:t xml:space="preserve">** data set. The model will predict which people are likely to develop diabetes. </w:t>
      </w:r>
      <w:r w:rsidRPr="002176A7">
        <w:rPr>
          <w:rFonts w:ascii="Arial" w:hAnsi="Arial" w:cs="Arial"/>
          <w:lang w:val="en-GB"/>
        </w:rPr>
        <w:t>All</w:t>
      </w:r>
      <w:r w:rsidR="00507D2E" w:rsidRPr="002176A7">
        <w:rPr>
          <w:rFonts w:ascii="Arial" w:hAnsi="Arial" w:cs="Arial"/>
          <w:lang w:val="en-GB"/>
        </w:rPr>
        <w:t xml:space="preserve"> patients here are females at least 21 years old of Pima Indian heritage. The datasets </w:t>
      </w:r>
      <w:proofErr w:type="gramStart"/>
      <w:r w:rsidR="00507D2E" w:rsidRPr="002176A7">
        <w:rPr>
          <w:rFonts w:ascii="Arial" w:hAnsi="Arial" w:cs="Arial"/>
          <w:lang w:val="en-GB"/>
        </w:rPr>
        <w:t>consists</w:t>
      </w:r>
      <w:proofErr w:type="gramEnd"/>
      <w:r w:rsidR="00507D2E" w:rsidRPr="002176A7">
        <w:rPr>
          <w:rFonts w:ascii="Arial" w:hAnsi="Arial" w:cs="Arial"/>
          <w:lang w:val="en-GB"/>
        </w:rPr>
        <w:t xml:space="preserve"> of several medical predictor variables.</w:t>
      </w:r>
    </w:p>
    <w:p w14:paraId="15E3F65C" w14:textId="77777777" w:rsidR="00507D2E" w:rsidRPr="002176A7" w:rsidRDefault="00507D2E" w:rsidP="002176A7">
      <w:pPr>
        <w:tabs>
          <w:tab w:val="left" w:pos="593"/>
        </w:tabs>
        <w:autoSpaceDE w:val="0"/>
        <w:autoSpaceDN w:val="0"/>
        <w:adjustRightInd w:val="0"/>
        <w:spacing w:line="276" w:lineRule="auto"/>
        <w:rPr>
          <w:rFonts w:ascii="Arial" w:hAnsi="Arial" w:cs="Arial"/>
          <w:lang w:val="en-GB"/>
        </w:rPr>
      </w:pPr>
    </w:p>
    <w:p w14:paraId="656EE190" w14:textId="23C8884B" w:rsidR="00507D2E" w:rsidRPr="002176A7" w:rsidRDefault="00507D2E"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Dataset:</w:t>
      </w:r>
    </w:p>
    <w:p w14:paraId="69D04FB7" w14:textId="2103F73E" w:rsidR="00507D2E" w:rsidRPr="002176A7" w:rsidRDefault="00510B90" w:rsidP="002176A7">
      <w:pPr>
        <w:tabs>
          <w:tab w:val="left" w:pos="593"/>
        </w:tabs>
        <w:autoSpaceDE w:val="0"/>
        <w:autoSpaceDN w:val="0"/>
        <w:adjustRightInd w:val="0"/>
        <w:spacing w:line="276" w:lineRule="auto"/>
        <w:rPr>
          <w:rFonts w:ascii="Arial" w:hAnsi="Arial" w:cs="Arial"/>
          <w:lang w:val="en-GB"/>
        </w:rPr>
      </w:pPr>
      <w:r>
        <w:rPr>
          <w:rFonts w:ascii="Arial" w:hAnsi="Arial" w:cs="Arial"/>
          <w:lang w:val="en-GB"/>
        </w:rPr>
        <w:tab/>
      </w:r>
      <w:r w:rsidR="00507D2E" w:rsidRPr="002176A7">
        <w:rPr>
          <w:rFonts w:ascii="Arial" w:hAnsi="Arial" w:cs="Arial"/>
          <w:lang w:val="en-GB"/>
        </w:rPr>
        <w:t xml:space="preserve">This dataset is originally from the National Institute of Diabetes and Digestive and Kidney Diseases. The objective of the dataset is to diagnostically predict </w:t>
      </w:r>
      <w:r w:rsidRPr="002176A7">
        <w:rPr>
          <w:rFonts w:ascii="Arial" w:hAnsi="Arial" w:cs="Arial"/>
          <w:lang w:val="en-GB"/>
        </w:rPr>
        <w:t>whether</w:t>
      </w:r>
      <w:r w:rsidR="00507D2E" w:rsidRPr="002176A7">
        <w:rPr>
          <w:rFonts w:ascii="Arial" w:hAnsi="Arial" w:cs="Arial"/>
          <w:lang w:val="en-GB"/>
        </w:rPr>
        <w:t xml:space="preserve"> a patient has diabetes, based on certain diagnostic measurements included in the dataset. </w:t>
      </w:r>
    </w:p>
    <w:p w14:paraId="2692A70C" w14:textId="631F3613" w:rsidR="002176A7" w:rsidRPr="002176A7" w:rsidRDefault="002176A7" w:rsidP="002176A7">
      <w:pPr>
        <w:tabs>
          <w:tab w:val="left" w:pos="593"/>
        </w:tabs>
        <w:autoSpaceDE w:val="0"/>
        <w:autoSpaceDN w:val="0"/>
        <w:adjustRightInd w:val="0"/>
        <w:spacing w:line="276" w:lineRule="auto"/>
        <w:rPr>
          <w:rFonts w:ascii="Arial" w:hAnsi="Arial" w:cs="Arial"/>
          <w:lang w:val="en-GB"/>
        </w:rPr>
      </w:pPr>
    </w:p>
    <w:p w14:paraId="3F6A5204" w14:textId="12176D4C" w:rsidR="002176A7" w:rsidRPr="002176A7" w:rsidRDefault="002176A7"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 xml:space="preserve">Data </w:t>
      </w:r>
      <w:r w:rsidR="00510B90" w:rsidRPr="002176A7">
        <w:rPr>
          <w:rFonts w:ascii="Arial" w:hAnsi="Arial" w:cs="Arial"/>
          <w:lang w:val="en-GB"/>
        </w:rPr>
        <w:t>Flow: -</w:t>
      </w:r>
    </w:p>
    <w:p w14:paraId="621EF1D4" w14:textId="4C6B1295" w:rsidR="002176A7" w:rsidRPr="002176A7" w:rsidRDefault="002176A7"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noProof/>
          <w:lang w:val="en-GB"/>
        </w:rPr>
        <w:drawing>
          <wp:inline distT="0" distB="0" distL="0" distR="0" wp14:anchorId="42B4B798" wp14:editId="5162BEB1">
            <wp:extent cx="5727700" cy="2516505"/>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516505"/>
                    </a:xfrm>
                    <a:prstGeom prst="rect">
                      <a:avLst/>
                    </a:prstGeom>
                  </pic:spPr>
                </pic:pic>
              </a:graphicData>
            </a:graphic>
          </wp:inline>
        </w:drawing>
      </w:r>
    </w:p>
    <w:p w14:paraId="7C2B35CB" w14:textId="3A9EA6D5" w:rsidR="002176A7" w:rsidRDefault="002176A7" w:rsidP="002176A7">
      <w:pPr>
        <w:tabs>
          <w:tab w:val="left" w:pos="593"/>
        </w:tabs>
        <w:autoSpaceDE w:val="0"/>
        <w:autoSpaceDN w:val="0"/>
        <w:adjustRightInd w:val="0"/>
        <w:spacing w:line="276" w:lineRule="auto"/>
        <w:rPr>
          <w:rFonts w:ascii="Arial" w:hAnsi="Arial" w:cs="Arial"/>
          <w:lang w:val="en-GB"/>
        </w:rPr>
      </w:pPr>
    </w:p>
    <w:p w14:paraId="73730F18" w14:textId="20170421" w:rsidR="00510B90" w:rsidRDefault="00510B90" w:rsidP="002176A7">
      <w:pPr>
        <w:tabs>
          <w:tab w:val="left" w:pos="593"/>
        </w:tabs>
        <w:autoSpaceDE w:val="0"/>
        <w:autoSpaceDN w:val="0"/>
        <w:adjustRightInd w:val="0"/>
        <w:spacing w:line="276" w:lineRule="auto"/>
        <w:rPr>
          <w:rFonts w:ascii="Arial" w:hAnsi="Arial" w:cs="Arial"/>
          <w:lang w:val="en-GB"/>
        </w:rPr>
      </w:pPr>
    </w:p>
    <w:p w14:paraId="2E063BEF" w14:textId="4036006A" w:rsidR="00510B90" w:rsidRDefault="00510B90" w:rsidP="002176A7">
      <w:pPr>
        <w:tabs>
          <w:tab w:val="left" w:pos="593"/>
        </w:tabs>
        <w:autoSpaceDE w:val="0"/>
        <w:autoSpaceDN w:val="0"/>
        <w:adjustRightInd w:val="0"/>
        <w:spacing w:line="276" w:lineRule="auto"/>
        <w:rPr>
          <w:rFonts w:ascii="Arial" w:hAnsi="Arial" w:cs="Arial"/>
          <w:lang w:val="en-GB"/>
        </w:rPr>
      </w:pPr>
    </w:p>
    <w:p w14:paraId="72BAAC02" w14:textId="7E65D032" w:rsidR="00510B90" w:rsidRDefault="00510B90" w:rsidP="002176A7">
      <w:pPr>
        <w:tabs>
          <w:tab w:val="left" w:pos="593"/>
        </w:tabs>
        <w:autoSpaceDE w:val="0"/>
        <w:autoSpaceDN w:val="0"/>
        <w:adjustRightInd w:val="0"/>
        <w:spacing w:line="276" w:lineRule="auto"/>
        <w:rPr>
          <w:rFonts w:ascii="Arial" w:hAnsi="Arial" w:cs="Arial"/>
          <w:lang w:val="en-GB"/>
        </w:rPr>
      </w:pPr>
    </w:p>
    <w:p w14:paraId="22F0F797" w14:textId="11572537" w:rsidR="00510B90" w:rsidRDefault="00510B90" w:rsidP="002176A7">
      <w:pPr>
        <w:tabs>
          <w:tab w:val="left" w:pos="593"/>
        </w:tabs>
        <w:autoSpaceDE w:val="0"/>
        <w:autoSpaceDN w:val="0"/>
        <w:adjustRightInd w:val="0"/>
        <w:spacing w:line="276" w:lineRule="auto"/>
        <w:rPr>
          <w:rFonts w:ascii="Arial" w:hAnsi="Arial" w:cs="Arial"/>
          <w:lang w:val="en-GB"/>
        </w:rPr>
      </w:pPr>
    </w:p>
    <w:p w14:paraId="573B5BC9" w14:textId="77777777" w:rsidR="00510B90" w:rsidRPr="002176A7" w:rsidRDefault="00510B90" w:rsidP="002176A7">
      <w:pPr>
        <w:tabs>
          <w:tab w:val="left" w:pos="593"/>
        </w:tabs>
        <w:autoSpaceDE w:val="0"/>
        <w:autoSpaceDN w:val="0"/>
        <w:adjustRightInd w:val="0"/>
        <w:spacing w:line="276" w:lineRule="auto"/>
        <w:rPr>
          <w:rFonts w:ascii="Arial" w:hAnsi="Arial" w:cs="Arial"/>
          <w:lang w:val="en-GB"/>
        </w:rPr>
      </w:pPr>
    </w:p>
    <w:p w14:paraId="5976C894" w14:textId="04974780" w:rsidR="002176A7" w:rsidRPr="002176A7" w:rsidRDefault="00510B90"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lastRenderedPageBreak/>
        <w:t>Methods: -</w:t>
      </w:r>
    </w:p>
    <w:p w14:paraId="259FF151" w14:textId="03F96CAC" w:rsidR="002176A7" w:rsidRPr="002176A7" w:rsidRDefault="002176A7" w:rsidP="002176A7">
      <w:pPr>
        <w:tabs>
          <w:tab w:val="left" w:pos="593"/>
        </w:tabs>
        <w:autoSpaceDE w:val="0"/>
        <w:autoSpaceDN w:val="0"/>
        <w:adjustRightInd w:val="0"/>
        <w:spacing w:line="276" w:lineRule="auto"/>
        <w:rPr>
          <w:rFonts w:ascii="Arial" w:hAnsi="Arial" w:cs="Arial"/>
          <w:lang w:val="en-GB"/>
        </w:rPr>
      </w:pPr>
    </w:p>
    <w:p w14:paraId="12CAC2F7" w14:textId="21674D1E" w:rsidR="002176A7" w:rsidRPr="002176A7" w:rsidRDefault="002176A7" w:rsidP="002176A7">
      <w:pPr>
        <w:tabs>
          <w:tab w:val="left" w:pos="593"/>
        </w:tabs>
        <w:autoSpaceDE w:val="0"/>
        <w:autoSpaceDN w:val="0"/>
        <w:adjustRightInd w:val="0"/>
        <w:spacing w:line="276" w:lineRule="auto"/>
        <w:rPr>
          <w:rFonts w:ascii="Arial" w:hAnsi="Arial" w:cs="Arial"/>
          <w:shd w:val="clear" w:color="auto" w:fill="FFFFFF"/>
        </w:rPr>
      </w:pPr>
      <w:r w:rsidRPr="002176A7">
        <w:rPr>
          <w:rFonts w:ascii="Arial" w:hAnsi="Arial" w:cs="Arial"/>
          <w:shd w:val="clear" w:color="auto" w:fill="FFFFFF"/>
        </w:rPr>
        <w:t xml:space="preserve">the assessment framework used in this work for screening and cost benefit implications (performed in six steps) in diabetes patients. Initially, the real-life diabetes mellitus data was acquired and </w:t>
      </w:r>
      <w:proofErr w:type="spellStart"/>
      <w:r w:rsidRPr="002176A7">
        <w:rPr>
          <w:rFonts w:ascii="Arial" w:hAnsi="Arial" w:cs="Arial"/>
          <w:shd w:val="clear" w:color="auto" w:fill="FFFFFF"/>
        </w:rPr>
        <w:t>preprocessed</w:t>
      </w:r>
      <w:proofErr w:type="spellEnd"/>
      <w:r w:rsidRPr="002176A7">
        <w:rPr>
          <w:rFonts w:ascii="Arial" w:hAnsi="Arial" w:cs="Arial"/>
          <w:shd w:val="clear" w:color="auto" w:fill="FFFFFF"/>
        </w:rPr>
        <w:t xml:space="preserve"> afterward; the data was used for evaluation and assessment. </w:t>
      </w:r>
    </w:p>
    <w:p w14:paraId="13062A2E" w14:textId="2BEBDD00" w:rsidR="002176A7" w:rsidRPr="002176A7" w:rsidRDefault="002176A7"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noProof/>
          <w:lang w:val="en-GB"/>
        </w:rPr>
        <w:drawing>
          <wp:inline distT="0" distB="0" distL="0" distR="0" wp14:anchorId="128A114F" wp14:editId="0DF38C32">
            <wp:extent cx="5892800" cy="43059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92800" cy="4305935"/>
                    </a:xfrm>
                    <a:prstGeom prst="rect">
                      <a:avLst/>
                    </a:prstGeom>
                  </pic:spPr>
                </pic:pic>
              </a:graphicData>
            </a:graphic>
          </wp:inline>
        </w:drawing>
      </w:r>
    </w:p>
    <w:p w14:paraId="778F09BA" w14:textId="77777777" w:rsidR="00507D2E" w:rsidRPr="002176A7" w:rsidRDefault="00507D2E" w:rsidP="002176A7">
      <w:pPr>
        <w:tabs>
          <w:tab w:val="left" w:pos="593"/>
        </w:tabs>
        <w:autoSpaceDE w:val="0"/>
        <w:autoSpaceDN w:val="0"/>
        <w:adjustRightInd w:val="0"/>
        <w:spacing w:line="276" w:lineRule="auto"/>
        <w:rPr>
          <w:rFonts w:ascii="Arial" w:hAnsi="Arial" w:cs="Arial"/>
          <w:lang w:val="en-GB"/>
        </w:rPr>
      </w:pPr>
    </w:p>
    <w:p w14:paraId="45751423" w14:textId="6FA1E360" w:rsidR="00507D2E" w:rsidRPr="002176A7" w:rsidRDefault="00507D2E"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 xml:space="preserve">Dataset </w:t>
      </w:r>
      <w:proofErr w:type="gramStart"/>
      <w:r w:rsidRPr="002176A7">
        <w:rPr>
          <w:rFonts w:ascii="Arial" w:hAnsi="Arial" w:cs="Arial"/>
          <w:lang w:val="en-GB"/>
        </w:rPr>
        <w:t>Description:</w:t>
      </w:r>
      <w:r w:rsidR="00510B90">
        <w:rPr>
          <w:rFonts w:ascii="Arial" w:hAnsi="Arial" w:cs="Arial"/>
          <w:lang w:val="en-GB"/>
        </w:rPr>
        <w:t>-</w:t>
      </w:r>
      <w:proofErr w:type="gramEnd"/>
    </w:p>
    <w:p w14:paraId="07A1A67B" w14:textId="7AE12FDA" w:rsidR="00507D2E" w:rsidRPr="002176A7" w:rsidRDefault="00507D2E"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 xml:space="preserve">Several constraints were placed on the selection of these instances from a larger database. The datasets </w:t>
      </w:r>
      <w:r w:rsidR="00510B90" w:rsidRPr="002176A7">
        <w:rPr>
          <w:rFonts w:ascii="Arial" w:hAnsi="Arial" w:cs="Arial"/>
          <w:lang w:val="en-GB"/>
        </w:rPr>
        <w:t>consist</w:t>
      </w:r>
      <w:r w:rsidRPr="002176A7">
        <w:rPr>
          <w:rFonts w:ascii="Arial" w:hAnsi="Arial" w:cs="Arial"/>
          <w:lang w:val="en-GB"/>
        </w:rPr>
        <w:t xml:space="preserve"> of several medical predictor variables and one target variable, Outcome. Predictor variables includes the number of pregnancies the patient has had, their BMI, insulin level, age, and so on.</w:t>
      </w:r>
    </w:p>
    <w:p w14:paraId="5F7C8058" w14:textId="128A4ACB" w:rsidR="00507D2E" w:rsidRPr="00510B90" w:rsidRDefault="00507D2E"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Pregnancies: Number of times pregnant</w:t>
      </w:r>
    </w:p>
    <w:p w14:paraId="46548AA2" w14:textId="18D6F626" w:rsidR="00507D2E" w:rsidRPr="00510B90" w:rsidRDefault="00507D2E"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 xml:space="preserve">Glucose: Plasma glucose concentration </w:t>
      </w:r>
      <w:proofErr w:type="gramStart"/>
      <w:r w:rsidRPr="00510B90">
        <w:rPr>
          <w:rFonts w:ascii="Arial" w:hAnsi="Arial" w:cs="Arial"/>
          <w:lang w:val="en-GB"/>
        </w:rPr>
        <w:t>a 2 hours</w:t>
      </w:r>
      <w:proofErr w:type="gramEnd"/>
      <w:r w:rsidRPr="00510B90">
        <w:rPr>
          <w:rFonts w:ascii="Arial" w:hAnsi="Arial" w:cs="Arial"/>
          <w:lang w:val="en-GB"/>
        </w:rPr>
        <w:t xml:space="preserve"> in an oral glucose tolerance test</w:t>
      </w:r>
    </w:p>
    <w:p w14:paraId="34573A73" w14:textId="2A09C6C7" w:rsidR="00507D2E" w:rsidRPr="00510B90" w:rsidRDefault="00510B90"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Blood Pressure</w:t>
      </w:r>
      <w:r w:rsidR="00507D2E" w:rsidRPr="00510B90">
        <w:rPr>
          <w:rFonts w:ascii="Arial" w:hAnsi="Arial" w:cs="Arial"/>
          <w:lang w:val="en-GB"/>
        </w:rPr>
        <w:t>: Diastolic blood pressure (mm Hg)</w:t>
      </w:r>
    </w:p>
    <w:p w14:paraId="116A2034" w14:textId="006713E9" w:rsidR="00507D2E" w:rsidRPr="00510B90" w:rsidRDefault="00510B90"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Skin Thickness</w:t>
      </w:r>
      <w:r w:rsidR="00507D2E" w:rsidRPr="00510B90">
        <w:rPr>
          <w:rFonts w:ascii="Arial" w:hAnsi="Arial" w:cs="Arial"/>
          <w:lang w:val="en-GB"/>
        </w:rPr>
        <w:t>: Triceps skin fold thickness (mm)</w:t>
      </w:r>
    </w:p>
    <w:p w14:paraId="2F6216E0" w14:textId="012FFF28" w:rsidR="00507D2E" w:rsidRPr="00510B90" w:rsidRDefault="00507D2E"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Insulin: 2-Hour serum insulin (mu U/ml)</w:t>
      </w:r>
    </w:p>
    <w:p w14:paraId="61145AC0" w14:textId="2D01431F" w:rsidR="00507D2E" w:rsidRPr="00510B90" w:rsidRDefault="00507D2E"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BMI: Body mass index (weight in kg</w:t>
      </w:r>
      <w:proofErr w:type="gramStart"/>
      <w:r w:rsidRPr="00510B90">
        <w:rPr>
          <w:rFonts w:ascii="Arial" w:hAnsi="Arial" w:cs="Arial"/>
          <w:lang w:val="en-GB"/>
        </w:rPr>
        <w:t>/(</w:t>
      </w:r>
      <w:proofErr w:type="gramEnd"/>
      <w:r w:rsidRPr="00510B90">
        <w:rPr>
          <w:rFonts w:ascii="Arial" w:hAnsi="Arial" w:cs="Arial"/>
          <w:lang w:val="en-GB"/>
        </w:rPr>
        <w:t>height in m)^2)</w:t>
      </w:r>
    </w:p>
    <w:p w14:paraId="64EA6D9C" w14:textId="2148A4A6" w:rsidR="00507D2E" w:rsidRPr="00510B90" w:rsidRDefault="00507D2E"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Diabetes</w:t>
      </w:r>
      <w:r w:rsidR="00510B90">
        <w:rPr>
          <w:rFonts w:ascii="Arial" w:hAnsi="Arial" w:cs="Arial"/>
          <w:lang w:val="en-GB"/>
        </w:rPr>
        <w:t xml:space="preserve"> </w:t>
      </w:r>
      <w:r w:rsidRPr="00510B90">
        <w:rPr>
          <w:rFonts w:ascii="Arial" w:hAnsi="Arial" w:cs="Arial"/>
          <w:lang w:val="en-GB"/>
        </w:rPr>
        <w:t>Pedigree</w:t>
      </w:r>
      <w:r w:rsidR="00510B90">
        <w:rPr>
          <w:rFonts w:ascii="Arial" w:hAnsi="Arial" w:cs="Arial"/>
          <w:lang w:val="en-GB"/>
        </w:rPr>
        <w:t xml:space="preserve"> </w:t>
      </w:r>
      <w:r w:rsidRPr="00510B90">
        <w:rPr>
          <w:rFonts w:ascii="Arial" w:hAnsi="Arial" w:cs="Arial"/>
          <w:lang w:val="en-GB"/>
        </w:rPr>
        <w:t>Function: Diabetes pedigree function</w:t>
      </w:r>
    </w:p>
    <w:p w14:paraId="107BEF2A" w14:textId="387571EE" w:rsidR="00507D2E" w:rsidRPr="00510B90" w:rsidRDefault="00507D2E"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Age: Age (years)</w:t>
      </w:r>
    </w:p>
    <w:p w14:paraId="53B2E311" w14:textId="77777777" w:rsidR="00510B90" w:rsidRDefault="00507D2E" w:rsidP="00510B90">
      <w:pPr>
        <w:pStyle w:val="ListParagraph"/>
        <w:numPr>
          <w:ilvl w:val="0"/>
          <w:numId w:val="1"/>
        </w:numPr>
        <w:tabs>
          <w:tab w:val="left" w:pos="593"/>
        </w:tabs>
        <w:autoSpaceDE w:val="0"/>
        <w:autoSpaceDN w:val="0"/>
        <w:adjustRightInd w:val="0"/>
        <w:spacing w:line="276" w:lineRule="auto"/>
        <w:rPr>
          <w:rFonts w:ascii="Arial" w:hAnsi="Arial" w:cs="Arial"/>
          <w:lang w:val="en-GB"/>
        </w:rPr>
      </w:pPr>
      <w:r w:rsidRPr="00510B90">
        <w:rPr>
          <w:rFonts w:ascii="Arial" w:hAnsi="Arial" w:cs="Arial"/>
          <w:lang w:val="en-GB"/>
        </w:rPr>
        <w:t>Outcome: Class variable (0 or 1)</w:t>
      </w:r>
    </w:p>
    <w:p w14:paraId="1005A837" w14:textId="2A9027BC" w:rsidR="002176A7" w:rsidRPr="00510B90" w:rsidRDefault="002176A7" w:rsidP="00510B90">
      <w:pPr>
        <w:tabs>
          <w:tab w:val="left" w:pos="593"/>
        </w:tabs>
        <w:autoSpaceDE w:val="0"/>
        <w:autoSpaceDN w:val="0"/>
        <w:adjustRightInd w:val="0"/>
        <w:spacing w:line="276" w:lineRule="auto"/>
        <w:rPr>
          <w:rFonts w:ascii="Arial" w:hAnsi="Arial" w:cs="Arial"/>
          <w:lang w:val="en-GB"/>
        </w:rPr>
      </w:pPr>
      <w:r w:rsidRPr="00510B90">
        <w:rPr>
          <w:rFonts w:ascii="Arial" w:eastAsia="Times New Roman" w:hAnsi="Arial" w:cs="Arial"/>
          <w:lang w:eastAsia="en-IN"/>
        </w:rPr>
        <w:lastRenderedPageBreak/>
        <w:t xml:space="preserve">Decision </w:t>
      </w:r>
      <w:r w:rsidR="00510B90" w:rsidRPr="00510B90">
        <w:rPr>
          <w:rFonts w:ascii="Arial" w:eastAsia="Times New Roman" w:hAnsi="Arial" w:cs="Arial"/>
          <w:lang w:eastAsia="en-IN"/>
        </w:rPr>
        <w:t>tree: -</w:t>
      </w:r>
    </w:p>
    <w:p w14:paraId="441309A4" w14:textId="40C1D5AA" w:rsidR="002176A7" w:rsidRPr="002176A7" w:rsidRDefault="002176A7" w:rsidP="00510B90">
      <w:pPr>
        <w:shd w:val="clear" w:color="auto" w:fill="FCFCFC"/>
        <w:spacing w:after="360" w:line="276" w:lineRule="auto"/>
        <w:ind w:firstLine="720"/>
        <w:rPr>
          <w:rFonts w:ascii="Arial" w:eastAsia="Times New Roman" w:hAnsi="Arial" w:cs="Arial"/>
          <w:lang w:eastAsia="en-IN"/>
        </w:rPr>
      </w:pPr>
      <w:r w:rsidRPr="002176A7">
        <w:rPr>
          <w:rFonts w:ascii="Arial" w:eastAsia="Times New Roman" w:hAnsi="Arial" w:cs="Arial"/>
          <w:lang w:eastAsia="en-IN"/>
        </w:rPr>
        <w:t>It is a supervised learning method, which is used for solving classification problems. Decision tree [</w:t>
      </w:r>
      <w:hyperlink r:id="rId8" w:anchor="ref-CR37" w:tooltip="Quinlan JR, Rivest RL. Inferring decision trees using the minimum description lenght principle. Inform Comput. 1989;80(3):227–48." w:history="1">
        <w:r w:rsidRPr="002176A7">
          <w:rPr>
            <w:rFonts w:ascii="Arial" w:eastAsia="Times New Roman" w:hAnsi="Arial" w:cs="Arial"/>
            <w:u w:val="single"/>
            <w:lang w:eastAsia="en-IN"/>
          </w:rPr>
          <w:t>37</w:t>
        </w:r>
      </w:hyperlink>
      <w:r w:rsidRPr="002176A7">
        <w:rPr>
          <w:rFonts w:ascii="Arial" w:eastAsia="Times New Roman" w:hAnsi="Arial" w:cs="Arial"/>
          <w:lang w:eastAsia="en-IN"/>
        </w:rPr>
        <w:t>, </w:t>
      </w:r>
      <w:hyperlink r:id="rId9" w:anchor="ref-CR38" w:tooltip="Agrawal R, Ghosh S, Imielinski T, Iyer B, Swami A. An interval classifier for database mining applications. 1992. pp. 560–73." w:history="1">
        <w:r w:rsidRPr="002176A7">
          <w:rPr>
            <w:rFonts w:ascii="Arial" w:eastAsia="Times New Roman" w:hAnsi="Arial" w:cs="Arial"/>
            <w:u w:val="single"/>
            <w:lang w:eastAsia="en-IN"/>
          </w:rPr>
          <w:t>38</w:t>
        </w:r>
      </w:hyperlink>
      <w:r w:rsidRPr="002176A7">
        <w:rPr>
          <w:rFonts w:ascii="Arial" w:eastAsia="Times New Roman" w:hAnsi="Arial" w:cs="Arial"/>
          <w:lang w:eastAsia="en-IN"/>
        </w:rPr>
        <w:t xml:space="preserve">] is a technique which iteratively breaks the given dataset into two or more sample data. The goal of the method is to predict the class value of the target variable. The decision tree will help to segregate the data set and builds the decision model to predict the unknown class labels. A decision tree can be constructed to both binary and continuous variables. Decision tree optimally finds the root node based upon the highest entropy value. This gives decision tree an advantage of choosing the most consistent hypothesis among the </w:t>
      </w:r>
      <w:r w:rsidR="00510B90" w:rsidRPr="002176A7">
        <w:rPr>
          <w:rFonts w:ascii="Arial" w:eastAsia="Times New Roman" w:hAnsi="Arial" w:cs="Arial"/>
          <w:lang w:eastAsia="en-IN"/>
        </w:rPr>
        <w:t>datasets</w:t>
      </w:r>
      <w:r w:rsidRPr="002176A7">
        <w:rPr>
          <w:rFonts w:ascii="Arial" w:eastAsia="Times New Roman" w:hAnsi="Arial" w:cs="Arial"/>
          <w:lang w:eastAsia="en-IN"/>
        </w:rPr>
        <w:t>.</w:t>
      </w:r>
    </w:p>
    <w:p w14:paraId="02A26A87" w14:textId="779CE259" w:rsidR="002176A7" w:rsidRPr="002176A7" w:rsidRDefault="002176A7"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noProof/>
          <w:lang w:val="en-GB"/>
        </w:rPr>
        <w:drawing>
          <wp:inline distT="0" distB="0" distL="0" distR="0" wp14:anchorId="58A46299" wp14:editId="6DD0FBCD">
            <wp:extent cx="5727700" cy="3135630"/>
            <wp:effectExtent l="0" t="0" r="635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3135630"/>
                    </a:xfrm>
                    <a:prstGeom prst="rect">
                      <a:avLst/>
                    </a:prstGeom>
                  </pic:spPr>
                </pic:pic>
              </a:graphicData>
            </a:graphic>
          </wp:inline>
        </w:drawing>
      </w:r>
    </w:p>
    <w:p w14:paraId="0F6AFF2C" w14:textId="74D5541B" w:rsidR="002176A7" w:rsidRPr="002176A7" w:rsidRDefault="002176A7" w:rsidP="002176A7">
      <w:pPr>
        <w:pStyle w:val="Heading3"/>
        <w:shd w:val="clear" w:color="auto" w:fill="FCFCFC"/>
        <w:spacing w:before="0" w:beforeAutospacing="0" w:after="120" w:afterAutospacing="0" w:line="276" w:lineRule="auto"/>
        <w:rPr>
          <w:rFonts w:ascii="Arial" w:hAnsi="Arial" w:cs="Arial"/>
          <w:b w:val="0"/>
          <w:bCs w:val="0"/>
          <w:sz w:val="24"/>
          <w:szCs w:val="24"/>
        </w:rPr>
      </w:pPr>
      <w:r w:rsidRPr="002176A7">
        <w:rPr>
          <w:rFonts w:ascii="Arial" w:hAnsi="Arial" w:cs="Arial"/>
          <w:b w:val="0"/>
          <w:bCs w:val="0"/>
          <w:sz w:val="24"/>
          <w:szCs w:val="24"/>
        </w:rPr>
        <w:t xml:space="preserve">Naïve </w:t>
      </w:r>
      <w:r w:rsidR="00510B90" w:rsidRPr="002176A7">
        <w:rPr>
          <w:rFonts w:ascii="Arial" w:hAnsi="Arial" w:cs="Arial"/>
          <w:b w:val="0"/>
          <w:bCs w:val="0"/>
          <w:sz w:val="24"/>
          <w:szCs w:val="24"/>
        </w:rPr>
        <w:t>Bayesian: -</w:t>
      </w:r>
    </w:p>
    <w:p w14:paraId="16CBFB80" w14:textId="75164B53" w:rsidR="002176A7" w:rsidRPr="002176A7" w:rsidRDefault="002176A7" w:rsidP="00510B90">
      <w:pPr>
        <w:pStyle w:val="NormalWeb"/>
        <w:shd w:val="clear" w:color="auto" w:fill="FCFCFC"/>
        <w:spacing w:before="0" w:beforeAutospacing="0" w:after="360" w:afterAutospacing="0" w:line="276" w:lineRule="auto"/>
        <w:ind w:firstLine="720"/>
        <w:rPr>
          <w:rFonts w:ascii="Arial" w:hAnsi="Arial" w:cs="Arial"/>
        </w:rPr>
      </w:pPr>
      <w:r w:rsidRPr="002176A7">
        <w:rPr>
          <w:rFonts w:ascii="Arial" w:hAnsi="Arial" w:cs="Arial"/>
        </w:rPr>
        <w:t>A classification algorithm [</w:t>
      </w:r>
      <w:hyperlink r:id="rId11" w:anchor="ref-CR40" w:tooltip="Ash C, Farrow JAE, Wallbanks S, Collins MD. Phylogenetic heterogeneity of the genus bacillus revealed by comparative analysis of small subunit ribosomal RNA sequences. Lett Appl Microbiol. 1991;13:202–6." w:history="1">
        <w:r w:rsidRPr="002176A7">
          <w:rPr>
            <w:rStyle w:val="Hyperlink"/>
            <w:rFonts w:ascii="Arial" w:hAnsi="Arial" w:cs="Arial"/>
            <w:color w:val="auto"/>
          </w:rPr>
          <w:t>40</w:t>
        </w:r>
      </w:hyperlink>
      <w:r w:rsidRPr="002176A7">
        <w:rPr>
          <w:rFonts w:ascii="Arial" w:hAnsi="Arial" w:cs="Arial"/>
        </w:rPr>
        <w:t>, </w:t>
      </w:r>
      <w:hyperlink r:id="rId12" w:anchor="ref-CR41" w:tooltip="Audic S, Claverie JM. The significance of digital gene expression profiles. Genome Res. 1997;7:986–95." w:history="1">
        <w:r w:rsidRPr="002176A7">
          <w:rPr>
            <w:rStyle w:val="Hyperlink"/>
            <w:rFonts w:ascii="Arial" w:hAnsi="Arial" w:cs="Arial"/>
            <w:color w:val="auto"/>
          </w:rPr>
          <w:t>41</w:t>
        </w:r>
      </w:hyperlink>
      <w:r w:rsidRPr="002176A7">
        <w:rPr>
          <w:rFonts w:ascii="Arial" w:hAnsi="Arial" w:cs="Arial"/>
        </w:rPr>
        <w:t xml:space="preserve">], a probabilistic classifier which is based on Bayes theorem with the independence assumption between the predictors. Naïve Bayesian method takes the dataset as input, performs </w:t>
      </w:r>
      <w:proofErr w:type="gramStart"/>
      <w:r w:rsidRPr="002176A7">
        <w:rPr>
          <w:rFonts w:ascii="Arial" w:hAnsi="Arial" w:cs="Arial"/>
        </w:rPr>
        <w:t>analysis</w:t>
      </w:r>
      <w:proofErr w:type="gramEnd"/>
      <w:r w:rsidRPr="002176A7">
        <w:rPr>
          <w:rFonts w:ascii="Arial" w:hAnsi="Arial" w:cs="Arial"/>
        </w:rPr>
        <w:t xml:space="preserve"> and predicts the class label using Bayes’ Theorem. It calculates a probability of class in input data and helps to predict the class of the unknown data </w:t>
      </w:r>
      <w:proofErr w:type="spellStart"/>
      <w:proofErr w:type="gramStart"/>
      <w:r w:rsidRPr="002176A7">
        <w:rPr>
          <w:rFonts w:ascii="Arial" w:hAnsi="Arial" w:cs="Arial"/>
        </w:rPr>
        <w:t>sample.It</w:t>
      </w:r>
      <w:proofErr w:type="spellEnd"/>
      <w:proofErr w:type="gramEnd"/>
      <w:r w:rsidRPr="002176A7">
        <w:rPr>
          <w:rFonts w:ascii="Arial" w:hAnsi="Arial" w:cs="Arial"/>
        </w:rPr>
        <w:t xml:space="preserve"> is a powerful classification technique suitable for large datasets. The Bayes Theorem formula calculates the posterior probability for each class using below formula. The Flowchart for Naïve Bayesian</w:t>
      </w:r>
      <w:r w:rsidRPr="002176A7">
        <w:rPr>
          <w:rFonts w:ascii="Arial" w:hAnsi="Arial" w:cs="Arial"/>
        </w:rPr>
        <w:t>.</w:t>
      </w:r>
    </w:p>
    <w:p w14:paraId="33D0D0A7" w14:textId="370898A1" w:rsidR="002176A7" w:rsidRDefault="002176A7" w:rsidP="002176A7">
      <w:pPr>
        <w:shd w:val="clear" w:color="auto" w:fill="FCFCFC"/>
        <w:spacing w:line="276" w:lineRule="auto"/>
        <w:textAlignment w:val="center"/>
        <w:rPr>
          <w:rFonts w:ascii="Arial" w:eastAsia="Times New Roman" w:hAnsi="Arial" w:cs="Arial"/>
          <w:bdr w:val="none" w:sz="0" w:space="0" w:color="auto" w:frame="1"/>
          <w:lang w:eastAsia="en-IN"/>
        </w:rPr>
      </w:pPr>
      <w:r w:rsidRPr="002176A7">
        <w:rPr>
          <w:rFonts w:ascii="Arial" w:eastAsia="Times New Roman" w:hAnsi="Arial" w:cs="Arial"/>
          <w:bdr w:val="none" w:sz="0" w:space="0" w:color="auto" w:frame="1"/>
          <w:lang w:eastAsia="en-IN"/>
        </w:rPr>
        <w:t>P(</w:t>
      </w:r>
      <w:proofErr w:type="spellStart"/>
      <w:r w:rsidRPr="002176A7">
        <w:rPr>
          <w:rFonts w:ascii="Arial" w:eastAsia="Times New Roman" w:hAnsi="Arial" w:cs="Arial"/>
          <w:bdr w:val="none" w:sz="0" w:space="0" w:color="auto" w:frame="1"/>
          <w:lang w:eastAsia="en-IN"/>
        </w:rPr>
        <w:t>c|</w:t>
      </w:r>
      <w:proofErr w:type="gramStart"/>
      <w:r w:rsidRPr="002176A7">
        <w:rPr>
          <w:rFonts w:ascii="Arial" w:eastAsia="Times New Roman" w:hAnsi="Arial" w:cs="Arial"/>
          <w:bdr w:val="none" w:sz="0" w:space="0" w:color="auto" w:frame="1"/>
          <w:lang w:eastAsia="en-IN"/>
        </w:rPr>
        <w:t>x</w:t>
      </w:r>
      <w:proofErr w:type="spellEnd"/>
      <w:r w:rsidRPr="002176A7">
        <w:rPr>
          <w:rFonts w:ascii="Arial" w:eastAsia="Times New Roman" w:hAnsi="Arial" w:cs="Arial"/>
          <w:bdr w:val="none" w:sz="0" w:space="0" w:color="auto" w:frame="1"/>
          <w:lang w:eastAsia="en-IN"/>
        </w:rPr>
        <w:t>)=</w:t>
      </w:r>
      <w:proofErr w:type="gramEnd"/>
      <w:r w:rsidRPr="002176A7">
        <w:rPr>
          <w:rFonts w:ascii="Arial" w:eastAsia="Times New Roman" w:hAnsi="Arial" w:cs="Arial"/>
          <w:bdr w:val="none" w:sz="0" w:space="0" w:color="auto" w:frame="1"/>
          <w:lang w:eastAsia="en-IN"/>
        </w:rPr>
        <w:t>P(</w:t>
      </w:r>
      <w:proofErr w:type="spellStart"/>
      <w:r w:rsidRPr="002176A7">
        <w:rPr>
          <w:rFonts w:ascii="Arial" w:eastAsia="Times New Roman" w:hAnsi="Arial" w:cs="Arial"/>
          <w:bdr w:val="none" w:sz="0" w:space="0" w:color="auto" w:frame="1"/>
          <w:lang w:eastAsia="en-IN"/>
        </w:rPr>
        <w:t>x|c</w:t>
      </w:r>
      <w:proofErr w:type="spellEnd"/>
      <w:r w:rsidRPr="002176A7">
        <w:rPr>
          <w:rFonts w:ascii="Arial" w:eastAsia="Times New Roman" w:hAnsi="Arial" w:cs="Arial"/>
          <w:bdr w:val="none" w:sz="0" w:space="0" w:color="auto" w:frame="1"/>
          <w:lang w:eastAsia="en-IN"/>
        </w:rPr>
        <w:t>)P(c)P(x)P(</w:t>
      </w:r>
      <w:proofErr w:type="spellStart"/>
      <w:r w:rsidRPr="002176A7">
        <w:rPr>
          <w:rFonts w:ascii="Arial" w:eastAsia="Times New Roman" w:hAnsi="Arial" w:cs="Arial"/>
          <w:bdr w:val="none" w:sz="0" w:space="0" w:color="auto" w:frame="1"/>
          <w:lang w:eastAsia="en-IN"/>
        </w:rPr>
        <w:t>c|x</w:t>
      </w:r>
      <w:proofErr w:type="spellEnd"/>
      <w:r w:rsidRPr="002176A7">
        <w:rPr>
          <w:rFonts w:ascii="Arial" w:eastAsia="Times New Roman" w:hAnsi="Arial" w:cs="Arial"/>
          <w:bdr w:val="none" w:sz="0" w:space="0" w:color="auto" w:frame="1"/>
          <w:lang w:eastAsia="en-IN"/>
        </w:rPr>
        <w:t>)=P(</w:t>
      </w:r>
      <w:proofErr w:type="spellStart"/>
      <w:r w:rsidRPr="002176A7">
        <w:rPr>
          <w:rFonts w:ascii="Arial" w:eastAsia="Times New Roman" w:hAnsi="Arial" w:cs="Arial"/>
          <w:bdr w:val="none" w:sz="0" w:space="0" w:color="auto" w:frame="1"/>
          <w:lang w:eastAsia="en-IN"/>
        </w:rPr>
        <w:t>x|c</w:t>
      </w:r>
      <w:proofErr w:type="spellEnd"/>
      <w:r w:rsidRPr="002176A7">
        <w:rPr>
          <w:rFonts w:ascii="Arial" w:eastAsia="Times New Roman" w:hAnsi="Arial" w:cs="Arial"/>
          <w:bdr w:val="none" w:sz="0" w:space="0" w:color="auto" w:frame="1"/>
          <w:lang w:eastAsia="en-IN"/>
        </w:rPr>
        <w:t>)P(c)P(x)</w:t>
      </w:r>
    </w:p>
    <w:p w14:paraId="5FD4260A" w14:textId="77777777" w:rsidR="00510B90" w:rsidRPr="002176A7" w:rsidRDefault="00510B90" w:rsidP="002176A7">
      <w:pPr>
        <w:shd w:val="clear" w:color="auto" w:fill="FCFCFC"/>
        <w:spacing w:line="276" w:lineRule="auto"/>
        <w:textAlignment w:val="center"/>
        <w:rPr>
          <w:rFonts w:ascii="Arial" w:eastAsia="Times New Roman" w:hAnsi="Arial" w:cs="Arial"/>
          <w:lang w:eastAsia="en-IN"/>
        </w:rPr>
      </w:pPr>
    </w:p>
    <w:p w14:paraId="6CE15CF3" w14:textId="77777777" w:rsidR="002176A7" w:rsidRPr="002176A7" w:rsidRDefault="002176A7" w:rsidP="002176A7">
      <w:pPr>
        <w:shd w:val="clear" w:color="auto" w:fill="FCFCFC"/>
        <w:spacing w:line="276" w:lineRule="auto"/>
        <w:textAlignment w:val="center"/>
        <w:rPr>
          <w:rFonts w:ascii="Arial" w:eastAsia="Times New Roman" w:hAnsi="Arial" w:cs="Arial"/>
          <w:lang w:eastAsia="en-IN"/>
        </w:rPr>
      </w:pPr>
      <w:r w:rsidRPr="002176A7">
        <w:rPr>
          <w:rFonts w:ascii="Arial" w:eastAsia="Times New Roman" w:hAnsi="Arial" w:cs="Arial"/>
          <w:bdr w:val="none" w:sz="0" w:space="0" w:color="auto" w:frame="1"/>
          <w:lang w:eastAsia="en-IN"/>
        </w:rPr>
        <w:t>P(</w:t>
      </w:r>
      <w:proofErr w:type="spellStart"/>
      <w:r w:rsidRPr="002176A7">
        <w:rPr>
          <w:rFonts w:ascii="Arial" w:eastAsia="Times New Roman" w:hAnsi="Arial" w:cs="Arial"/>
          <w:bdr w:val="none" w:sz="0" w:space="0" w:color="auto" w:frame="1"/>
          <w:lang w:eastAsia="en-IN"/>
        </w:rPr>
        <w:t>c|</w:t>
      </w:r>
      <w:proofErr w:type="gramStart"/>
      <w:r w:rsidRPr="002176A7">
        <w:rPr>
          <w:rFonts w:ascii="Arial" w:eastAsia="Times New Roman" w:hAnsi="Arial" w:cs="Arial"/>
          <w:bdr w:val="none" w:sz="0" w:space="0" w:color="auto" w:frame="1"/>
          <w:lang w:eastAsia="en-IN"/>
        </w:rPr>
        <w:t>X</w:t>
      </w:r>
      <w:proofErr w:type="spellEnd"/>
      <w:r w:rsidRPr="002176A7">
        <w:rPr>
          <w:rFonts w:ascii="Arial" w:eastAsia="Times New Roman" w:hAnsi="Arial" w:cs="Arial"/>
          <w:bdr w:val="none" w:sz="0" w:space="0" w:color="auto" w:frame="1"/>
          <w:lang w:eastAsia="en-IN"/>
        </w:rPr>
        <w:t>)=</w:t>
      </w:r>
      <w:proofErr w:type="gramEnd"/>
      <w:r w:rsidRPr="002176A7">
        <w:rPr>
          <w:rFonts w:ascii="Arial" w:eastAsia="Times New Roman" w:hAnsi="Arial" w:cs="Arial"/>
          <w:bdr w:val="none" w:sz="0" w:space="0" w:color="auto" w:frame="1"/>
          <w:lang w:eastAsia="en-IN"/>
        </w:rPr>
        <w:t>P(x1|c)×P(x2|c)×</w:t>
      </w:r>
      <w:r w:rsidRPr="002176A7">
        <w:rPr>
          <w:rFonts w:ascii="Cambria Math" w:eastAsia="Times New Roman" w:hAnsi="Cambria Math" w:cs="Cambria Math"/>
          <w:bdr w:val="none" w:sz="0" w:space="0" w:color="auto" w:frame="1"/>
          <w:lang w:eastAsia="en-IN"/>
        </w:rPr>
        <w:t>⋯</w:t>
      </w:r>
      <w:r w:rsidRPr="002176A7">
        <w:rPr>
          <w:rFonts w:ascii="Arial" w:eastAsia="Times New Roman" w:hAnsi="Arial" w:cs="Arial"/>
          <w:bdr w:val="none" w:sz="0" w:space="0" w:color="auto" w:frame="1"/>
          <w:lang w:eastAsia="en-IN"/>
        </w:rPr>
        <w:t>×P(</w:t>
      </w:r>
      <w:proofErr w:type="spellStart"/>
      <w:r w:rsidRPr="002176A7">
        <w:rPr>
          <w:rFonts w:ascii="Arial" w:eastAsia="Times New Roman" w:hAnsi="Arial" w:cs="Arial"/>
          <w:bdr w:val="none" w:sz="0" w:space="0" w:color="auto" w:frame="1"/>
          <w:lang w:eastAsia="en-IN"/>
        </w:rPr>
        <w:t>xn|c</w:t>
      </w:r>
      <w:proofErr w:type="spellEnd"/>
      <w:r w:rsidRPr="002176A7">
        <w:rPr>
          <w:rFonts w:ascii="Arial" w:eastAsia="Times New Roman" w:hAnsi="Arial" w:cs="Arial"/>
          <w:bdr w:val="none" w:sz="0" w:space="0" w:color="auto" w:frame="1"/>
          <w:lang w:eastAsia="en-IN"/>
        </w:rPr>
        <w:t>)×P(c)</w:t>
      </w:r>
    </w:p>
    <w:p w14:paraId="26130941" w14:textId="076E9C96" w:rsidR="002176A7" w:rsidRPr="002176A7" w:rsidRDefault="002176A7" w:rsidP="002176A7">
      <w:pPr>
        <w:tabs>
          <w:tab w:val="left" w:pos="593"/>
        </w:tabs>
        <w:autoSpaceDE w:val="0"/>
        <w:autoSpaceDN w:val="0"/>
        <w:adjustRightInd w:val="0"/>
        <w:spacing w:line="276" w:lineRule="auto"/>
        <w:rPr>
          <w:rFonts w:ascii="Arial" w:hAnsi="Arial" w:cs="Arial"/>
          <w:lang w:val="en-GB"/>
        </w:rPr>
      </w:pPr>
    </w:p>
    <w:p w14:paraId="1FCF5022" w14:textId="069D1A5D" w:rsidR="00507D2E" w:rsidRPr="002176A7" w:rsidRDefault="002176A7"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noProof/>
          <w:lang w:val="en-GB"/>
        </w:rPr>
        <w:lastRenderedPageBreak/>
        <w:drawing>
          <wp:inline distT="0" distB="0" distL="0" distR="0" wp14:anchorId="08624F41" wp14:editId="096743B3">
            <wp:extent cx="5643245" cy="8864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43245" cy="8864600"/>
                    </a:xfrm>
                    <a:prstGeom prst="rect">
                      <a:avLst/>
                    </a:prstGeom>
                  </pic:spPr>
                </pic:pic>
              </a:graphicData>
            </a:graphic>
          </wp:inline>
        </w:drawing>
      </w:r>
      <w:r w:rsidR="00507D2E" w:rsidRPr="002176A7">
        <w:rPr>
          <w:rFonts w:ascii="Arial" w:hAnsi="Arial" w:cs="Arial"/>
          <w:lang w:val="en-GB"/>
        </w:rPr>
        <w:lastRenderedPageBreak/>
        <w:t xml:space="preserve">Steps </w:t>
      </w:r>
      <w:r w:rsidR="00510B90" w:rsidRPr="002176A7">
        <w:rPr>
          <w:rFonts w:ascii="Arial" w:hAnsi="Arial" w:cs="Arial"/>
          <w:lang w:val="en-GB"/>
        </w:rPr>
        <w:t>Involved</w:t>
      </w:r>
      <w:r w:rsidR="00510B90">
        <w:rPr>
          <w:rFonts w:ascii="Arial" w:hAnsi="Arial" w:cs="Arial"/>
          <w:lang w:val="en-GB"/>
        </w:rPr>
        <w:t>: -</w:t>
      </w:r>
    </w:p>
    <w:p w14:paraId="6F41E08C" w14:textId="77777777" w:rsidR="00507D2E" w:rsidRPr="002176A7" w:rsidRDefault="00507D2E" w:rsidP="00510B90">
      <w:pPr>
        <w:tabs>
          <w:tab w:val="left" w:pos="593"/>
        </w:tabs>
        <w:autoSpaceDE w:val="0"/>
        <w:autoSpaceDN w:val="0"/>
        <w:adjustRightInd w:val="0"/>
        <w:spacing w:line="276" w:lineRule="auto"/>
        <w:ind w:left="593"/>
        <w:jc w:val="both"/>
        <w:rPr>
          <w:rFonts w:ascii="Arial" w:hAnsi="Arial" w:cs="Arial"/>
          <w:lang w:val="en-GB"/>
        </w:rPr>
      </w:pPr>
      <w:r w:rsidRPr="002176A7">
        <w:rPr>
          <w:rFonts w:ascii="Arial" w:hAnsi="Arial" w:cs="Arial"/>
          <w:lang w:val="en-GB"/>
        </w:rPr>
        <w:t>1. Importing the libraries</w:t>
      </w:r>
    </w:p>
    <w:p w14:paraId="4D503D8A" w14:textId="77777777" w:rsidR="00507D2E" w:rsidRPr="002176A7" w:rsidRDefault="00507D2E" w:rsidP="00510B90">
      <w:pPr>
        <w:tabs>
          <w:tab w:val="left" w:pos="593"/>
        </w:tabs>
        <w:autoSpaceDE w:val="0"/>
        <w:autoSpaceDN w:val="0"/>
        <w:adjustRightInd w:val="0"/>
        <w:spacing w:line="276" w:lineRule="auto"/>
        <w:ind w:left="593"/>
        <w:jc w:val="both"/>
        <w:rPr>
          <w:rFonts w:ascii="Arial" w:hAnsi="Arial" w:cs="Arial"/>
          <w:lang w:val="en-GB"/>
        </w:rPr>
      </w:pPr>
      <w:r w:rsidRPr="002176A7">
        <w:rPr>
          <w:rFonts w:ascii="Arial" w:hAnsi="Arial" w:cs="Arial"/>
          <w:lang w:val="en-GB"/>
        </w:rPr>
        <w:t>2. Data Import</w:t>
      </w:r>
    </w:p>
    <w:p w14:paraId="1A55B984" w14:textId="1A69C9BA" w:rsidR="00507D2E" w:rsidRPr="002176A7" w:rsidRDefault="00507D2E" w:rsidP="00510B90">
      <w:pPr>
        <w:tabs>
          <w:tab w:val="left" w:pos="593"/>
        </w:tabs>
        <w:autoSpaceDE w:val="0"/>
        <w:autoSpaceDN w:val="0"/>
        <w:adjustRightInd w:val="0"/>
        <w:spacing w:line="276" w:lineRule="auto"/>
        <w:ind w:left="593"/>
        <w:jc w:val="both"/>
        <w:rPr>
          <w:rFonts w:ascii="Arial" w:hAnsi="Arial" w:cs="Arial"/>
          <w:lang w:val="en-GB"/>
        </w:rPr>
      </w:pPr>
      <w:r w:rsidRPr="002176A7">
        <w:rPr>
          <w:rFonts w:ascii="Arial" w:hAnsi="Arial" w:cs="Arial"/>
          <w:lang w:val="en-GB"/>
        </w:rPr>
        <w:t xml:space="preserve">3. Data </w:t>
      </w:r>
      <w:r w:rsidR="00510B90" w:rsidRPr="002176A7">
        <w:rPr>
          <w:rFonts w:ascii="Arial" w:hAnsi="Arial" w:cs="Arial"/>
          <w:lang w:val="en-GB"/>
        </w:rPr>
        <w:t>Pre-processing</w:t>
      </w:r>
    </w:p>
    <w:p w14:paraId="65BAC362" w14:textId="77777777" w:rsidR="00507D2E" w:rsidRPr="002176A7" w:rsidRDefault="00507D2E" w:rsidP="00510B90">
      <w:pPr>
        <w:tabs>
          <w:tab w:val="left" w:pos="593"/>
        </w:tabs>
        <w:autoSpaceDE w:val="0"/>
        <w:autoSpaceDN w:val="0"/>
        <w:adjustRightInd w:val="0"/>
        <w:spacing w:line="276" w:lineRule="auto"/>
        <w:ind w:left="593"/>
        <w:jc w:val="both"/>
        <w:rPr>
          <w:rFonts w:ascii="Arial" w:hAnsi="Arial" w:cs="Arial"/>
          <w:lang w:val="en-GB"/>
        </w:rPr>
      </w:pPr>
      <w:r w:rsidRPr="002176A7">
        <w:rPr>
          <w:rFonts w:ascii="Arial" w:hAnsi="Arial" w:cs="Arial"/>
          <w:lang w:val="en-GB"/>
        </w:rPr>
        <w:t>4. Study Correlation</w:t>
      </w:r>
    </w:p>
    <w:p w14:paraId="48E67CEA" w14:textId="77777777" w:rsidR="00507D2E" w:rsidRPr="002176A7" w:rsidRDefault="00507D2E" w:rsidP="00510B90">
      <w:pPr>
        <w:tabs>
          <w:tab w:val="left" w:pos="593"/>
        </w:tabs>
        <w:autoSpaceDE w:val="0"/>
        <w:autoSpaceDN w:val="0"/>
        <w:adjustRightInd w:val="0"/>
        <w:spacing w:line="276" w:lineRule="auto"/>
        <w:ind w:left="593"/>
        <w:jc w:val="both"/>
        <w:rPr>
          <w:rFonts w:ascii="Arial" w:hAnsi="Arial" w:cs="Arial"/>
          <w:lang w:val="en-GB"/>
        </w:rPr>
      </w:pPr>
      <w:r w:rsidRPr="002176A7">
        <w:rPr>
          <w:rFonts w:ascii="Arial" w:hAnsi="Arial" w:cs="Arial"/>
          <w:lang w:val="en-GB"/>
        </w:rPr>
        <w:t>5. Train and test data split</w:t>
      </w:r>
    </w:p>
    <w:p w14:paraId="4D52EF94" w14:textId="77777777" w:rsidR="00507D2E" w:rsidRPr="002176A7" w:rsidRDefault="00507D2E" w:rsidP="00510B90">
      <w:pPr>
        <w:tabs>
          <w:tab w:val="left" w:pos="593"/>
        </w:tabs>
        <w:autoSpaceDE w:val="0"/>
        <w:autoSpaceDN w:val="0"/>
        <w:adjustRightInd w:val="0"/>
        <w:spacing w:line="276" w:lineRule="auto"/>
        <w:ind w:left="593"/>
        <w:jc w:val="both"/>
        <w:rPr>
          <w:rFonts w:ascii="Arial" w:hAnsi="Arial" w:cs="Arial"/>
          <w:lang w:val="en-GB"/>
        </w:rPr>
      </w:pPr>
      <w:r w:rsidRPr="002176A7">
        <w:rPr>
          <w:rFonts w:ascii="Arial" w:hAnsi="Arial" w:cs="Arial"/>
          <w:lang w:val="en-GB"/>
        </w:rPr>
        <w:t>6. Build model</w:t>
      </w:r>
    </w:p>
    <w:p w14:paraId="01BDE10D" w14:textId="77777777" w:rsidR="00507D2E" w:rsidRPr="002176A7" w:rsidRDefault="00507D2E" w:rsidP="00510B90">
      <w:pPr>
        <w:tabs>
          <w:tab w:val="left" w:pos="593"/>
        </w:tabs>
        <w:autoSpaceDE w:val="0"/>
        <w:autoSpaceDN w:val="0"/>
        <w:adjustRightInd w:val="0"/>
        <w:spacing w:line="276" w:lineRule="auto"/>
        <w:ind w:left="593"/>
        <w:jc w:val="both"/>
        <w:rPr>
          <w:rFonts w:ascii="Arial" w:hAnsi="Arial" w:cs="Arial"/>
          <w:lang w:val="en-GB"/>
        </w:rPr>
      </w:pPr>
      <w:r w:rsidRPr="002176A7">
        <w:rPr>
          <w:rFonts w:ascii="Arial" w:hAnsi="Arial" w:cs="Arial"/>
          <w:lang w:val="en-GB"/>
        </w:rPr>
        <w:t>7. Make predictions</w:t>
      </w:r>
    </w:p>
    <w:p w14:paraId="6C6F72DB" w14:textId="77777777" w:rsidR="00507D2E" w:rsidRPr="002176A7" w:rsidRDefault="00507D2E" w:rsidP="002176A7">
      <w:pPr>
        <w:tabs>
          <w:tab w:val="left" w:pos="593"/>
        </w:tabs>
        <w:autoSpaceDE w:val="0"/>
        <w:autoSpaceDN w:val="0"/>
        <w:adjustRightInd w:val="0"/>
        <w:spacing w:line="276" w:lineRule="auto"/>
        <w:rPr>
          <w:rFonts w:ascii="Arial" w:hAnsi="Arial" w:cs="Arial"/>
          <w:lang w:val="en-GB"/>
        </w:rPr>
      </w:pPr>
    </w:p>
    <w:p w14:paraId="0A96322D" w14:textId="0066B1DC" w:rsidR="00507D2E" w:rsidRDefault="00507D2E"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Machine Learning Model used:</w:t>
      </w:r>
    </w:p>
    <w:p w14:paraId="7EC1F16D" w14:textId="0029BF44" w:rsidR="00510B90" w:rsidRPr="002176A7" w:rsidRDefault="00510B90" w:rsidP="00510B90">
      <w:pPr>
        <w:tabs>
          <w:tab w:val="left" w:pos="593"/>
        </w:tabs>
        <w:autoSpaceDE w:val="0"/>
        <w:autoSpaceDN w:val="0"/>
        <w:adjustRightInd w:val="0"/>
        <w:spacing w:line="276" w:lineRule="auto"/>
        <w:ind w:left="593"/>
        <w:rPr>
          <w:rFonts w:ascii="Arial" w:hAnsi="Arial" w:cs="Arial"/>
          <w:lang w:val="en-GB"/>
        </w:rPr>
      </w:pPr>
      <w:r>
        <w:rPr>
          <w:rFonts w:ascii="Arial" w:hAnsi="Arial" w:cs="Arial"/>
          <w:lang w:val="en-GB"/>
        </w:rPr>
        <w:t>1.Decision Tree</w:t>
      </w:r>
    </w:p>
    <w:p w14:paraId="3F0FA112" w14:textId="49F5992E" w:rsidR="00507D2E" w:rsidRPr="002176A7" w:rsidRDefault="00510B90" w:rsidP="00510B90">
      <w:pPr>
        <w:tabs>
          <w:tab w:val="left" w:pos="593"/>
        </w:tabs>
        <w:autoSpaceDE w:val="0"/>
        <w:autoSpaceDN w:val="0"/>
        <w:adjustRightInd w:val="0"/>
        <w:spacing w:line="276" w:lineRule="auto"/>
        <w:ind w:left="593"/>
        <w:rPr>
          <w:rFonts w:ascii="Arial" w:hAnsi="Arial" w:cs="Arial"/>
          <w:lang w:val="en-GB"/>
        </w:rPr>
      </w:pPr>
      <w:r>
        <w:rPr>
          <w:rFonts w:ascii="Arial" w:hAnsi="Arial" w:cs="Arial"/>
          <w:lang w:val="en-GB"/>
        </w:rPr>
        <w:t>2</w:t>
      </w:r>
      <w:r w:rsidR="00507D2E" w:rsidRPr="002176A7">
        <w:rPr>
          <w:rFonts w:ascii="Arial" w:hAnsi="Arial" w:cs="Arial"/>
          <w:lang w:val="en-GB"/>
        </w:rPr>
        <w:t>. Naive Bayes</w:t>
      </w:r>
    </w:p>
    <w:p w14:paraId="55A2F645" w14:textId="77777777" w:rsidR="00507D2E" w:rsidRPr="002176A7" w:rsidRDefault="00507D2E" w:rsidP="002176A7">
      <w:pPr>
        <w:tabs>
          <w:tab w:val="left" w:pos="593"/>
        </w:tabs>
        <w:autoSpaceDE w:val="0"/>
        <w:autoSpaceDN w:val="0"/>
        <w:adjustRightInd w:val="0"/>
        <w:spacing w:line="276" w:lineRule="auto"/>
        <w:rPr>
          <w:rFonts w:ascii="Arial" w:hAnsi="Arial" w:cs="Arial"/>
          <w:lang w:val="en-GB"/>
        </w:rPr>
      </w:pPr>
    </w:p>
    <w:p w14:paraId="67CEA0E3" w14:textId="72B18C5D" w:rsidR="00507D2E" w:rsidRPr="002176A7" w:rsidRDefault="00507D2E"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Libraries Involved:</w:t>
      </w:r>
    </w:p>
    <w:p w14:paraId="7CFF0CE9" w14:textId="78FFC626"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 xml:space="preserve">1. </w:t>
      </w:r>
      <w:r w:rsidR="00510B90" w:rsidRPr="002176A7">
        <w:rPr>
          <w:rFonts w:ascii="Arial" w:hAnsi="Arial" w:cs="Arial"/>
          <w:lang w:val="en-GB"/>
        </w:rPr>
        <w:t>NumPy</w:t>
      </w:r>
    </w:p>
    <w:p w14:paraId="5F9F4ECA" w14:textId="77777777"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2. pandas</w:t>
      </w:r>
    </w:p>
    <w:p w14:paraId="7D9E76DE" w14:textId="77777777"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3. matplotlib</w:t>
      </w:r>
    </w:p>
    <w:p w14:paraId="43431A89" w14:textId="77777777"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4. sklearn</w:t>
      </w:r>
    </w:p>
    <w:p w14:paraId="005DC53A" w14:textId="77777777"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5. seaborn</w:t>
      </w:r>
    </w:p>
    <w:p w14:paraId="2863F22D" w14:textId="77777777" w:rsidR="00507D2E" w:rsidRPr="002176A7" w:rsidRDefault="00507D2E" w:rsidP="002176A7">
      <w:pPr>
        <w:tabs>
          <w:tab w:val="left" w:pos="593"/>
        </w:tabs>
        <w:autoSpaceDE w:val="0"/>
        <w:autoSpaceDN w:val="0"/>
        <w:adjustRightInd w:val="0"/>
        <w:spacing w:line="276" w:lineRule="auto"/>
        <w:rPr>
          <w:rFonts w:ascii="Arial" w:hAnsi="Arial" w:cs="Arial"/>
          <w:lang w:val="en-GB"/>
        </w:rPr>
      </w:pPr>
    </w:p>
    <w:p w14:paraId="1D4E735B" w14:textId="1A5B6421" w:rsidR="00507D2E" w:rsidRPr="002176A7" w:rsidRDefault="00507D2E" w:rsidP="002176A7">
      <w:pPr>
        <w:tabs>
          <w:tab w:val="left" w:pos="593"/>
        </w:tabs>
        <w:autoSpaceDE w:val="0"/>
        <w:autoSpaceDN w:val="0"/>
        <w:adjustRightInd w:val="0"/>
        <w:spacing w:line="276" w:lineRule="auto"/>
        <w:rPr>
          <w:rFonts w:ascii="Arial" w:hAnsi="Arial" w:cs="Arial"/>
          <w:lang w:val="en-GB"/>
        </w:rPr>
      </w:pPr>
      <w:r w:rsidRPr="002176A7">
        <w:rPr>
          <w:rFonts w:ascii="Arial" w:hAnsi="Arial" w:cs="Arial"/>
          <w:lang w:val="en-GB"/>
        </w:rPr>
        <w:t>Visualizations:</w:t>
      </w:r>
    </w:p>
    <w:p w14:paraId="65AC251A" w14:textId="77777777"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1. histogram</w:t>
      </w:r>
    </w:p>
    <w:p w14:paraId="18183562" w14:textId="77777777"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2. correlation</w:t>
      </w:r>
    </w:p>
    <w:p w14:paraId="73C4A965" w14:textId="49FFA108" w:rsidR="00507D2E" w:rsidRPr="002176A7" w:rsidRDefault="00507D2E" w:rsidP="00510B90">
      <w:pPr>
        <w:tabs>
          <w:tab w:val="left" w:pos="593"/>
        </w:tabs>
        <w:autoSpaceDE w:val="0"/>
        <w:autoSpaceDN w:val="0"/>
        <w:adjustRightInd w:val="0"/>
        <w:spacing w:line="276" w:lineRule="auto"/>
        <w:ind w:left="593"/>
        <w:rPr>
          <w:rFonts w:ascii="Arial" w:hAnsi="Arial" w:cs="Arial"/>
          <w:lang w:val="en-GB"/>
        </w:rPr>
      </w:pPr>
      <w:r w:rsidRPr="002176A7">
        <w:rPr>
          <w:rFonts w:ascii="Arial" w:hAnsi="Arial" w:cs="Arial"/>
          <w:lang w:val="en-GB"/>
        </w:rPr>
        <w:t xml:space="preserve">3. </w:t>
      </w:r>
      <w:r w:rsidR="00510B90" w:rsidRPr="002176A7">
        <w:rPr>
          <w:rFonts w:ascii="Arial" w:hAnsi="Arial" w:cs="Arial"/>
          <w:lang w:val="en-GB"/>
        </w:rPr>
        <w:t>pair plot</w:t>
      </w:r>
    </w:p>
    <w:p w14:paraId="2A754996" w14:textId="07619778" w:rsidR="0054234B" w:rsidRDefault="00507D2E" w:rsidP="00510B90">
      <w:pPr>
        <w:spacing w:line="276" w:lineRule="auto"/>
        <w:ind w:left="593"/>
        <w:rPr>
          <w:rFonts w:ascii="Arial" w:hAnsi="Arial" w:cs="Arial"/>
          <w:lang w:val="en-GB"/>
        </w:rPr>
      </w:pPr>
      <w:r w:rsidRPr="002176A7">
        <w:rPr>
          <w:rFonts w:ascii="Arial" w:hAnsi="Arial" w:cs="Arial"/>
          <w:lang w:val="en-GB"/>
        </w:rPr>
        <w:t>4. confusion matrix</w:t>
      </w:r>
    </w:p>
    <w:p w14:paraId="33DC7D68" w14:textId="2CC3BB2D" w:rsidR="005470B0" w:rsidRDefault="005470B0" w:rsidP="005470B0">
      <w:pPr>
        <w:spacing w:line="276" w:lineRule="auto"/>
        <w:rPr>
          <w:rFonts w:ascii="Arial" w:hAnsi="Arial" w:cs="Arial"/>
          <w:lang w:val="en-GB"/>
        </w:rPr>
      </w:pPr>
    </w:p>
    <w:p w14:paraId="6BF07042" w14:textId="000A56E3" w:rsidR="005470B0" w:rsidRDefault="005470B0" w:rsidP="005470B0">
      <w:pPr>
        <w:spacing w:line="276" w:lineRule="auto"/>
        <w:rPr>
          <w:rFonts w:ascii="Arial" w:hAnsi="Arial" w:cs="Arial"/>
          <w:lang w:val="en-GB"/>
        </w:rPr>
      </w:pPr>
      <w:r>
        <w:rPr>
          <w:rFonts w:ascii="Arial" w:hAnsi="Arial" w:cs="Arial"/>
          <w:lang w:val="en-GB"/>
        </w:rPr>
        <w:t>References: -</w:t>
      </w:r>
    </w:p>
    <w:p w14:paraId="394A6B3A" w14:textId="42AACEF4" w:rsidR="005470B0" w:rsidRDefault="005470B0" w:rsidP="005470B0">
      <w:pPr>
        <w:pStyle w:val="c-article-referencestext"/>
        <w:numPr>
          <w:ilvl w:val="0"/>
          <w:numId w:val="3"/>
        </w:numPr>
        <w:pBdr>
          <w:bottom w:val="single" w:sz="6" w:space="12" w:color="D5D5D5"/>
        </w:pBdr>
        <w:shd w:val="clear" w:color="auto" w:fill="FCFCFC"/>
        <w:spacing w:before="0" w:beforeAutospacing="0" w:after="120" w:afterAutospacing="0"/>
        <w:rPr>
          <w:rFonts w:ascii="Arial" w:hAnsi="Arial" w:cs="Arial"/>
        </w:rPr>
      </w:pPr>
      <w:r w:rsidRPr="005470B0">
        <w:rPr>
          <w:rFonts w:ascii="Arial" w:hAnsi="Arial" w:cs="Arial"/>
        </w:rPr>
        <w:t>Global Report on Diabetes 2016 by World Health Organisation. </w:t>
      </w:r>
      <w:hyperlink r:id="rId14" w:history="1">
        <w:r w:rsidRPr="005470B0">
          <w:rPr>
            <w:rStyle w:val="Hyperlink"/>
            <w:rFonts w:ascii="Arial" w:hAnsi="Arial" w:cs="Arial"/>
            <w:color w:val="auto"/>
            <w:u w:val="none"/>
          </w:rPr>
          <w:t>http://www.who.int/diabetes/publications/grd-2016/en/</w:t>
        </w:r>
      </w:hyperlink>
      <w:r w:rsidRPr="005470B0">
        <w:rPr>
          <w:rFonts w:ascii="Arial" w:hAnsi="Arial" w:cs="Arial"/>
        </w:rPr>
        <w:t>, ISBN 978 92 4 156525 7.</w:t>
      </w:r>
    </w:p>
    <w:p w14:paraId="7798ADFD" w14:textId="17E82EF3" w:rsidR="005470B0" w:rsidRPr="005470B0" w:rsidRDefault="005470B0" w:rsidP="005470B0">
      <w:pPr>
        <w:pStyle w:val="c-article-referencestext"/>
        <w:numPr>
          <w:ilvl w:val="0"/>
          <w:numId w:val="3"/>
        </w:numPr>
        <w:pBdr>
          <w:bottom w:val="single" w:sz="6" w:space="12" w:color="D5D5D5"/>
        </w:pBdr>
        <w:shd w:val="clear" w:color="auto" w:fill="FCFCFC"/>
        <w:spacing w:before="0" w:beforeAutospacing="0" w:after="120" w:afterAutospacing="0"/>
        <w:rPr>
          <w:rFonts w:ascii="Arial" w:hAnsi="Arial" w:cs="Arial"/>
        </w:rPr>
      </w:pPr>
      <w:r w:rsidRPr="005470B0">
        <w:rPr>
          <w:rFonts w:ascii="Arial" w:hAnsi="Arial" w:cs="Arial"/>
        </w:rPr>
        <w:t>Classification and Diagnosis of Diabetes: Standards of Medical Care in Diabetes—2018 American Diabetes Association Diabetes Care 2018; 41(Supplement 1): S13–S27. </w:t>
      </w:r>
      <w:hyperlink r:id="rId15" w:history="1">
        <w:r w:rsidRPr="005470B0">
          <w:rPr>
            <w:rStyle w:val="Hyperlink"/>
            <w:rFonts w:ascii="Arial" w:hAnsi="Arial" w:cs="Arial"/>
            <w:color w:val="auto"/>
            <w:u w:val="none"/>
          </w:rPr>
          <w:t>https://doi.org/10.2337/dc18-S002</w:t>
        </w:r>
      </w:hyperlink>
      <w:r w:rsidRPr="005470B0">
        <w:rPr>
          <w:rFonts w:ascii="Arial" w:hAnsi="Arial" w:cs="Arial"/>
        </w:rPr>
        <w:t>.</w:t>
      </w:r>
    </w:p>
    <w:p w14:paraId="3757B8EC" w14:textId="2306C663" w:rsidR="005470B0" w:rsidRPr="005470B0" w:rsidRDefault="005470B0" w:rsidP="001C1F31">
      <w:pPr>
        <w:pStyle w:val="c-article-referencestext"/>
        <w:numPr>
          <w:ilvl w:val="0"/>
          <w:numId w:val="3"/>
        </w:numPr>
        <w:pBdr>
          <w:bottom w:val="single" w:sz="6" w:space="12" w:color="D5D5D5"/>
        </w:pBdr>
        <w:shd w:val="clear" w:color="auto" w:fill="FCFCFC"/>
        <w:spacing w:before="0" w:beforeAutospacing="0" w:after="120" w:afterAutospacing="0" w:line="276" w:lineRule="auto"/>
        <w:rPr>
          <w:rFonts w:ascii="Arial" w:hAnsi="Arial" w:cs="Arial"/>
        </w:rPr>
      </w:pPr>
      <w:r w:rsidRPr="005470B0">
        <w:rPr>
          <w:rFonts w:ascii="Arial" w:hAnsi="Arial" w:cs="Arial"/>
        </w:rPr>
        <w:t xml:space="preserve"> Alberti KG, Zimmet PZ. “Definition, diagnosis and classification of diabetes mellitus and its complications. Part 1: diagnosis and classification of diabetes mellitus provisional report of a WHO consultation. </w:t>
      </w:r>
      <w:proofErr w:type="spellStart"/>
      <w:r w:rsidRPr="005470B0">
        <w:rPr>
          <w:rFonts w:ascii="Arial" w:hAnsi="Arial" w:cs="Arial"/>
        </w:rPr>
        <w:t>Diabet</w:t>
      </w:r>
      <w:proofErr w:type="spellEnd"/>
      <w:r w:rsidRPr="005470B0">
        <w:rPr>
          <w:rFonts w:ascii="Arial" w:hAnsi="Arial" w:cs="Arial"/>
        </w:rPr>
        <w:t xml:space="preserve"> Med. 1998;15(7):539–53.</w:t>
      </w:r>
    </w:p>
    <w:sectPr w:rsidR="005470B0" w:rsidRPr="005470B0" w:rsidSect="00BF7B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3F5"/>
    <w:multiLevelType w:val="hybridMultilevel"/>
    <w:tmpl w:val="EC422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633E7D"/>
    <w:multiLevelType w:val="hybridMultilevel"/>
    <w:tmpl w:val="35D81032"/>
    <w:lvl w:ilvl="0" w:tplc="5C78EF76">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FC5E0A"/>
    <w:multiLevelType w:val="multilevel"/>
    <w:tmpl w:val="E99A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2E"/>
    <w:rsid w:val="002176A7"/>
    <w:rsid w:val="00507D2E"/>
    <w:rsid w:val="00510B90"/>
    <w:rsid w:val="0054234B"/>
    <w:rsid w:val="005470B0"/>
    <w:rsid w:val="009149E2"/>
    <w:rsid w:val="00B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6CDD"/>
  <w15:chartTrackingRefBased/>
  <w15:docId w15:val="{A3D1EA83-6C79-164B-9107-63767054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76A7"/>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6A7"/>
    <w:rPr>
      <w:color w:val="0000FF"/>
      <w:u w:val="single"/>
    </w:rPr>
  </w:style>
  <w:style w:type="character" w:customStyle="1" w:styleId="Heading3Char">
    <w:name w:val="Heading 3 Char"/>
    <w:basedOn w:val="DefaultParagraphFont"/>
    <w:link w:val="Heading3"/>
    <w:uiPriority w:val="9"/>
    <w:rsid w:val="002176A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76A7"/>
    <w:pPr>
      <w:spacing w:before="100" w:beforeAutospacing="1" w:after="100" w:afterAutospacing="1"/>
    </w:pPr>
    <w:rPr>
      <w:rFonts w:ascii="Times New Roman" w:eastAsia="Times New Roman" w:hAnsi="Times New Roman" w:cs="Times New Roman"/>
      <w:lang w:eastAsia="en-IN"/>
    </w:rPr>
  </w:style>
  <w:style w:type="character" w:customStyle="1" w:styleId="mtext">
    <w:name w:val="mtext"/>
    <w:basedOn w:val="DefaultParagraphFont"/>
    <w:rsid w:val="002176A7"/>
  </w:style>
  <w:style w:type="character" w:customStyle="1" w:styleId="mo">
    <w:name w:val="mo"/>
    <w:basedOn w:val="DefaultParagraphFont"/>
    <w:rsid w:val="002176A7"/>
  </w:style>
  <w:style w:type="character" w:customStyle="1" w:styleId="mi">
    <w:name w:val="mi"/>
    <w:basedOn w:val="DefaultParagraphFont"/>
    <w:rsid w:val="002176A7"/>
  </w:style>
  <w:style w:type="character" w:customStyle="1" w:styleId="mjxassistivemathml">
    <w:name w:val="mjx_assistive_mathml"/>
    <w:basedOn w:val="DefaultParagraphFont"/>
    <w:rsid w:val="002176A7"/>
  </w:style>
  <w:style w:type="character" w:customStyle="1" w:styleId="mn">
    <w:name w:val="mn"/>
    <w:basedOn w:val="DefaultParagraphFont"/>
    <w:rsid w:val="002176A7"/>
  </w:style>
  <w:style w:type="paragraph" w:styleId="ListParagraph">
    <w:name w:val="List Paragraph"/>
    <w:basedOn w:val="Normal"/>
    <w:uiPriority w:val="34"/>
    <w:qFormat/>
    <w:rsid w:val="00510B90"/>
    <w:pPr>
      <w:ind w:left="720"/>
      <w:contextualSpacing/>
    </w:pPr>
  </w:style>
  <w:style w:type="paragraph" w:customStyle="1" w:styleId="c-article-referencesitem">
    <w:name w:val="c-article-references__item"/>
    <w:basedOn w:val="Normal"/>
    <w:rsid w:val="005470B0"/>
    <w:pPr>
      <w:spacing w:before="100" w:beforeAutospacing="1" w:after="100" w:afterAutospacing="1"/>
    </w:pPr>
    <w:rPr>
      <w:rFonts w:ascii="Times New Roman" w:eastAsia="Times New Roman" w:hAnsi="Times New Roman" w:cs="Times New Roman"/>
      <w:lang w:eastAsia="en-IN"/>
    </w:rPr>
  </w:style>
  <w:style w:type="paragraph" w:customStyle="1" w:styleId="c-article-referencestext">
    <w:name w:val="c-article-references__text"/>
    <w:basedOn w:val="Normal"/>
    <w:rsid w:val="005470B0"/>
    <w:pPr>
      <w:spacing w:before="100" w:beforeAutospacing="1" w:after="100" w:afterAutospacing="1"/>
    </w:pPr>
    <w:rPr>
      <w:rFonts w:ascii="Times New Roman" w:eastAsia="Times New Roman" w:hAnsi="Times New Roman" w:cs="Times New Roman"/>
      <w:lang w:eastAsia="en-IN"/>
    </w:rPr>
  </w:style>
  <w:style w:type="character" w:customStyle="1" w:styleId="c-article-referencescounter">
    <w:name w:val="c-article-references__counter"/>
    <w:basedOn w:val="DefaultParagraphFont"/>
    <w:rsid w:val="00547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0504">
      <w:bodyDiv w:val="1"/>
      <w:marLeft w:val="0"/>
      <w:marRight w:val="0"/>
      <w:marTop w:val="0"/>
      <w:marBottom w:val="0"/>
      <w:divBdr>
        <w:top w:val="none" w:sz="0" w:space="0" w:color="auto"/>
        <w:left w:val="none" w:sz="0" w:space="0" w:color="auto"/>
        <w:bottom w:val="none" w:sz="0" w:space="0" w:color="auto"/>
        <w:right w:val="none" w:sz="0" w:space="0" w:color="auto"/>
      </w:divBdr>
    </w:div>
    <w:div w:id="385763138">
      <w:bodyDiv w:val="1"/>
      <w:marLeft w:val="0"/>
      <w:marRight w:val="0"/>
      <w:marTop w:val="0"/>
      <w:marBottom w:val="0"/>
      <w:divBdr>
        <w:top w:val="none" w:sz="0" w:space="0" w:color="auto"/>
        <w:left w:val="none" w:sz="0" w:space="0" w:color="auto"/>
        <w:bottom w:val="none" w:sz="0" w:space="0" w:color="auto"/>
        <w:right w:val="none" w:sz="0" w:space="0" w:color="auto"/>
      </w:divBdr>
    </w:div>
    <w:div w:id="945578090">
      <w:bodyDiv w:val="1"/>
      <w:marLeft w:val="0"/>
      <w:marRight w:val="0"/>
      <w:marTop w:val="0"/>
      <w:marBottom w:val="0"/>
      <w:divBdr>
        <w:top w:val="none" w:sz="0" w:space="0" w:color="auto"/>
        <w:left w:val="none" w:sz="0" w:space="0" w:color="auto"/>
        <w:bottom w:val="none" w:sz="0" w:space="0" w:color="auto"/>
        <w:right w:val="none" w:sz="0" w:space="0" w:color="auto"/>
      </w:divBdr>
    </w:div>
    <w:div w:id="1671910786">
      <w:bodyDiv w:val="1"/>
      <w:marLeft w:val="0"/>
      <w:marRight w:val="0"/>
      <w:marTop w:val="0"/>
      <w:marBottom w:val="0"/>
      <w:divBdr>
        <w:top w:val="none" w:sz="0" w:space="0" w:color="auto"/>
        <w:left w:val="none" w:sz="0" w:space="0" w:color="auto"/>
        <w:bottom w:val="none" w:sz="0" w:space="0" w:color="auto"/>
        <w:right w:val="none" w:sz="0" w:space="0" w:color="auto"/>
      </w:divBdr>
      <w:divsChild>
        <w:div w:id="911164488">
          <w:marLeft w:val="0"/>
          <w:marRight w:val="0"/>
          <w:marTop w:val="0"/>
          <w:marBottom w:val="360"/>
          <w:divBdr>
            <w:top w:val="none" w:sz="0" w:space="0" w:color="auto"/>
            <w:left w:val="none" w:sz="0" w:space="0" w:color="auto"/>
            <w:bottom w:val="none" w:sz="0" w:space="0" w:color="auto"/>
            <w:right w:val="none" w:sz="0" w:space="0" w:color="auto"/>
          </w:divBdr>
        </w:div>
        <w:div w:id="56984910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19-0175-6"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ournalofbigdata.springeropen.com/articles/10.1186/s40537-019-017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urnalofbigdata.springeropen.com/articles/10.1186/s40537-019-0175-6" TargetMode="External"/><Relationship Id="rId5" Type="http://schemas.openxmlformats.org/officeDocument/2006/relationships/hyperlink" Target="https://www.nature.com/articles/s41598-019-46631-9" TargetMode="External"/><Relationship Id="rId15" Type="http://schemas.openxmlformats.org/officeDocument/2006/relationships/hyperlink" Target="https://doi.org/10.2337/dc18-S00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ournalofbigdata.springeropen.com/articles/10.1186/s40537-019-0175-6" TargetMode="External"/><Relationship Id="rId14" Type="http://schemas.openxmlformats.org/officeDocument/2006/relationships/hyperlink" Target="http://www.who.int/diabetes/publications/grd-2016/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Pratiksha</cp:lastModifiedBy>
  <cp:revision>2</cp:revision>
  <dcterms:created xsi:type="dcterms:W3CDTF">2020-08-12T13:40:00Z</dcterms:created>
  <dcterms:modified xsi:type="dcterms:W3CDTF">2021-10-28T04:24:00Z</dcterms:modified>
</cp:coreProperties>
</file>