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1F3F" w14:textId="436EFCA0" w:rsidR="00F613A1" w:rsidRPr="00F0144E" w:rsidRDefault="00000000">
      <w:pPr>
        <w:pStyle w:val="Heading1"/>
        <w:rPr>
          <w:rFonts w:cstheme="majorHAnsi"/>
        </w:rPr>
      </w:pPr>
      <w:r w:rsidRPr="00F0144E">
        <w:rPr>
          <w:rFonts w:cstheme="majorHAnsi"/>
          <w:color w:val="000000" w:themeColor="text1"/>
        </w:rPr>
        <w:t>Watchman Recall Workshop – Module 2: Preparing and Validating Data for ChatGPT</w:t>
      </w:r>
      <w:r w:rsidR="008F11DA">
        <w:rPr>
          <w:rFonts w:cstheme="majorHAnsi"/>
          <w:color w:val="000000" w:themeColor="text1"/>
        </w:rPr>
        <w:t xml:space="preserve"> (Suggested Duration ~ 45 minutes)</w:t>
      </w:r>
    </w:p>
    <w:p w14:paraId="0E8A6DAF" w14:textId="018399E1" w:rsidR="002D57D3" w:rsidRDefault="00000000">
      <w:pPr>
        <w:rPr>
          <w:rFonts w:asciiTheme="majorHAnsi" w:hAnsiTheme="majorHAnsi" w:cstheme="majorHAnsi"/>
        </w:rPr>
      </w:pPr>
      <w:r w:rsidRPr="00F0144E">
        <w:rPr>
          <w:rFonts w:asciiTheme="majorHAnsi" w:hAnsiTheme="majorHAnsi" w:cstheme="majorHAnsi"/>
        </w:rPr>
        <w:t xml:space="preserve">(Duration: </w:t>
      </w:r>
      <w:r w:rsidR="008F11DA">
        <w:rPr>
          <w:rFonts w:asciiTheme="majorHAnsi" w:hAnsiTheme="majorHAnsi" w:cstheme="majorHAnsi"/>
        </w:rPr>
        <w:t>45</w:t>
      </w:r>
      <w:r w:rsidRPr="00F0144E">
        <w:rPr>
          <w:rFonts w:asciiTheme="majorHAnsi" w:hAnsiTheme="majorHAnsi" w:cstheme="majorHAnsi"/>
        </w:rPr>
        <w:t xml:space="preserve"> minutes – complete collaboratively in your group)</w:t>
      </w:r>
      <w:r w:rsidRPr="00F0144E">
        <w:rPr>
          <w:rFonts w:asciiTheme="majorHAnsi" w:hAnsiTheme="majorHAnsi" w:cstheme="majorHAnsi"/>
        </w:rPr>
        <w:br/>
      </w:r>
      <w:r w:rsidRPr="002D57D3">
        <w:rPr>
          <w:rFonts w:asciiTheme="majorHAnsi" w:hAnsiTheme="majorHAnsi" w:cstheme="majorHAnsi"/>
          <w:b/>
          <w:bCs/>
        </w:rPr>
        <w:t>Dataset:</w:t>
      </w:r>
      <w:r w:rsidRPr="00F0144E">
        <w:rPr>
          <w:rFonts w:asciiTheme="majorHAnsi" w:hAnsiTheme="majorHAnsi" w:cstheme="majorHAnsi"/>
        </w:rPr>
        <w:t xml:space="preserve"> </w:t>
      </w:r>
      <w:r w:rsidR="002D57D3" w:rsidRPr="002D57D3">
        <w:rPr>
          <w:rFonts w:asciiTheme="majorHAnsi" w:hAnsiTheme="majorHAnsi" w:cstheme="majorHAnsi"/>
        </w:rPr>
        <w:t>Watchman_Workshop_MUADE_Data_Subset_1500</w:t>
      </w:r>
      <w:r w:rsidRPr="00F0144E">
        <w:rPr>
          <w:rFonts w:asciiTheme="majorHAnsi" w:hAnsiTheme="majorHAnsi" w:cstheme="majorHAnsi"/>
        </w:rPr>
        <w:t>.xlsx (unclean; natural defects only</w:t>
      </w:r>
      <w:r w:rsidR="002D57D3">
        <w:rPr>
          <w:rFonts w:asciiTheme="majorHAnsi" w:hAnsiTheme="majorHAnsi" w:cstheme="majorHAnsi"/>
        </w:rPr>
        <w:t>, from Module 1)</w:t>
      </w:r>
    </w:p>
    <w:p w14:paraId="60396841" w14:textId="771F8050" w:rsidR="002D57D3" w:rsidRPr="00F0144E" w:rsidRDefault="00000000">
      <w:pPr>
        <w:rPr>
          <w:rFonts w:asciiTheme="majorHAnsi" w:hAnsiTheme="majorHAnsi" w:cstheme="majorHAnsi"/>
        </w:rPr>
      </w:pPr>
      <w:r w:rsidRPr="00F0144E">
        <w:rPr>
          <w:rFonts w:asciiTheme="majorHAnsi" w:hAnsiTheme="majorHAnsi" w:cstheme="majorHAnsi"/>
        </w:rPr>
        <w:br/>
      </w:r>
      <w:r w:rsidRPr="002D57D3">
        <w:rPr>
          <w:rFonts w:asciiTheme="majorHAnsi" w:hAnsiTheme="majorHAnsi" w:cstheme="majorHAnsi"/>
          <w:b/>
          <w:bCs/>
        </w:rPr>
        <w:t>Goal:</w:t>
      </w:r>
      <w:r w:rsidRPr="00F0144E">
        <w:rPr>
          <w:rFonts w:asciiTheme="majorHAnsi" w:hAnsiTheme="majorHAnsi" w:cstheme="majorHAnsi"/>
        </w:rPr>
        <w:t xml:space="preserve"> Produce a ~1,000</w:t>
      </w:r>
      <w:r w:rsidRPr="00F0144E">
        <w:rPr>
          <w:rFonts w:ascii="Cambria Math" w:hAnsi="Cambria Math" w:cs="Cambria Math"/>
        </w:rPr>
        <w:t>‑</w:t>
      </w:r>
      <w:r w:rsidRPr="00F0144E">
        <w:rPr>
          <w:rFonts w:asciiTheme="majorHAnsi" w:hAnsiTheme="majorHAnsi" w:cstheme="majorHAnsi"/>
        </w:rPr>
        <w:t>record clean subset for Module 3.</w:t>
      </w:r>
      <w:r w:rsidR="002D57D3">
        <w:rPr>
          <w:rFonts w:asciiTheme="majorHAnsi" w:hAnsiTheme="majorHAnsi" w:cstheme="majorHAnsi"/>
        </w:rPr>
        <w:t xml:space="preserve"> Download and save it in your files. </w:t>
      </w:r>
      <w:r w:rsidR="002D57D3" w:rsidRPr="002D57D3">
        <w:rPr>
          <w:rFonts w:asciiTheme="majorHAnsi" w:hAnsiTheme="majorHAnsi" w:cstheme="majorHAnsi"/>
          <w:b/>
          <w:bCs/>
        </w:rPr>
        <w:t>Note</w:t>
      </w:r>
      <w:r w:rsidR="002D57D3">
        <w:rPr>
          <w:rFonts w:asciiTheme="majorHAnsi" w:hAnsiTheme="majorHAnsi" w:cstheme="majorHAnsi"/>
        </w:rPr>
        <w:t xml:space="preserve">: If you are unable to complete this step in the allocated time, a clean dataset will be provided to you by the instructor. </w:t>
      </w:r>
    </w:p>
    <w:p w14:paraId="0305D7AE" w14:textId="318EE480" w:rsidR="00F613A1" w:rsidRPr="002D57D3" w:rsidRDefault="00000000">
      <w:pPr>
        <w:pStyle w:val="Heading2"/>
        <w:rPr>
          <w:rFonts w:cstheme="majorHAnsi"/>
          <w:color w:val="000000" w:themeColor="text1"/>
        </w:rPr>
      </w:pPr>
      <w:r w:rsidRPr="002D57D3">
        <w:rPr>
          <w:rFonts w:cstheme="majorHAnsi"/>
          <w:color w:val="000000" w:themeColor="text1"/>
        </w:rPr>
        <w:t xml:space="preserve">Part </w:t>
      </w:r>
      <w:r w:rsidR="0026201A">
        <w:rPr>
          <w:rFonts w:cstheme="majorHAnsi"/>
          <w:color w:val="000000" w:themeColor="text1"/>
        </w:rPr>
        <w:t>1</w:t>
      </w:r>
      <w:r w:rsidRPr="002D57D3">
        <w:rPr>
          <w:rFonts w:cstheme="majorHAnsi"/>
          <w:color w:val="000000" w:themeColor="text1"/>
        </w:rPr>
        <w:t xml:space="preserve"> – Data Structure &amp; Completeness Check (10 min)</w:t>
      </w:r>
    </w:p>
    <w:p w14:paraId="122FE13D" w14:textId="329EBAE2" w:rsidR="00F613A1" w:rsidRDefault="00000000">
      <w:pPr>
        <w:rPr>
          <w:rFonts w:asciiTheme="majorHAnsi" w:hAnsiTheme="majorHAnsi" w:cstheme="majorHAnsi"/>
        </w:rPr>
      </w:pPr>
      <w:r w:rsidRPr="002D57D3">
        <w:rPr>
          <w:rFonts w:asciiTheme="majorHAnsi" w:hAnsiTheme="majorHAnsi" w:cstheme="majorHAnsi"/>
          <w:b/>
          <w:bCs/>
        </w:rPr>
        <w:t>Goal:</w:t>
      </w:r>
      <w:r w:rsidRPr="00F0144E">
        <w:rPr>
          <w:rFonts w:asciiTheme="majorHAnsi" w:hAnsiTheme="majorHAnsi" w:cstheme="majorHAnsi"/>
        </w:rPr>
        <w:t xml:space="preserve"> Verify dataset integrity and identify missing data.</w:t>
      </w:r>
      <w:r w:rsidRPr="00F0144E">
        <w:rPr>
          <w:rFonts w:asciiTheme="majorHAnsi" w:hAnsiTheme="majorHAnsi" w:cstheme="majorHAnsi"/>
        </w:rPr>
        <w:br/>
      </w:r>
      <w:r w:rsidRPr="002D57D3">
        <w:rPr>
          <w:rFonts w:asciiTheme="majorHAnsi" w:hAnsiTheme="majorHAnsi" w:cstheme="majorHAnsi"/>
          <w:b/>
          <w:bCs/>
        </w:rPr>
        <w:t>Tip:</w:t>
      </w:r>
      <w:r w:rsidRPr="00F0144E">
        <w:rPr>
          <w:rFonts w:asciiTheme="majorHAnsi" w:hAnsiTheme="majorHAnsi" w:cstheme="majorHAnsi"/>
        </w:rPr>
        <w:t xml:space="preserve"> </w:t>
      </w:r>
      <w:r w:rsidR="002D57D3">
        <w:rPr>
          <w:rFonts w:asciiTheme="majorHAnsi" w:hAnsiTheme="majorHAnsi" w:cstheme="majorHAnsi"/>
        </w:rPr>
        <w:t>Ask ChatGPT to u</w:t>
      </w:r>
      <w:r w:rsidRPr="00F0144E">
        <w:rPr>
          <w:rFonts w:asciiTheme="majorHAnsi" w:hAnsiTheme="majorHAnsi" w:cstheme="majorHAnsi"/>
        </w:rPr>
        <w:t xml:space="preserve">se </w:t>
      </w:r>
      <w:r w:rsidRPr="002D57D3">
        <w:rPr>
          <w:rFonts w:asciiTheme="majorHAnsi" w:hAnsiTheme="majorHAnsi" w:cstheme="majorHAnsi"/>
          <w:b/>
          <w:bCs/>
        </w:rPr>
        <w:t>OMI (Orca1 Mfg. Index)</w:t>
      </w:r>
      <w:r w:rsidRPr="00F0144E">
        <w:rPr>
          <w:rFonts w:asciiTheme="majorHAnsi" w:hAnsiTheme="majorHAnsi" w:cstheme="majorHAnsi"/>
        </w:rPr>
        <w:t xml:space="preserve"> </w:t>
      </w:r>
      <w:r w:rsidR="002D57D3">
        <w:rPr>
          <w:rFonts w:asciiTheme="majorHAnsi" w:hAnsiTheme="majorHAnsi" w:cstheme="majorHAnsi"/>
        </w:rPr>
        <w:t xml:space="preserve">column </w:t>
      </w:r>
      <w:r w:rsidRPr="00F0144E">
        <w:rPr>
          <w:rFonts w:asciiTheme="majorHAnsi" w:hAnsiTheme="majorHAnsi" w:cstheme="majorHAnsi"/>
        </w:rPr>
        <w:t xml:space="preserve">for manufacturer normalization; do not rely on </w:t>
      </w:r>
      <w:r w:rsidR="002D57D3">
        <w:rPr>
          <w:rFonts w:asciiTheme="majorHAnsi" w:hAnsiTheme="majorHAnsi" w:cstheme="majorHAnsi"/>
        </w:rPr>
        <w:t>the</w:t>
      </w:r>
      <w:r w:rsidRPr="00F0144E">
        <w:rPr>
          <w:rFonts w:asciiTheme="majorHAnsi" w:hAnsiTheme="majorHAnsi" w:cstheme="majorHAnsi"/>
        </w:rPr>
        <w:t xml:space="preserve"> </w:t>
      </w:r>
      <w:r w:rsidR="002D57D3">
        <w:rPr>
          <w:rFonts w:asciiTheme="majorHAnsi" w:hAnsiTheme="majorHAnsi" w:cstheme="majorHAnsi"/>
        </w:rPr>
        <w:t xml:space="preserve">column labeled </w:t>
      </w:r>
      <w:r w:rsidRPr="002D57D3">
        <w:rPr>
          <w:rFonts w:asciiTheme="majorHAnsi" w:hAnsiTheme="majorHAnsi" w:cstheme="majorHAnsi"/>
          <w:b/>
          <w:bCs/>
        </w:rPr>
        <w:t>Manufacturer</w:t>
      </w:r>
      <w:r w:rsidRPr="00F0144E">
        <w:rPr>
          <w:rFonts w:asciiTheme="majorHAnsi" w:hAnsiTheme="majorHAnsi" w:cstheme="majorHAnsi"/>
        </w:rPr>
        <w:t>.</w:t>
      </w:r>
    </w:p>
    <w:p w14:paraId="74EE361D" w14:textId="77777777" w:rsidR="0095327F" w:rsidRPr="00F0144E" w:rsidRDefault="0095327F">
      <w:pPr>
        <w:rPr>
          <w:rFonts w:asciiTheme="majorHAnsi" w:hAnsiTheme="majorHAnsi" w:cstheme="maj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9"/>
        <w:gridCol w:w="2576"/>
        <w:gridCol w:w="3775"/>
      </w:tblGrid>
      <w:tr w:rsidR="00F613A1" w:rsidRPr="00F0144E" w14:paraId="61E54F9A" w14:textId="77777777" w:rsidTr="000D580F">
        <w:tc>
          <w:tcPr>
            <w:tcW w:w="2281" w:type="dxa"/>
          </w:tcPr>
          <w:p w14:paraId="51E0AF63" w14:textId="77777777" w:rsidR="00F613A1" w:rsidRPr="002D57D3" w:rsidRDefault="00000000" w:rsidP="002D57D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D57D3">
              <w:rPr>
                <w:rFonts w:asciiTheme="majorHAnsi" w:hAnsiTheme="majorHAnsi" w:cstheme="majorHAnsi"/>
                <w:b/>
                <w:bCs/>
              </w:rPr>
              <w:t>Metric</w:t>
            </w:r>
          </w:p>
        </w:tc>
        <w:tc>
          <w:tcPr>
            <w:tcW w:w="2579" w:type="dxa"/>
          </w:tcPr>
          <w:p w14:paraId="33B54BB9" w14:textId="77777777" w:rsidR="00F613A1" w:rsidRPr="002D57D3" w:rsidRDefault="00000000" w:rsidP="002D57D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D57D3">
              <w:rPr>
                <w:rFonts w:asciiTheme="majorHAnsi" w:hAnsiTheme="majorHAnsi" w:cstheme="majorHAnsi"/>
                <w:b/>
                <w:bCs/>
              </w:rPr>
              <w:t>Count</w:t>
            </w:r>
          </w:p>
        </w:tc>
        <w:tc>
          <w:tcPr>
            <w:tcW w:w="3780" w:type="dxa"/>
          </w:tcPr>
          <w:p w14:paraId="4D26BB1E" w14:textId="77777777" w:rsidR="00F613A1" w:rsidRPr="002D57D3" w:rsidRDefault="00000000" w:rsidP="002D57D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D57D3">
              <w:rPr>
                <w:rFonts w:asciiTheme="majorHAnsi" w:hAnsiTheme="majorHAnsi" w:cstheme="majorHAnsi"/>
                <w:b/>
                <w:bCs/>
              </w:rPr>
              <w:t>Notes</w:t>
            </w:r>
          </w:p>
        </w:tc>
      </w:tr>
      <w:tr w:rsidR="00F613A1" w:rsidRPr="00F0144E" w14:paraId="127940BF" w14:textId="77777777" w:rsidTr="000D580F">
        <w:tc>
          <w:tcPr>
            <w:tcW w:w="2281" w:type="dxa"/>
          </w:tcPr>
          <w:p w14:paraId="352BC1C1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Total Records (input)</w:t>
            </w:r>
          </w:p>
        </w:tc>
        <w:tc>
          <w:tcPr>
            <w:tcW w:w="2579" w:type="dxa"/>
          </w:tcPr>
          <w:p w14:paraId="6AB4D7C9" w14:textId="2C9C635E" w:rsidR="00F613A1" w:rsidRPr="00F0144E" w:rsidRDefault="00035197" w:rsidP="002D57D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1500</w:t>
            </w:r>
          </w:p>
        </w:tc>
        <w:tc>
          <w:tcPr>
            <w:tcW w:w="3780" w:type="dxa"/>
          </w:tcPr>
          <w:p w14:paraId="36C72F95" w14:textId="153086AB" w:rsidR="00F613A1" w:rsidRPr="00F0144E" w:rsidRDefault="0003519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is only a sample and does not represent the full MAUDE dataset. </w:t>
            </w:r>
          </w:p>
        </w:tc>
      </w:tr>
      <w:tr w:rsidR="00F613A1" w:rsidRPr="00F0144E" w14:paraId="45939B0F" w14:textId="77777777" w:rsidTr="000D580F">
        <w:tc>
          <w:tcPr>
            <w:tcW w:w="2281" w:type="dxa"/>
          </w:tcPr>
          <w:p w14:paraId="50B59C27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Unique Report Numbers</w:t>
            </w:r>
          </w:p>
        </w:tc>
        <w:tc>
          <w:tcPr>
            <w:tcW w:w="2579" w:type="dxa"/>
          </w:tcPr>
          <w:p w14:paraId="623469EB" w14:textId="77777777" w:rsidR="00F613A1" w:rsidRPr="00F0144E" w:rsidRDefault="00F613A1" w:rsidP="002D57D3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780" w:type="dxa"/>
          </w:tcPr>
          <w:p w14:paraId="0FD04FD7" w14:textId="77777777" w:rsidR="00F613A1" w:rsidRPr="00F0144E" w:rsidRDefault="00F613A1">
            <w:pPr>
              <w:rPr>
                <w:rFonts w:asciiTheme="majorHAnsi" w:hAnsiTheme="majorHAnsi" w:cstheme="majorHAnsi"/>
              </w:rPr>
            </w:pPr>
          </w:p>
        </w:tc>
      </w:tr>
      <w:tr w:rsidR="00F613A1" w:rsidRPr="00F0144E" w14:paraId="303F2F13" w14:textId="77777777" w:rsidTr="000D580F">
        <w:tc>
          <w:tcPr>
            <w:tcW w:w="2281" w:type="dxa"/>
          </w:tcPr>
          <w:p w14:paraId="4AB071E1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Missing Event Descriptions</w:t>
            </w:r>
          </w:p>
        </w:tc>
        <w:tc>
          <w:tcPr>
            <w:tcW w:w="2579" w:type="dxa"/>
          </w:tcPr>
          <w:p w14:paraId="6E0DA000" w14:textId="77777777" w:rsidR="00F613A1" w:rsidRPr="00F0144E" w:rsidRDefault="00F613A1" w:rsidP="002D57D3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780" w:type="dxa"/>
          </w:tcPr>
          <w:p w14:paraId="1BC002FC" w14:textId="77777777" w:rsidR="00F613A1" w:rsidRPr="00F0144E" w:rsidRDefault="00F613A1">
            <w:pPr>
              <w:rPr>
                <w:rFonts w:asciiTheme="majorHAnsi" w:hAnsiTheme="majorHAnsi" w:cstheme="majorHAnsi"/>
              </w:rPr>
            </w:pPr>
          </w:p>
        </w:tc>
      </w:tr>
      <w:tr w:rsidR="00F613A1" w:rsidRPr="00F0144E" w14:paraId="780EF601" w14:textId="77777777" w:rsidTr="000D580F">
        <w:tc>
          <w:tcPr>
            <w:tcW w:w="2281" w:type="dxa"/>
          </w:tcPr>
          <w:p w14:paraId="02FDC838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Duplicate Entries</w:t>
            </w:r>
          </w:p>
        </w:tc>
        <w:tc>
          <w:tcPr>
            <w:tcW w:w="2579" w:type="dxa"/>
          </w:tcPr>
          <w:p w14:paraId="5CF6B76D" w14:textId="77777777" w:rsidR="00F613A1" w:rsidRPr="00F0144E" w:rsidRDefault="00F613A1" w:rsidP="002D57D3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780" w:type="dxa"/>
          </w:tcPr>
          <w:p w14:paraId="7FE7BB72" w14:textId="77777777" w:rsidR="00F613A1" w:rsidRPr="00F0144E" w:rsidRDefault="00F613A1">
            <w:pPr>
              <w:rPr>
                <w:rFonts w:asciiTheme="majorHAnsi" w:hAnsiTheme="majorHAnsi" w:cstheme="majorHAnsi"/>
              </w:rPr>
            </w:pPr>
          </w:p>
        </w:tc>
      </w:tr>
      <w:tr w:rsidR="00F613A1" w:rsidRPr="00F0144E" w14:paraId="43F7E27F" w14:textId="77777777" w:rsidTr="000D580F">
        <w:tc>
          <w:tcPr>
            <w:tcW w:w="2281" w:type="dxa"/>
          </w:tcPr>
          <w:p w14:paraId="71006C49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Manufacturer Normalization Field Present (OMI)</w:t>
            </w:r>
          </w:p>
        </w:tc>
        <w:tc>
          <w:tcPr>
            <w:tcW w:w="2579" w:type="dxa"/>
          </w:tcPr>
          <w:p w14:paraId="38472A53" w14:textId="77777777" w:rsidR="00F613A1" w:rsidRPr="00F0144E" w:rsidRDefault="00000000" w:rsidP="002D57D3">
            <w:pPr>
              <w:jc w:val="center"/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Yes/No</w:t>
            </w:r>
          </w:p>
        </w:tc>
        <w:tc>
          <w:tcPr>
            <w:tcW w:w="3780" w:type="dxa"/>
          </w:tcPr>
          <w:p w14:paraId="1D2F8B18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If Yes, use OMI for grouping</w:t>
            </w:r>
          </w:p>
        </w:tc>
      </w:tr>
    </w:tbl>
    <w:p w14:paraId="1CF8033A" w14:textId="77777777" w:rsidR="002D57D3" w:rsidRDefault="002D57D3">
      <w:pPr>
        <w:pStyle w:val="Heading2"/>
        <w:rPr>
          <w:rFonts w:cstheme="majorHAnsi"/>
        </w:rPr>
      </w:pPr>
    </w:p>
    <w:p w14:paraId="37459DCA" w14:textId="40A865AD" w:rsidR="005C4ADD" w:rsidRDefault="005C4ADD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>
        <w:rPr>
          <w:rFonts w:cstheme="majorHAnsi"/>
        </w:rPr>
        <w:br w:type="page"/>
      </w:r>
    </w:p>
    <w:p w14:paraId="17B9069E" w14:textId="377DC94A" w:rsidR="00F613A1" w:rsidRDefault="00000000">
      <w:pPr>
        <w:pStyle w:val="Heading2"/>
        <w:rPr>
          <w:rFonts w:cstheme="majorHAnsi"/>
          <w:color w:val="000000" w:themeColor="text1"/>
        </w:rPr>
      </w:pPr>
      <w:r w:rsidRPr="005C4ADD">
        <w:rPr>
          <w:rFonts w:cstheme="majorHAnsi"/>
          <w:color w:val="000000" w:themeColor="text1"/>
        </w:rPr>
        <w:lastRenderedPageBreak/>
        <w:t xml:space="preserve">Part </w:t>
      </w:r>
      <w:r w:rsidR="0026201A">
        <w:rPr>
          <w:rFonts w:cstheme="majorHAnsi"/>
          <w:color w:val="000000" w:themeColor="text1"/>
        </w:rPr>
        <w:t>2</w:t>
      </w:r>
      <w:r w:rsidRPr="005C4ADD">
        <w:rPr>
          <w:rFonts w:cstheme="majorHAnsi"/>
          <w:color w:val="000000" w:themeColor="text1"/>
        </w:rPr>
        <w:t xml:space="preserve"> – Understanding the MAUDE Dataset (5–8 min)</w:t>
      </w:r>
    </w:p>
    <w:p w14:paraId="0C0E0526" w14:textId="2CCA0D64" w:rsidR="005C4ADD" w:rsidRPr="005C4ADD" w:rsidRDefault="005C4ADD" w:rsidP="005C4ADD">
      <w:pPr>
        <w:rPr>
          <w:rFonts w:asciiTheme="majorHAnsi" w:hAnsiTheme="majorHAnsi" w:cstheme="majorHAnsi"/>
        </w:rPr>
      </w:pPr>
      <w:r w:rsidRPr="005C4ADD">
        <w:rPr>
          <w:rFonts w:asciiTheme="majorHAnsi" w:hAnsiTheme="majorHAnsi" w:cstheme="majorHAnsi"/>
          <w:b/>
          <w:bCs/>
        </w:rPr>
        <w:t xml:space="preserve">Tip: </w:t>
      </w:r>
      <w:r>
        <w:rPr>
          <w:rFonts w:asciiTheme="majorHAnsi" w:hAnsiTheme="majorHAnsi" w:cstheme="majorHAnsi"/>
        </w:rPr>
        <w:t xml:space="preserve"> Make sure ChatGPT understands these attributes of the dataset. You should remind ChatGPT in every new session to use this knowledge when analyzing data and </w:t>
      </w:r>
      <w:r w:rsidR="000D580F">
        <w:rPr>
          <w:rFonts w:asciiTheme="majorHAnsi" w:hAnsiTheme="majorHAnsi" w:cstheme="majorHAnsi"/>
        </w:rPr>
        <w:t xml:space="preserve">drawing insights/conclusions.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6"/>
        <w:gridCol w:w="2611"/>
        <w:gridCol w:w="3383"/>
      </w:tblGrid>
      <w:tr w:rsidR="00F613A1" w:rsidRPr="00F0144E" w14:paraId="05331233" w14:textId="77777777" w:rsidTr="000D580F">
        <w:tc>
          <w:tcPr>
            <w:tcW w:w="2880" w:type="dxa"/>
          </w:tcPr>
          <w:p w14:paraId="303FA521" w14:textId="77777777" w:rsidR="00F613A1" w:rsidRPr="005C4ADD" w:rsidRDefault="00000000" w:rsidP="000D580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C4ADD">
              <w:rPr>
                <w:rFonts w:asciiTheme="majorHAnsi" w:hAnsiTheme="majorHAnsi" w:cstheme="majorHAnsi"/>
                <w:b/>
                <w:bCs/>
              </w:rPr>
              <w:t>Field</w:t>
            </w:r>
          </w:p>
        </w:tc>
        <w:tc>
          <w:tcPr>
            <w:tcW w:w="2880" w:type="dxa"/>
          </w:tcPr>
          <w:p w14:paraId="14AEB2A4" w14:textId="77777777" w:rsidR="00F613A1" w:rsidRPr="005C4ADD" w:rsidRDefault="00000000" w:rsidP="000D580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C4ADD">
              <w:rPr>
                <w:rFonts w:asciiTheme="majorHAnsi" w:hAnsiTheme="majorHAnsi" w:cstheme="majorHAnsi"/>
                <w:b/>
                <w:bCs/>
              </w:rPr>
              <w:t>What it Represents</w:t>
            </w:r>
          </w:p>
        </w:tc>
        <w:tc>
          <w:tcPr>
            <w:tcW w:w="6840" w:type="dxa"/>
          </w:tcPr>
          <w:p w14:paraId="0D07F447" w14:textId="440F73DC" w:rsidR="00F613A1" w:rsidRPr="005C4ADD" w:rsidRDefault="005C4ADD" w:rsidP="000D580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C4ADD">
              <w:rPr>
                <w:rFonts w:asciiTheme="majorHAnsi" w:hAnsiTheme="majorHAnsi" w:cstheme="majorHAnsi"/>
                <w:b/>
                <w:bCs/>
              </w:rPr>
              <w:t>Notes/Potential Issues</w:t>
            </w:r>
          </w:p>
        </w:tc>
      </w:tr>
      <w:tr w:rsidR="00F613A1" w:rsidRPr="00F0144E" w14:paraId="516DA3F1" w14:textId="77777777" w:rsidTr="000D580F">
        <w:tc>
          <w:tcPr>
            <w:tcW w:w="2880" w:type="dxa"/>
          </w:tcPr>
          <w:p w14:paraId="134DF02B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OMI (Orca1 Mfg. Index)</w:t>
            </w:r>
          </w:p>
        </w:tc>
        <w:tc>
          <w:tcPr>
            <w:tcW w:w="2880" w:type="dxa"/>
          </w:tcPr>
          <w:p w14:paraId="30035998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Normalized manufacturer identifier</w:t>
            </w:r>
          </w:p>
        </w:tc>
        <w:tc>
          <w:tcPr>
            <w:tcW w:w="6840" w:type="dxa"/>
          </w:tcPr>
          <w:p w14:paraId="0B90E9FF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Use for grouping/roll</w:t>
            </w:r>
            <w:r w:rsidRPr="00F0144E">
              <w:rPr>
                <w:rFonts w:ascii="Cambria Math" w:hAnsi="Cambria Math" w:cs="Cambria Math"/>
              </w:rPr>
              <w:t>‑</w:t>
            </w:r>
            <w:r w:rsidRPr="00F0144E">
              <w:rPr>
                <w:rFonts w:asciiTheme="majorHAnsi" w:hAnsiTheme="majorHAnsi" w:cstheme="majorHAnsi"/>
              </w:rPr>
              <w:t>ups</w:t>
            </w:r>
          </w:p>
        </w:tc>
      </w:tr>
      <w:tr w:rsidR="00F613A1" w:rsidRPr="00F0144E" w14:paraId="0C2790D4" w14:textId="77777777" w:rsidTr="000D580F">
        <w:tc>
          <w:tcPr>
            <w:tcW w:w="2880" w:type="dxa"/>
          </w:tcPr>
          <w:p w14:paraId="76373940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Manufacturer</w:t>
            </w:r>
          </w:p>
        </w:tc>
        <w:tc>
          <w:tcPr>
            <w:tcW w:w="2880" w:type="dxa"/>
          </w:tcPr>
          <w:p w14:paraId="3F9C5140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Reported manufacturer string</w:t>
            </w:r>
          </w:p>
        </w:tc>
        <w:tc>
          <w:tcPr>
            <w:tcW w:w="6840" w:type="dxa"/>
          </w:tcPr>
          <w:p w14:paraId="6AE5C79C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Spelling variants; distributors/subsidiaries</w:t>
            </w:r>
          </w:p>
        </w:tc>
      </w:tr>
      <w:tr w:rsidR="00F613A1" w:rsidRPr="00F0144E" w14:paraId="1CA7ACC6" w14:textId="77777777" w:rsidTr="000D580F">
        <w:tc>
          <w:tcPr>
            <w:tcW w:w="2880" w:type="dxa"/>
          </w:tcPr>
          <w:p w14:paraId="64EBD0E2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FDA Date Received</w:t>
            </w:r>
          </w:p>
        </w:tc>
        <w:tc>
          <w:tcPr>
            <w:tcW w:w="2880" w:type="dxa"/>
          </w:tcPr>
          <w:p w14:paraId="45B94CF6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Timeline anchor</w:t>
            </w:r>
          </w:p>
        </w:tc>
        <w:tc>
          <w:tcPr>
            <w:tcW w:w="6840" w:type="dxa"/>
          </w:tcPr>
          <w:p w14:paraId="70CA518E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Out</w:t>
            </w:r>
            <w:r w:rsidRPr="00F0144E">
              <w:rPr>
                <w:rFonts w:ascii="Cambria Math" w:hAnsi="Cambria Math" w:cs="Cambria Math"/>
              </w:rPr>
              <w:t>‑</w:t>
            </w:r>
            <w:r w:rsidRPr="00F0144E">
              <w:rPr>
                <w:rFonts w:asciiTheme="majorHAnsi" w:hAnsiTheme="majorHAnsi" w:cstheme="majorHAnsi"/>
              </w:rPr>
              <w:t>of</w:t>
            </w:r>
            <w:r w:rsidRPr="00F0144E">
              <w:rPr>
                <w:rFonts w:ascii="Cambria Math" w:hAnsi="Cambria Math" w:cs="Cambria Math"/>
              </w:rPr>
              <w:t>‑</w:t>
            </w:r>
            <w:r w:rsidRPr="00F0144E">
              <w:rPr>
                <w:rFonts w:asciiTheme="majorHAnsi" w:hAnsiTheme="majorHAnsi" w:cstheme="majorHAnsi"/>
              </w:rPr>
              <w:t>range or inconsistent formats</w:t>
            </w:r>
          </w:p>
        </w:tc>
      </w:tr>
      <w:tr w:rsidR="00F613A1" w:rsidRPr="00F0144E" w14:paraId="28022922" w14:textId="77777777" w:rsidTr="000D580F">
        <w:tc>
          <w:tcPr>
            <w:tcW w:w="2880" w:type="dxa"/>
          </w:tcPr>
          <w:p w14:paraId="679BE8E4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Event Description/Manufacturer Narrative</w:t>
            </w:r>
          </w:p>
        </w:tc>
        <w:tc>
          <w:tcPr>
            <w:tcW w:w="2880" w:type="dxa"/>
          </w:tcPr>
          <w:p w14:paraId="63425F2C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Free</w:t>
            </w:r>
            <w:r w:rsidRPr="00F0144E">
              <w:rPr>
                <w:rFonts w:ascii="Cambria Math" w:hAnsi="Cambria Math" w:cs="Cambria Math"/>
              </w:rPr>
              <w:t>‑</w:t>
            </w:r>
            <w:r w:rsidRPr="00F0144E">
              <w:rPr>
                <w:rFonts w:asciiTheme="majorHAnsi" w:hAnsiTheme="majorHAnsi" w:cstheme="majorHAnsi"/>
              </w:rPr>
              <w:t>text evidence</w:t>
            </w:r>
          </w:p>
        </w:tc>
        <w:tc>
          <w:tcPr>
            <w:tcW w:w="6840" w:type="dxa"/>
          </w:tcPr>
          <w:p w14:paraId="044A0DDA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Missing or truncated text</w:t>
            </w:r>
          </w:p>
        </w:tc>
      </w:tr>
      <w:tr w:rsidR="00F613A1" w:rsidRPr="00F0144E" w14:paraId="15799AD7" w14:textId="77777777" w:rsidTr="000D580F">
        <w:tc>
          <w:tcPr>
            <w:tcW w:w="2880" w:type="dxa"/>
          </w:tcPr>
          <w:p w14:paraId="75F0B505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Maude Event Type</w:t>
            </w:r>
          </w:p>
        </w:tc>
        <w:tc>
          <w:tcPr>
            <w:tcW w:w="2880" w:type="dxa"/>
          </w:tcPr>
          <w:p w14:paraId="2E5D7F72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Injury/Malfunction/Death</w:t>
            </w:r>
          </w:p>
        </w:tc>
        <w:tc>
          <w:tcPr>
            <w:tcW w:w="6840" w:type="dxa"/>
          </w:tcPr>
          <w:p w14:paraId="53EF115A" w14:textId="77777777" w:rsidR="00F613A1" w:rsidRPr="00F0144E" w:rsidRDefault="00000000">
            <w:pPr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Coding inconsistency possible</w:t>
            </w:r>
          </w:p>
        </w:tc>
      </w:tr>
    </w:tbl>
    <w:p w14:paraId="7535E838" w14:textId="68041BF8" w:rsidR="00F613A1" w:rsidRPr="00793500" w:rsidRDefault="00000000">
      <w:pPr>
        <w:pStyle w:val="Heading2"/>
        <w:rPr>
          <w:rFonts w:cstheme="majorHAnsi"/>
          <w:color w:val="000000" w:themeColor="text1"/>
        </w:rPr>
      </w:pPr>
      <w:r w:rsidRPr="00793500">
        <w:rPr>
          <w:rFonts w:cstheme="majorHAnsi"/>
          <w:color w:val="000000" w:themeColor="text1"/>
        </w:rPr>
        <w:t xml:space="preserve">Part </w:t>
      </w:r>
      <w:r w:rsidR="0026201A">
        <w:rPr>
          <w:rFonts w:cstheme="majorHAnsi"/>
          <w:color w:val="000000" w:themeColor="text1"/>
        </w:rPr>
        <w:t>3</w:t>
      </w:r>
      <w:r w:rsidRPr="00793500">
        <w:rPr>
          <w:rFonts w:cstheme="majorHAnsi"/>
          <w:color w:val="000000" w:themeColor="text1"/>
        </w:rPr>
        <w:t xml:space="preserve"> – Cleaning &amp; Normalization (15–20 min)</w:t>
      </w:r>
    </w:p>
    <w:p w14:paraId="301A9C70" w14:textId="77777777" w:rsidR="00F613A1" w:rsidRPr="00F0144E" w:rsidRDefault="00000000">
      <w:pPr>
        <w:rPr>
          <w:rFonts w:asciiTheme="majorHAnsi" w:hAnsiTheme="majorHAnsi" w:cstheme="majorHAnsi"/>
        </w:rPr>
      </w:pPr>
      <w:r w:rsidRPr="00F0144E">
        <w:rPr>
          <w:rFonts w:asciiTheme="majorHAnsi" w:hAnsiTheme="majorHAnsi" w:cstheme="majorHAnsi"/>
        </w:rPr>
        <w:t>Checklist (</w:t>
      </w:r>
      <w:r w:rsidRPr="00F0144E">
        <w:rPr>
          <w:rFonts w:ascii="Segoe UI Symbol" w:hAnsi="Segoe UI Symbol" w:cs="Segoe UI Symbol"/>
        </w:rPr>
        <w:t>✓</w:t>
      </w:r>
      <w:r w:rsidRPr="00F0144E">
        <w:rPr>
          <w:rFonts w:asciiTheme="majorHAnsi" w:hAnsiTheme="majorHAnsi" w:cstheme="majorHAnsi"/>
        </w:rPr>
        <w:t xml:space="preserve"> when done)</w:t>
      </w:r>
      <w:r w:rsidRPr="00F0144E">
        <w:rPr>
          <w:rFonts w:asciiTheme="majorHAnsi" w:hAnsiTheme="majorHAnsi" w:cstheme="majorHAnsi"/>
        </w:rPr>
        <w:br/>
      </w:r>
      <w:r w:rsidRPr="00F0144E">
        <w:rPr>
          <w:rFonts w:ascii="Segoe UI Symbol" w:hAnsi="Segoe UI Symbol" w:cs="Segoe UI Symbol"/>
        </w:rPr>
        <w:t>☐</w:t>
      </w:r>
      <w:r w:rsidRPr="00F0144E">
        <w:rPr>
          <w:rFonts w:asciiTheme="majorHAnsi" w:hAnsiTheme="majorHAnsi" w:cstheme="majorHAnsi"/>
        </w:rPr>
        <w:t xml:space="preserve"> Remove exact duplicate Report Numbers</w:t>
      </w:r>
      <w:r w:rsidRPr="00F0144E">
        <w:rPr>
          <w:rFonts w:asciiTheme="majorHAnsi" w:hAnsiTheme="majorHAnsi" w:cstheme="majorHAnsi"/>
        </w:rPr>
        <w:br/>
      </w:r>
      <w:r w:rsidRPr="00F0144E">
        <w:rPr>
          <w:rFonts w:ascii="Segoe UI Symbol" w:hAnsi="Segoe UI Symbol" w:cs="Segoe UI Symbol"/>
        </w:rPr>
        <w:t>☐</w:t>
      </w:r>
      <w:r w:rsidRPr="00F0144E">
        <w:rPr>
          <w:rFonts w:asciiTheme="majorHAnsi" w:hAnsiTheme="majorHAnsi" w:cstheme="majorHAnsi"/>
        </w:rPr>
        <w:t xml:space="preserve"> Keep only rows with non</w:t>
      </w:r>
      <w:r w:rsidRPr="00F0144E">
        <w:rPr>
          <w:rFonts w:ascii="Cambria Math" w:hAnsi="Cambria Math" w:cs="Cambria Math"/>
        </w:rPr>
        <w:t>‑</w:t>
      </w:r>
      <w:r w:rsidRPr="00F0144E">
        <w:rPr>
          <w:rFonts w:asciiTheme="majorHAnsi" w:hAnsiTheme="majorHAnsi" w:cstheme="majorHAnsi"/>
        </w:rPr>
        <w:t>empty narratives</w:t>
      </w:r>
      <w:r w:rsidRPr="00F0144E">
        <w:rPr>
          <w:rFonts w:asciiTheme="majorHAnsi" w:hAnsiTheme="majorHAnsi" w:cstheme="majorHAnsi"/>
        </w:rPr>
        <w:br/>
      </w:r>
      <w:r w:rsidRPr="00F0144E">
        <w:rPr>
          <w:rFonts w:ascii="Segoe UI Symbol" w:hAnsi="Segoe UI Symbol" w:cs="Segoe UI Symbol"/>
        </w:rPr>
        <w:t>☐</w:t>
      </w:r>
      <w:r w:rsidRPr="00F0144E">
        <w:rPr>
          <w:rFonts w:asciiTheme="majorHAnsi" w:hAnsiTheme="majorHAnsi" w:cstheme="majorHAnsi"/>
        </w:rPr>
        <w:t xml:space="preserve"> Normalize manufacturer counts by OMI (ignore raw spelling variants)</w:t>
      </w:r>
      <w:r w:rsidRPr="00F0144E">
        <w:rPr>
          <w:rFonts w:asciiTheme="majorHAnsi" w:hAnsiTheme="majorHAnsi" w:cstheme="majorHAnsi"/>
        </w:rPr>
        <w:br/>
      </w:r>
      <w:r w:rsidRPr="00F0144E">
        <w:rPr>
          <w:rFonts w:ascii="Segoe UI Symbol" w:hAnsi="Segoe UI Symbol" w:cs="Segoe UI Symbol"/>
        </w:rPr>
        <w:t>☐</w:t>
      </w:r>
      <w:r w:rsidRPr="00F0144E">
        <w:rPr>
          <w:rFonts w:asciiTheme="majorHAnsi" w:hAnsiTheme="majorHAnsi" w:cstheme="majorHAnsi"/>
        </w:rPr>
        <w:t xml:space="preserve"> Filter FDA Date Received to 2019</w:t>
      </w:r>
      <w:r w:rsidRPr="00F0144E">
        <w:rPr>
          <w:rFonts w:ascii="Calibri" w:hAnsi="Calibri" w:cs="Calibri"/>
        </w:rPr>
        <w:t>–</w:t>
      </w:r>
      <w:r w:rsidRPr="00F0144E">
        <w:rPr>
          <w:rFonts w:asciiTheme="majorHAnsi" w:hAnsiTheme="majorHAnsi" w:cstheme="majorHAnsi"/>
        </w:rPr>
        <w:t>2025</w:t>
      </w:r>
      <w:r w:rsidRPr="00F0144E">
        <w:rPr>
          <w:rFonts w:asciiTheme="majorHAnsi" w:hAnsiTheme="majorHAnsi" w:cstheme="majorHAnsi"/>
        </w:rPr>
        <w:br/>
      </w:r>
      <w:r w:rsidRPr="00F0144E">
        <w:rPr>
          <w:rFonts w:ascii="Segoe UI Symbol" w:hAnsi="Segoe UI Symbol" w:cs="Segoe UI Symbol"/>
        </w:rPr>
        <w:t>☐</w:t>
      </w:r>
      <w:r w:rsidRPr="00F0144E">
        <w:rPr>
          <w:rFonts w:asciiTheme="majorHAnsi" w:hAnsiTheme="majorHAnsi" w:cstheme="majorHAnsi"/>
        </w:rPr>
        <w:t xml:space="preserve"> Record # removed and reasons below</w:t>
      </w:r>
    </w:p>
    <w:p w14:paraId="07F04457" w14:textId="77777777" w:rsidR="00F613A1" w:rsidRPr="00F0144E" w:rsidRDefault="00000000">
      <w:pPr>
        <w:rPr>
          <w:rFonts w:asciiTheme="majorHAnsi" w:hAnsiTheme="majorHAnsi" w:cstheme="majorHAnsi"/>
        </w:rPr>
      </w:pPr>
      <w:r w:rsidRPr="00793500">
        <w:rPr>
          <w:rFonts w:asciiTheme="majorHAnsi" w:hAnsiTheme="majorHAnsi" w:cstheme="majorHAnsi"/>
          <w:b/>
          <w:bCs/>
        </w:rPr>
        <w:t>Rows removed and reasons:</w:t>
      </w:r>
      <w:r w:rsidRPr="00F0144E">
        <w:rPr>
          <w:rFonts w:asciiTheme="majorHAnsi" w:hAnsiTheme="majorHAnsi" w:cstheme="majorHAnsi"/>
        </w:rPr>
        <w:br/>
        <w:t>• Duplicates: _____   • Missing narratives: _____   • Out</w:t>
      </w:r>
      <w:r w:rsidRPr="00F0144E">
        <w:rPr>
          <w:rFonts w:ascii="Cambria Math" w:hAnsi="Cambria Math" w:cs="Cambria Math"/>
        </w:rPr>
        <w:t>‑</w:t>
      </w:r>
      <w:r w:rsidRPr="00F0144E">
        <w:rPr>
          <w:rFonts w:asciiTheme="majorHAnsi" w:hAnsiTheme="majorHAnsi" w:cstheme="majorHAnsi"/>
        </w:rPr>
        <w:t>of</w:t>
      </w:r>
      <w:r w:rsidRPr="00F0144E">
        <w:rPr>
          <w:rFonts w:ascii="Cambria Math" w:hAnsi="Cambria Math" w:cs="Cambria Math"/>
        </w:rPr>
        <w:t>‑</w:t>
      </w:r>
      <w:r w:rsidRPr="00F0144E">
        <w:rPr>
          <w:rFonts w:asciiTheme="majorHAnsi" w:hAnsiTheme="majorHAnsi" w:cstheme="majorHAnsi"/>
        </w:rPr>
        <w:t xml:space="preserve">range dates: _____   </w:t>
      </w:r>
      <w:r w:rsidRPr="00F0144E">
        <w:rPr>
          <w:rFonts w:ascii="Calibri" w:hAnsi="Calibri" w:cs="Calibri"/>
        </w:rPr>
        <w:t>•</w:t>
      </w:r>
      <w:r w:rsidRPr="00F0144E">
        <w:rPr>
          <w:rFonts w:asciiTheme="majorHAnsi" w:hAnsiTheme="majorHAnsi" w:cstheme="majorHAnsi"/>
        </w:rPr>
        <w:t xml:space="preserve"> Other: _____</w:t>
      </w:r>
    </w:p>
    <w:p w14:paraId="018774F6" w14:textId="456DF906" w:rsidR="00F613A1" w:rsidRPr="00793500" w:rsidRDefault="00000000">
      <w:pPr>
        <w:pStyle w:val="Heading2"/>
        <w:rPr>
          <w:rFonts w:cstheme="majorHAnsi"/>
          <w:color w:val="000000" w:themeColor="text1"/>
        </w:rPr>
      </w:pPr>
      <w:r w:rsidRPr="00793500">
        <w:rPr>
          <w:rFonts w:cstheme="majorHAnsi"/>
          <w:color w:val="000000" w:themeColor="text1"/>
        </w:rPr>
        <w:t xml:space="preserve">Part </w:t>
      </w:r>
      <w:r w:rsidR="0026201A">
        <w:rPr>
          <w:rFonts w:cstheme="majorHAnsi"/>
          <w:color w:val="000000" w:themeColor="text1"/>
        </w:rPr>
        <w:t>4</w:t>
      </w:r>
      <w:r w:rsidRPr="00793500">
        <w:rPr>
          <w:rFonts w:cstheme="majorHAnsi"/>
          <w:color w:val="000000" w:themeColor="text1"/>
        </w:rPr>
        <w:t xml:space="preserve"> – ChatGPT</w:t>
      </w:r>
      <w:r w:rsidRPr="00793500">
        <w:rPr>
          <w:rFonts w:ascii="Cambria Math" w:hAnsi="Cambria Math" w:cs="Cambria Math"/>
          <w:color w:val="000000" w:themeColor="text1"/>
        </w:rPr>
        <w:t>‑</w:t>
      </w:r>
      <w:r w:rsidRPr="00793500">
        <w:rPr>
          <w:rFonts w:cstheme="majorHAnsi"/>
          <w:color w:val="000000" w:themeColor="text1"/>
        </w:rPr>
        <w:t>Ready Prompt Design (5</w:t>
      </w:r>
      <w:r w:rsidRPr="00793500">
        <w:rPr>
          <w:rFonts w:ascii="Calibri" w:hAnsi="Calibri" w:cs="Calibri"/>
          <w:color w:val="000000" w:themeColor="text1"/>
        </w:rPr>
        <w:t>–</w:t>
      </w:r>
      <w:r w:rsidRPr="00793500">
        <w:rPr>
          <w:rFonts w:cstheme="majorHAnsi"/>
          <w:color w:val="000000" w:themeColor="text1"/>
        </w:rPr>
        <w:t>8 min)</w:t>
      </w:r>
    </w:p>
    <w:p w14:paraId="449EA64F" w14:textId="77777777" w:rsidR="00F613A1" w:rsidRDefault="00000000">
      <w:pPr>
        <w:rPr>
          <w:rFonts w:asciiTheme="majorHAnsi" w:hAnsiTheme="majorHAnsi" w:cstheme="majorHAnsi"/>
        </w:rPr>
      </w:pPr>
      <w:r w:rsidRPr="00793500">
        <w:rPr>
          <w:rFonts w:asciiTheme="majorHAnsi" w:hAnsiTheme="majorHAnsi" w:cstheme="majorHAnsi"/>
          <w:b/>
          <w:bCs/>
        </w:rPr>
        <w:t>Copy/paste and adapt as needed:</w:t>
      </w:r>
      <w:r w:rsidRPr="00F0144E">
        <w:rPr>
          <w:rFonts w:asciiTheme="majorHAnsi" w:hAnsiTheme="majorHAnsi" w:cstheme="majorHAnsi"/>
        </w:rPr>
        <w:br/>
        <w:t>Prompt A — Overview: List columns, total rows, and any missing/blank values.</w:t>
      </w:r>
      <w:r w:rsidRPr="00F0144E">
        <w:rPr>
          <w:rFonts w:asciiTheme="majorHAnsi" w:hAnsiTheme="majorHAnsi" w:cstheme="majorHAnsi"/>
        </w:rPr>
        <w:br/>
        <w:t>Prompt B — Duplicates &amp; Narratives: List duplicate Report Numbers and count missing narratives.</w:t>
      </w:r>
      <w:r w:rsidRPr="00F0144E">
        <w:rPr>
          <w:rFonts w:asciiTheme="majorHAnsi" w:hAnsiTheme="majorHAnsi" w:cstheme="majorHAnsi"/>
        </w:rPr>
        <w:br/>
        <w:t>Prompt C — OMI Normalization: Group Manufacturer values and map to OMI labels.</w:t>
      </w:r>
      <w:r w:rsidRPr="00F0144E">
        <w:rPr>
          <w:rFonts w:asciiTheme="majorHAnsi" w:hAnsiTheme="majorHAnsi" w:cstheme="majorHAnsi"/>
        </w:rPr>
        <w:br/>
        <w:t>Prompt D — Clean Filter: Remove duplicates/missing narratives; keep 2019–2025; return counts by OMI.</w:t>
      </w:r>
      <w:r w:rsidRPr="00F0144E">
        <w:rPr>
          <w:rFonts w:asciiTheme="majorHAnsi" w:hAnsiTheme="majorHAnsi" w:cstheme="majorHAnsi"/>
        </w:rPr>
        <w:br/>
        <w:t>Prompt E — Clean Snapshot: Table of OMI | Count | %; total rows and reasons for removal.</w:t>
      </w:r>
    </w:p>
    <w:p w14:paraId="3D7D0BDE" w14:textId="300D823C" w:rsidR="00793500" w:rsidRPr="00F0144E" w:rsidRDefault="007935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Prompt F – Export </w:t>
      </w:r>
      <w:r w:rsidR="00D16F96">
        <w:rPr>
          <w:rFonts w:asciiTheme="majorHAnsi" w:hAnsiTheme="majorHAnsi" w:cstheme="majorHAnsi"/>
        </w:rPr>
        <w:t xml:space="preserve">a </w:t>
      </w:r>
      <w:r>
        <w:rPr>
          <w:rFonts w:asciiTheme="majorHAnsi" w:hAnsiTheme="majorHAnsi" w:cstheme="majorHAnsi"/>
        </w:rPr>
        <w:t>1000-record “clean” dataset</w:t>
      </w:r>
      <w:r w:rsidR="00D16F96">
        <w:rPr>
          <w:rFonts w:asciiTheme="majorHAnsi" w:hAnsiTheme="majorHAnsi" w:cstheme="majorHAnsi"/>
        </w:rPr>
        <w:t xml:space="preserve"> sample</w:t>
      </w:r>
      <w:r>
        <w:rPr>
          <w:rFonts w:asciiTheme="majorHAnsi" w:hAnsiTheme="majorHAnsi" w:cstheme="majorHAnsi"/>
        </w:rPr>
        <w:t xml:space="preserve">, sampling </w:t>
      </w:r>
      <w:r w:rsidR="00D16F96">
        <w:rPr>
          <w:rFonts w:asciiTheme="majorHAnsi" w:hAnsiTheme="majorHAnsi" w:cstheme="majorHAnsi"/>
        </w:rPr>
        <w:t>at a higher proportion</w:t>
      </w:r>
      <w:r>
        <w:rPr>
          <w:rFonts w:asciiTheme="majorHAnsi" w:hAnsiTheme="majorHAnsi" w:cstheme="majorHAnsi"/>
        </w:rPr>
        <w:t xml:space="preserve"> for Boston Scientific records</w:t>
      </w:r>
      <w:r w:rsidR="00D16F96">
        <w:rPr>
          <w:rFonts w:asciiTheme="majorHAnsi" w:hAnsiTheme="majorHAnsi" w:cstheme="majorHAnsi"/>
        </w:rPr>
        <w:t xml:space="preserve"> but still be representative of other manufacturers</w:t>
      </w:r>
      <w:r>
        <w:rPr>
          <w:rFonts w:asciiTheme="majorHAnsi" w:hAnsiTheme="majorHAnsi" w:cstheme="majorHAnsi"/>
        </w:rPr>
        <w:t xml:space="preserve">. Final output must include </w:t>
      </w:r>
      <w:r w:rsidR="009D0E9B">
        <w:rPr>
          <w:rFonts w:asciiTheme="majorHAnsi" w:hAnsiTheme="majorHAnsi" w:cstheme="majorHAnsi"/>
        </w:rPr>
        <w:t xml:space="preserve">all columns from the initial dataset. </w:t>
      </w:r>
    </w:p>
    <w:p w14:paraId="155EED3C" w14:textId="7612CE6E" w:rsidR="00F613A1" w:rsidRPr="00793500" w:rsidRDefault="00000000">
      <w:pPr>
        <w:pStyle w:val="Heading2"/>
        <w:rPr>
          <w:rFonts w:cstheme="majorHAnsi"/>
          <w:color w:val="000000" w:themeColor="text1"/>
        </w:rPr>
      </w:pPr>
      <w:r w:rsidRPr="00793500">
        <w:rPr>
          <w:rFonts w:cstheme="majorHAnsi"/>
          <w:color w:val="000000" w:themeColor="text1"/>
        </w:rPr>
        <w:t xml:space="preserve">Part </w:t>
      </w:r>
      <w:r w:rsidR="0026201A">
        <w:rPr>
          <w:rFonts w:cstheme="majorHAnsi"/>
          <w:color w:val="000000" w:themeColor="text1"/>
        </w:rPr>
        <w:t>5</w:t>
      </w:r>
      <w:r w:rsidRPr="00793500">
        <w:rPr>
          <w:rFonts w:cstheme="majorHAnsi"/>
          <w:color w:val="000000" w:themeColor="text1"/>
        </w:rPr>
        <w:t xml:space="preserve"> – Validation &amp; Cross</w:t>
      </w:r>
      <w:r w:rsidRPr="00793500">
        <w:rPr>
          <w:rFonts w:ascii="Cambria Math" w:hAnsi="Cambria Math" w:cs="Cambria Math"/>
          <w:color w:val="000000" w:themeColor="text1"/>
        </w:rPr>
        <w:t>‑</w:t>
      </w:r>
      <w:r w:rsidRPr="00793500">
        <w:rPr>
          <w:rFonts w:cstheme="majorHAnsi"/>
          <w:color w:val="000000" w:themeColor="text1"/>
        </w:rPr>
        <w:t>Check (8</w:t>
      </w:r>
      <w:r w:rsidRPr="00793500">
        <w:rPr>
          <w:rFonts w:ascii="Calibri" w:hAnsi="Calibri" w:cs="Calibri"/>
          <w:color w:val="000000" w:themeColor="text1"/>
        </w:rPr>
        <w:t>–</w:t>
      </w:r>
      <w:r w:rsidRPr="00793500">
        <w:rPr>
          <w:rFonts w:cstheme="majorHAnsi"/>
          <w:color w:val="000000" w:themeColor="text1"/>
        </w:rPr>
        <w:t>10 min)</w:t>
      </w:r>
    </w:p>
    <w:p w14:paraId="294AB02E" w14:textId="7864B67A" w:rsidR="009D0E9B" w:rsidRDefault="009D0E9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Check if ChatGPT output of 1000 “clean” records is a representative sample, adequately weighted for Boston Scientific records in relation to other manufacturers.</w:t>
      </w:r>
    </w:p>
    <w:p w14:paraId="5E2F52F1" w14:textId="249447E8" w:rsidR="00D16F96" w:rsidRDefault="00D16F96">
      <w:pPr>
        <w:rPr>
          <w:rFonts w:asciiTheme="majorHAnsi" w:hAnsiTheme="majorHAnsi" w:cstheme="majorHAnsi"/>
        </w:rPr>
      </w:pPr>
      <w:r w:rsidRPr="00D16F96">
        <w:rPr>
          <w:rFonts w:asciiTheme="majorHAnsi" w:hAnsiTheme="majorHAnsi" w:cstheme="majorHAnsi"/>
          <w:b/>
          <w:bCs/>
        </w:rPr>
        <w:t>Tip:</w:t>
      </w:r>
      <w:r>
        <w:rPr>
          <w:rFonts w:asciiTheme="majorHAnsi" w:hAnsiTheme="majorHAnsi" w:cstheme="majorHAnsi"/>
        </w:rPr>
        <w:t xml:space="preserve"> Prompt ChatGPT to explain the sampling logic and limitations. </w:t>
      </w:r>
    </w:p>
    <w:p w14:paraId="75BFCF24" w14:textId="1ADCF25E" w:rsidR="00F613A1" w:rsidRPr="00F0144E" w:rsidRDefault="00000000">
      <w:pPr>
        <w:rPr>
          <w:rFonts w:asciiTheme="majorHAnsi" w:hAnsiTheme="majorHAnsi" w:cstheme="majorHAnsi"/>
        </w:rPr>
      </w:pPr>
      <w:r w:rsidRPr="00F0144E">
        <w:rPr>
          <w:rFonts w:asciiTheme="majorHAnsi" w:hAnsiTheme="majorHAnsi" w:cstheme="majorHAnsi"/>
        </w:rPr>
        <w:t>Select 5 records from your cleaned subset. Compare ChatGPT’s summary to the original text.</w:t>
      </w:r>
      <w:r w:rsidR="00793500">
        <w:rPr>
          <w:rFonts w:asciiTheme="majorHAnsi" w:hAnsiTheme="majorHAnsi" w:cstheme="majorHAnsi"/>
        </w:rPr>
        <w:t xml:space="preserve"> See an example below: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2"/>
        <w:gridCol w:w="2124"/>
        <w:gridCol w:w="4464"/>
      </w:tblGrid>
      <w:tr w:rsidR="00F613A1" w:rsidRPr="00F0144E" w14:paraId="0527B4BA" w14:textId="77777777" w:rsidTr="00793500">
        <w:tc>
          <w:tcPr>
            <w:tcW w:w="2042" w:type="dxa"/>
          </w:tcPr>
          <w:p w14:paraId="5A7A88B2" w14:textId="77777777" w:rsidR="00F613A1" w:rsidRPr="00793500" w:rsidRDefault="00000000" w:rsidP="0079350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93500">
              <w:rPr>
                <w:rFonts w:asciiTheme="majorHAnsi" w:hAnsiTheme="majorHAnsi" w:cstheme="majorHAnsi"/>
                <w:b/>
                <w:bCs/>
              </w:rPr>
              <w:t>Record Sample ID</w:t>
            </w:r>
          </w:p>
        </w:tc>
        <w:tc>
          <w:tcPr>
            <w:tcW w:w="2124" w:type="dxa"/>
          </w:tcPr>
          <w:p w14:paraId="29DAEECE" w14:textId="77777777" w:rsidR="00F613A1" w:rsidRPr="00793500" w:rsidRDefault="00000000" w:rsidP="0079350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93500">
              <w:rPr>
                <w:rFonts w:asciiTheme="majorHAnsi" w:hAnsiTheme="majorHAnsi" w:cstheme="majorHAnsi"/>
                <w:b/>
                <w:bCs/>
              </w:rPr>
              <w:t>ChatGPT Summary Matches Source (Y/N)</w:t>
            </w:r>
          </w:p>
        </w:tc>
        <w:tc>
          <w:tcPr>
            <w:tcW w:w="4464" w:type="dxa"/>
          </w:tcPr>
          <w:p w14:paraId="4F081C04" w14:textId="77777777" w:rsidR="00F613A1" w:rsidRPr="00793500" w:rsidRDefault="00000000" w:rsidP="0079350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93500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793500" w:rsidRPr="00F0144E" w14:paraId="45552376" w14:textId="77777777" w:rsidTr="00793500">
        <w:tc>
          <w:tcPr>
            <w:tcW w:w="2042" w:type="dxa"/>
          </w:tcPr>
          <w:p w14:paraId="5F4CECEE" w14:textId="085D7112" w:rsidR="00793500" w:rsidRPr="009D0E9B" w:rsidRDefault="00793500" w:rsidP="00793500">
            <w:pPr>
              <w:jc w:val="center"/>
              <w:rPr>
                <w:rFonts w:asciiTheme="majorHAnsi" w:hAnsiTheme="majorHAnsi" w:cstheme="majorHAnsi"/>
                <w:i/>
                <w:iCs/>
              </w:rPr>
            </w:pPr>
            <w:r w:rsidRPr="009D0E9B">
              <w:rPr>
                <w:rFonts w:asciiTheme="majorHAnsi" w:hAnsiTheme="majorHAnsi" w:cstheme="majorHAnsi"/>
                <w:i/>
                <w:iCs/>
              </w:rPr>
              <w:t>2020394-2022-00633</w:t>
            </w:r>
          </w:p>
        </w:tc>
        <w:tc>
          <w:tcPr>
            <w:tcW w:w="2124" w:type="dxa"/>
          </w:tcPr>
          <w:p w14:paraId="252A4A7E" w14:textId="03C76CBA" w:rsidR="00793500" w:rsidRPr="009D0E9B" w:rsidRDefault="00793500" w:rsidP="00793500">
            <w:pPr>
              <w:jc w:val="center"/>
              <w:rPr>
                <w:rFonts w:asciiTheme="majorHAnsi" w:hAnsiTheme="majorHAnsi" w:cstheme="majorHAnsi"/>
                <w:i/>
                <w:iCs/>
              </w:rPr>
            </w:pPr>
            <w:r w:rsidRPr="009D0E9B">
              <w:rPr>
                <w:rFonts w:asciiTheme="majorHAnsi" w:hAnsiTheme="majorHAnsi" w:cstheme="majorHAnsi"/>
                <w:i/>
                <w:iCs/>
              </w:rPr>
              <w:t>Y</w:t>
            </w:r>
          </w:p>
        </w:tc>
        <w:tc>
          <w:tcPr>
            <w:tcW w:w="4464" w:type="dxa"/>
          </w:tcPr>
          <w:p w14:paraId="62788A0E" w14:textId="14A2BCFE" w:rsidR="00793500" w:rsidRPr="009D0E9B" w:rsidRDefault="00793500" w:rsidP="00793500">
            <w:pPr>
              <w:rPr>
                <w:rFonts w:asciiTheme="majorHAnsi" w:hAnsiTheme="majorHAnsi" w:cstheme="majorHAnsi"/>
                <w:i/>
                <w:iCs/>
              </w:rPr>
            </w:pPr>
            <w:r w:rsidRPr="009D0E9B">
              <w:rPr>
                <w:rFonts w:asciiTheme="majorHAnsi" w:hAnsiTheme="majorHAnsi" w:cstheme="majorHAnsi"/>
                <w:i/>
                <w:iCs/>
              </w:rPr>
              <w:t>Correctly summarized balloon deflation failure.</w:t>
            </w:r>
          </w:p>
        </w:tc>
      </w:tr>
      <w:tr w:rsidR="00F613A1" w:rsidRPr="00F0144E" w14:paraId="483BD4A4" w14:textId="77777777" w:rsidTr="00793500">
        <w:tc>
          <w:tcPr>
            <w:tcW w:w="2042" w:type="dxa"/>
          </w:tcPr>
          <w:p w14:paraId="6E3E40AE" w14:textId="77777777" w:rsidR="00F613A1" w:rsidRPr="00F0144E" w:rsidRDefault="00000000" w:rsidP="00793500">
            <w:pPr>
              <w:jc w:val="center"/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124" w:type="dxa"/>
          </w:tcPr>
          <w:p w14:paraId="654432BE" w14:textId="77777777" w:rsidR="00F613A1" w:rsidRPr="00F0144E" w:rsidRDefault="00F613A1" w:rsidP="0079350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464" w:type="dxa"/>
          </w:tcPr>
          <w:p w14:paraId="045B93A5" w14:textId="77777777" w:rsidR="00F613A1" w:rsidRPr="00F0144E" w:rsidRDefault="00F613A1">
            <w:pPr>
              <w:rPr>
                <w:rFonts w:asciiTheme="majorHAnsi" w:hAnsiTheme="majorHAnsi" w:cstheme="majorHAnsi"/>
              </w:rPr>
            </w:pPr>
          </w:p>
        </w:tc>
      </w:tr>
      <w:tr w:rsidR="00F613A1" w:rsidRPr="00F0144E" w14:paraId="0A664D2A" w14:textId="77777777" w:rsidTr="00793500">
        <w:tc>
          <w:tcPr>
            <w:tcW w:w="2042" w:type="dxa"/>
          </w:tcPr>
          <w:p w14:paraId="3A597E28" w14:textId="77777777" w:rsidR="00F613A1" w:rsidRPr="00F0144E" w:rsidRDefault="00000000" w:rsidP="00793500">
            <w:pPr>
              <w:jc w:val="center"/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124" w:type="dxa"/>
          </w:tcPr>
          <w:p w14:paraId="1649918F" w14:textId="77777777" w:rsidR="00F613A1" w:rsidRPr="00F0144E" w:rsidRDefault="00F613A1" w:rsidP="0079350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464" w:type="dxa"/>
          </w:tcPr>
          <w:p w14:paraId="1F61EA4D" w14:textId="77777777" w:rsidR="00F613A1" w:rsidRPr="00F0144E" w:rsidRDefault="00F613A1">
            <w:pPr>
              <w:rPr>
                <w:rFonts w:asciiTheme="majorHAnsi" w:hAnsiTheme="majorHAnsi" w:cstheme="majorHAnsi"/>
              </w:rPr>
            </w:pPr>
          </w:p>
        </w:tc>
      </w:tr>
      <w:tr w:rsidR="00F613A1" w:rsidRPr="00F0144E" w14:paraId="6E2F551C" w14:textId="77777777" w:rsidTr="00793500">
        <w:tc>
          <w:tcPr>
            <w:tcW w:w="2042" w:type="dxa"/>
          </w:tcPr>
          <w:p w14:paraId="11AAF8C9" w14:textId="77777777" w:rsidR="00F613A1" w:rsidRPr="00F0144E" w:rsidRDefault="00000000" w:rsidP="00793500">
            <w:pPr>
              <w:jc w:val="center"/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24" w:type="dxa"/>
          </w:tcPr>
          <w:p w14:paraId="6716F728" w14:textId="77777777" w:rsidR="00F613A1" w:rsidRPr="00F0144E" w:rsidRDefault="00F613A1" w:rsidP="0079350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464" w:type="dxa"/>
          </w:tcPr>
          <w:p w14:paraId="7714A5F3" w14:textId="77777777" w:rsidR="00F613A1" w:rsidRPr="00F0144E" w:rsidRDefault="00F613A1">
            <w:pPr>
              <w:rPr>
                <w:rFonts w:asciiTheme="majorHAnsi" w:hAnsiTheme="majorHAnsi" w:cstheme="majorHAnsi"/>
              </w:rPr>
            </w:pPr>
          </w:p>
        </w:tc>
      </w:tr>
      <w:tr w:rsidR="00F613A1" w:rsidRPr="00F0144E" w14:paraId="1924030D" w14:textId="77777777" w:rsidTr="00793500">
        <w:tc>
          <w:tcPr>
            <w:tcW w:w="2042" w:type="dxa"/>
          </w:tcPr>
          <w:p w14:paraId="28E0FA80" w14:textId="77777777" w:rsidR="00F613A1" w:rsidRPr="00F0144E" w:rsidRDefault="00000000" w:rsidP="00793500">
            <w:pPr>
              <w:jc w:val="center"/>
              <w:rPr>
                <w:rFonts w:asciiTheme="majorHAnsi" w:hAnsiTheme="majorHAnsi" w:cstheme="majorHAnsi"/>
              </w:rPr>
            </w:pPr>
            <w:r w:rsidRPr="00F0144E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124" w:type="dxa"/>
          </w:tcPr>
          <w:p w14:paraId="59F6C68F" w14:textId="77777777" w:rsidR="00F613A1" w:rsidRPr="00F0144E" w:rsidRDefault="00F613A1" w:rsidP="0079350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464" w:type="dxa"/>
          </w:tcPr>
          <w:p w14:paraId="6B2C2F6B" w14:textId="77777777" w:rsidR="00F613A1" w:rsidRPr="00F0144E" w:rsidRDefault="00F613A1">
            <w:pPr>
              <w:rPr>
                <w:rFonts w:asciiTheme="majorHAnsi" w:hAnsiTheme="majorHAnsi" w:cstheme="majorHAnsi"/>
              </w:rPr>
            </w:pPr>
          </w:p>
        </w:tc>
      </w:tr>
    </w:tbl>
    <w:p w14:paraId="4476E1AC" w14:textId="77777777" w:rsidR="009D0E9B" w:rsidRDefault="009D0E9B">
      <w:pPr>
        <w:pStyle w:val="Heading2"/>
        <w:rPr>
          <w:rFonts w:cstheme="majorHAnsi"/>
        </w:rPr>
      </w:pPr>
    </w:p>
    <w:p w14:paraId="18A2A756" w14:textId="77777777" w:rsidR="009D0E9B" w:rsidRDefault="009D0E9B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>
        <w:rPr>
          <w:rFonts w:cstheme="majorHAnsi"/>
        </w:rPr>
        <w:br w:type="page"/>
      </w:r>
    </w:p>
    <w:p w14:paraId="1595C1D9" w14:textId="1D670E74" w:rsidR="00F613A1" w:rsidRPr="009D0E9B" w:rsidRDefault="00000000">
      <w:pPr>
        <w:pStyle w:val="Heading2"/>
        <w:rPr>
          <w:rFonts w:cstheme="majorHAnsi"/>
          <w:color w:val="000000" w:themeColor="text1"/>
        </w:rPr>
      </w:pPr>
      <w:r w:rsidRPr="009D0E9B">
        <w:rPr>
          <w:rFonts w:cstheme="majorHAnsi"/>
          <w:color w:val="000000" w:themeColor="text1"/>
        </w:rPr>
        <w:lastRenderedPageBreak/>
        <w:t xml:space="preserve">Part </w:t>
      </w:r>
      <w:r w:rsidR="0026201A">
        <w:rPr>
          <w:rFonts w:cstheme="majorHAnsi"/>
          <w:color w:val="000000" w:themeColor="text1"/>
        </w:rPr>
        <w:t>6</w:t>
      </w:r>
      <w:r w:rsidRPr="009D0E9B">
        <w:rPr>
          <w:rFonts w:cstheme="majorHAnsi"/>
          <w:color w:val="000000" w:themeColor="text1"/>
        </w:rPr>
        <w:t xml:space="preserve"> – Save &amp; Handoff to Module 3 (5 min)</w:t>
      </w:r>
    </w:p>
    <w:p w14:paraId="4187986D" w14:textId="77777777" w:rsidR="00DC3CC2" w:rsidRDefault="00DC3CC2">
      <w:pPr>
        <w:rPr>
          <w:rFonts w:asciiTheme="majorHAnsi" w:hAnsiTheme="majorHAnsi" w:cstheme="majorHAnsi"/>
        </w:rPr>
      </w:pPr>
    </w:p>
    <w:p w14:paraId="2E515AA4" w14:textId="3018C699" w:rsidR="00A36706" w:rsidRDefault="00000000">
      <w:pPr>
        <w:rPr>
          <w:rFonts w:asciiTheme="majorHAnsi" w:hAnsiTheme="majorHAnsi" w:cstheme="majorHAnsi"/>
        </w:rPr>
      </w:pPr>
      <w:r w:rsidRPr="00F0144E">
        <w:rPr>
          <w:rFonts w:asciiTheme="majorHAnsi" w:hAnsiTheme="majorHAnsi" w:cstheme="majorHAnsi"/>
        </w:rPr>
        <w:t>Target: ~1,000 rows after cleaning.</w:t>
      </w:r>
    </w:p>
    <w:p w14:paraId="2D3A572F" w14:textId="1A39968D" w:rsidR="00F613A1" w:rsidRDefault="00000000">
      <w:pPr>
        <w:rPr>
          <w:rFonts w:asciiTheme="majorHAnsi" w:hAnsiTheme="majorHAnsi" w:cstheme="majorHAnsi"/>
        </w:rPr>
      </w:pPr>
      <w:r w:rsidRPr="00F0144E">
        <w:rPr>
          <w:rFonts w:asciiTheme="majorHAnsi" w:hAnsiTheme="majorHAnsi" w:cstheme="majorHAnsi"/>
        </w:rPr>
        <w:br/>
        <w:t>• Final clean row count: ______</w:t>
      </w:r>
      <w:r w:rsidRPr="00F0144E">
        <w:rPr>
          <w:rFonts w:asciiTheme="majorHAnsi" w:hAnsiTheme="majorHAnsi" w:cstheme="majorHAnsi"/>
        </w:rPr>
        <w:br/>
        <w:t>• File saved as: Team____ _Clean_1000.xlsx</w:t>
      </w:r>
      <w:r w:rsidRPr="00F0144E">
        <w:rPr>
          <w:rFonts w:asciiTheme="majorHAnsi" w:hAnsiTheme="majorHAnsi" w:cstheme="majorHAnsi"/>
        </w:rPr>
        <w:br/>
        <w:t>• One question or risk to explore in Module 3: __________________________</w:t>
      </w:r>
    </w:p>
    <w:p w14:paraId="19717AD4" w14:textId="77777777" w:rsidR="00A36706" w:rsidRDefault="00A36706">
      <w:pPr>
        <w:rPr>
          <w:rFonts w:asciiTheme="majorHAnsi" w:hAnsiTheme="majorHAnsi" w:cstheme="majorHAnsi"/>
        </w:rPr>
      </w:pPr>
    </w:p>
    <w:p w14:paraId="5F781BF3" w14:textId="401B2D09" w:rsidR="00A36706" w:rsidRDefault="00A3670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 example of a question is:</w:t>
      </w:r>
    </w:p>
    <w:p w14:paraId="0599C5FC" w14:textId="10E35344" w:rsidR="00A36706" w:rsidRPr="00A36706" w:rsidRDefault="00A36706">
      <w:pPr>
        <w:rPr>
          <w:rFonts w:asciiTheme="majorHAnsi" w:hAnsiTheme="majorHAnsi" w:cstheme="majorHAnsi"/>
          <w:i/>
          <w:iCs/>
        </w:rPr>
      </w:pPr>
      <w:r w:rsidRPr="00A36706">
        <w:rPr>
          <w:rFonts w:asciiTheme="majorHAnsi" w:hAnsiTheme="majorHAnsi" w:cstheme="majorHAnsi"/>
          <w:i/>
          <w:iCs/>
        </w:rPr>
        <w:t>How many additional Air Embolism events can we detect from narratives not coded in the Patient Problem field?</w:t>
      </w:r>
    </w:p>
    <w:sectPr w:rsidR="00A36706" w:rsidRPr="00A36706" w:rsidSect="002D57D3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F1ECA" w14:textId="77777777" w:rsidR="00B223C1" w:rsidRDefault="00B223C1" w:rsidP="00F0144E">
      <w:pPr>
        <w:spacing w:after="0" w:line="240" w:lineRule="auto"/>
      </w:pPr>
      <w:r>
        <w:separator/>
      </w:r>
    </w:p>
  </w:endnote>
  <w:endnote w:type="continuationSeparator" w:id="0">
    <w:p w14:paraId="76C39619" w14:textId="77777777" w:rsidR="00B223C1" w:rsidRDefault="00B223C1" w:rsidP="00F01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40" w:type="dxa"/>
      <w:tblInd w:w="-81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07"/>
      <w:gridCol w:w="4033"/>
    </w:tblGrid>
    <w:tr w:rsidR="00F0144E" w14:paraId="5F969770" w14:textId="77777777" w:rsidTr="002D57D3">
      <w:trPr>
        <w:trHeight w:val="80"/>
      </w:trPr>
      <w:tc>
        <w:tcPr>
          <w:tcW w:w="6407" w:type="dxa"/>
        </w:tcPr>
        <w:p w14:paraId="1059B2BB" w14:textId="0D6EB689" w:rsidR="00F0144E" w:rsidRPr="00F0144E" w:rsidRDefault="00F0144E">
          <w:pPr>
            <w:pStyle w:val="Footer"/>
            <w:rPr>
              <w:rFonts w:asciiTheme="majorHAnsi" w:hAnsiTheme="majorHAnsi" w:cstheme="majorHAnsi"/>
              <w:sz w:val="20"/>
              <w:szCs w:val="20"/>
            </w:rPr>
          </w:pPr>
          <w:r>
            <w:rPr>
              <w:rFonts w:asciiTheme="majorHAnsi" w:hAnsiTheme="majorHAnsi" w:cstheme="majorHAnsi"/>
              <w:sz w:val="20"/>
              <w:szCs w:val="20"/>
            </w:rPr>
            <w:t>© Creative Analytics Solutions, LLC</w:t>
          </w:r>
        </w:p>
      </w:tc>
      <w:tc>
        <w:tcPr>
          <w:tcW w:w="4033" w:type="dxa"/>
        </w:tcPr>
        <w:p w14:paraId="5C2A589E" w14:textId="07AA70D4" w:rsidR="00F0144E" w:rsidRPr="00F0144E" w:rsidRDefault="00F0144E" w:rsidP="00F0144E">
          <w:pPr>
            <w:pStyle w:val="Footer"/>
            <w:jc w:val="center"/>
            <w:rPr>
              <w:rFonts w:asciiTheme="majorHAnsi" w:hAnsiTheme="majorHAnsi" w:cstheme="majorHAnsi"/>
            </w:rPr>
          </w:pPr>
          <w:r w:rsidRPr="00F0144E">
            <w:rPr>
              <w:rFonts w:asciiTheme="majorHAnsi" w:hAnsiTheme="majorHAnsi" w:cstheme="majorHAnsi"/>
              <w:sz w:val="20"/>
              <w:szCs w:val="20"/>
            </w:rPr>
            <w:t xml:space="preserve">Page </w:t>
          </w:r>
          <w:r w:rsidRPr="00F0144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begin"/>
          </w:r>
          <w:r w:rsidRPr="00F0144E">
            <w:rPr>
              <w:rFonts w:asciiTheme="majorHAnsi" w:hAnsiTheme="majorHAnsi" w:cstheme="maj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F0144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separate"/>
          </w:r>
          <w:r w:rsidRPr="00F0144E">
            <w:rPr>
              <w:rFonts w:asciiTheme="majorHAnsi" w:hAnsiTheme="majorHAnsi" w:cstheme="majorHAnsi"/>
              <w:b/>
              <w:bCs/>
              <w:noProof/>
              <w:sz w:val="20"/>
              <w:szCs w:val="20"/>
            </w:rPr>
            <w:t>1</w:t>
          </w:r>
          <w:r w:rsidRPr="00F0144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end"/>
          </w:r>
          <w:r w:rsidRPr="00F0144E">
            <w:rPr>
              <w:rFonts w:asciiTheme="majorHAnsi" w:hAnsiTheme="majorHAnsi" w:cstheme="majorHAnsi"/>
              <w:sz w:val="20"/>
              <w:szCs w:val="20"/>
            </w:rPr>
            <w:t xml:space="preserve"> of </w:t>
          </w:r>
          <w:r w:rsidRPr="00F0144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begin"/>
          </w:r>
          <w:r w:rsidRPr="00F0144E">
            <w:rPr>
              <w:rFonts w:asciiTheme="majorHAnsi" w:hAnsiTheme="majorHAnsi" w:cstheme="majorHAnsi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F0144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separate"/>
          </w:r>
          <w:r w:rsidRPr="00F0144E">
            <w:rPr>
              <w:rFonts w:asciiTheme="majorHAnsi" w:hAnsiTheme="majorHAnsi" w:cstheme="majorHAnsi"/>
              <w:b/>
              <w:bCs/>
              <w:noProof/>
              <w:sz w:val="20"/>
              <w:szCs w:val="20"/>
            </w:rPr>
            <w:t>2</w:t>
          </w:r>
          <w:r w:rsidRPr="00F0144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end"/>
          </w:r>
        </w:p>
      </w:tc>
    </w:tr>
  </w:tbl>
  <w:p w14:paraId="48EC9361" w14:textId="77777777" w:rsidR="00F0144E" w:rsidRDefault="00F014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6771F" w14:textId="77777777" w:rsidR="00B223C1" w:rsidRDefault="00B223C1" w:rsidP="00F0144E">
      <w:pPr>
        <w:spacing w:after="0" w:line="240" w:lineRule="auto"/>
      </w:pPr>
      <w:r>
        <w:separator/>
      </w:r>
    </w:p>
  </w:footnote>
  <w:footnote w:type="continuationSeparator" w:id="0">
    <w:p w14:paraId="5D393FDC" w14:textId="77777777" w:rsidR="00B223C1" w:rsidRDefault="00B223C1" w:rsidP="00F014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867563">
    <w:abstractNumId w:val="8"/>
  </w:num>
  <w:num w:numId="2" w16cid:durableId="412823081">
    <w:abstractNumId w:val="6"/>
  </w:num>
  <w:num w:numId="3" w16cid:durableId="894657177">
    <w:abstractNumId w:val="5"/>
  </w:num>
  <w:num w:numId="4" w16cid:durableId="1377703136">
    <w:abstractNumId w:val="4"/>
  </w:num>
  <w:num w:numId="5" w16cid:durableId="1041590806">
    <w:abstractNumId w:val="7"/>
  </w:num>
  <w:num w:numId="6" w16cid:durableId="697048465">
    <w:abstractNumId w:val="3"/>
  </w:num>
  <w:num w:numId="7" w16cid:durableId="373429043">
    <w:abstractNumId w:val="2"/>
  </w:num>
  <w:num w:numId="8" w16cid:durableId="1365715611">
    <w:abstractNumId w:val="1"/>
  </w:num>
  <w:num w:numId="9" w16cid:durableId="88810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197"/>
    <w:rsid w:val="0006063C"/>
    <w:rsid w:val="000D580F"/>
    <w:rsid w:val="0015074B"/>
    <w:rsid w:val="001F5675"/>
    <w:rsid w:val="00204CF4"/>
    <w:rsid w:val="0026201A"/>
    <w:rsid w:val="00270A0D"/>
    <w:rsid w:val="0029639D"/>
    <w:rsid w:val="002D57D3"/>
    <w:rsid w:val="00326F90"/>
    <w:rsid w:val="005C4ADD"/>
    <w:rsid w:val="00793500"/>
    <w:rsid w:val="008F11DA"/>
    <w:rsid w:val="00913FD6"/>
    <w:rsid w:val="0095327F"/>
    <w:rsid w:val="009D0E9B"/>
    <w:rsid w:val="00A330D8"/>
    <w:rsid w:val="00A36706"/>
    <w:rsid w:val="00AA1D8D"/>
    <w:rsid w:val="00B223C1"/>
    <w:rsid w:val="00B47730"/>
    <w:rsid w:val="00B84EF2"/>
    <w:rsid w:val="00CB0664"/>
    <w:rsid w:val="00D16F96"/>
    <w:rsid w:val="00DC3CC2"/>
    <w:rsid w:val="00E63ADA"/>
    <w:rsid w:val="00E9611F"/>
    <w:rsid w:val="00F0144E"/>
    <w:rsid w:val="00F61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BC56B"/>
  <w14:defaultImageDpi w14:val="300"/>
  <w15:docId w15:val="{7AEDA7C6-BF74-4BB6-849E-370D7028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Agarwal</cp:lastModifiedBy>
  <cp:revision>15</cp:revision>
  <dcterms:created xsi:type="dcterms:W3CDTF">2025-10-15T14:37:00Z</dcterms:created>
  <dcterms:modified xsi:type="dcterms:W3CDTF">2025-10-15T17:49:00Z</dcterms:modified>
  <cp:category/>
</cp:coreProperties>
</file>