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B6F3DB" w:rsidP="045E0E4D" w:rsidRDefault="5BB6F3DB" w14:paraId="1C9D86E5" w14:textId="20FA79CE">
      <w:pPr>
        <w:pStyle w:val="Normal"/>
        <w:jc w:val="center"/>
        <w:rPr>
          <w:b w:val="1"/>
          <w:bCs w:val="1"/>
          <w:sz w:val="40"/>
          <w:szCs w:val="40"/>
        </w:rPr>
      </w:pPr>
      <w:r w:rsidRPr="045E0E4D" w:rsidR="5BB6F3DB">
        <w:rPr>
          <w:b w:val="1"/>
          <w:bCs w:val="1"/>
          <w:sz w:val="40"/>
          <w:szCs w:val="40"/>
        </w:rPr>
        <w:t xml:space="preserve">Marketing &amp; Campaign Effectiveness Analysis </w:t>
      </w:r>
    </w:p>
    <w:p w:rsidR="5BB6F3DB" w:rsidP="045E0E4D" w:rsidRDefault="5BB6F3DB" w14:paraId="429B4675" w14:textId="118A5412">
      <w:pPr>
        <w:pStyle w:val="Normal"/>
        <w:jc w:val="center"/>
      </w:pPr>
      <w:r w:rsidRPr="045E0E4D" w:rsidR="5BB6F3D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Final Business Recommendations</w:t>
      </w:r>
    </w:p>
    <w:p w:rsidR="045E0E4D" w:rsidP="045E0E4D" w:rsidRDefault="045E0E4D" w14:paraId="357896C3" w14:textId="1C369FD7">
      <w:pPr>
        <w:pStyle w:val="NoSpacing"/>
        <w:rPr>
          <w:noProof w:val="0"/>
          <w:lang w:val="en-US"/>
        </w:rPr>
      </w:pPr>
    </w:p>
    <w:p w:rsidR="5BB6F3DB" w:rsidP="045E0E4D" w:rsidRDefault="5BB6F3DB" w14:paraId="524A1D19" w14:textId="46066D71">
      <w:pPr>
        <w:pStyle w:val="NoSpacing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</w:pPr>
      <w:r w:rsidRPr="045E0E4D" w:rsidR="5BB6F3DB">
        <w:rPr>
          <w:noProof w:val="0"/>
          <w:lang w:val="en-US"/>
        </w:rPr>
        <w:t xml:space="preserve">1️⃣ </w:t>
      </w:r>
      <w:r w:rsidRPr="045E0E4D" w:rsidR="5BB6F3DB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Focus Marketing Spend on High-Value Customers</w:t>
      </w:r>
    </w:p>
    <w:p w:rsidR="5BB6F3DB" w:rsidP="045E0E4D" w:rsidRDefault="5BB6F3DB" w14:paraId="4EB7E356" w14:textId="6D52DC39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 xml:space="preserve">High-value customers generate </w:t>
      </w:r>
      <w:r w:rsidRPr="045E0E4D" w:rsidR="5BB6F3DB">
        <w:rPr>
          <w:noProof w:val="0"/>
          <w:lang w:val="en-US"/>
        </w:rPr>
        <w:t>most</w:t>
      </w:r>
      <w:r w:rsidRPr="045E0E4D" w:rsidR="5BB6F3DB">
        <w:rPr>
          <w:noProof w:val="0"/>
          <w:lang w:val="en-US"/>
        </w:rPr>
        <w:t xml:space="preserve"> revenue</w:t>
      </w:r>
      <w:r w:rsidRPr="045E0E4D" w:rsidR="5BB6F3DB">
        <w:rPr>
          <w:noProof w:val="0"/>
          <w:lang w:val="en-US"/>
        </w:rPr>
        <w:t xml:space="preserve"> and show the </w:t>
      </w:r>
      <w:r w:rsidRPr="045E0E4D" w:rsidR="5BB6F3DB">
        <w:rPr>
          <w:noProof w:val="0"/>
          <w:lang w:val="en-US"/>
        </w:rPr>
        <w:t>highest campaign response (~31%)</w:t>
      </w:r>
      <w:r w:rsidRPr="045E0E4D" w:rsidR="5BB6F3DB">
        <w:rPr>
          <w:noProof w:val="0"/>
          <w:lang w:val="en-US"/>
        </w:rPr>
        <w:t>.</w:t>
      </w:r>
    </w:p>
    <w:p w:rsidR="5BB6F3DB" w:rsidP="045E0E4D" w:rsidRDefault="5BB6F3DB" w14:paraId="1C40D69B" w14:textId="6C8D69C7">
      <w:pPr>
        <w:pStyle w:val="NoSpacing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Action:</w:t>
      </w:r>
    </w:p>
    <w:p w:rsidR="5BB6F3DB" w:rsidP="045E0E4D" w:rsidRDefault="5BB6F3DB" w14:paraId="3D4879F8" w14:textId="60E515CD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Prioritize retention, loyalty programs, and upsell offers for this segment.</w:t>
      </w:r>
    </w:p>
    <w:p w:rsidR="5BB6F3DB" w:rsidP="045E0E4D" w:rsidRDefault="5BB6F3DB" w14:paraId="408C1085" w14:textId="53BEAE5B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Avoid broad discounting for them; focus on value-based offers.</w:t>
      </w:r>
    </w:p>
    <w:p w:rsidR="045E0E4D" w:rsidP="045E0E4D" w:rsidRDefault="045E0E4D" w14:paraId="5B614A21" w14:textId="666C91DD">
      <w:pPr>
        <w:pStyle w:val="NoSpacing"/>
      </w:pPr>
    </w:p>
    <w:p w:rsidR="5BB6F3DB" w:rsidP="045E0E4D" w:rsidRDefault="5BB6F3DB" w14:paraId="14D3FD3E" w14:textId="59B6AF62">
      <w:pPr>
        <w:pStyle w:val="NoSpacing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</w:pPr>
      <w:r w:rsidRPr="045E0E4D" w:rsidR="5BB6F3DB">
        <w:rPr>
          <w:noProof w:val="0"/>
          <w:lang w:val="en-US"/>
        </w:rPr>
        <w:t>2️⃣</w:t>
      </w:r>
      <w:r w:rsidRPr="045E0E4D" w:rsidR="5BB6F3DB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 xml:space="preserve"> Convert Mid-Value Customers into High-Value</w:t>
      </w:r>
    </w:p>
    <w:p w:rsidR="5BB6F3DB" w:rsidP="045E0E4D" w:rsidRDefault="5BB6F3DB" w14:paraId="498FAA1F" w14:textId="04651655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 xml:space="preserve">Mid-value customers form the </w:t>
      </w:r>
      <w:r w:rsidRPr="045E0E4D" w:rsidR="5BB6F3DB">
        <w:rPr>
          <w:noProof w:val="0"/>
          <w:lang w:val="en-US"/>
        </w:rPr>
        <w:t>largest customer base</w:t>
      </w:r>
      <w:r w:rsidRPr="045E0E4D" w:rsidR="5BB6F3DB">
        <w:rPr>
          <w:noProof w:val="0"/>
          <w:lang w:val="en-US"/>
        </w:rPr>
        <w:t xml:space="preserve"> but contribute less revenue per customer.</w:t>
      </w:r>
    </w:p>
    <w:p w:rsidR="5BB6F3DB" w:rsidP="045E0E4D" w:rsidRDefault="5BB6F3DB" w14:paraId="163B1B1F" w14:textId="2CD51173">
      <w:pPr>
        <w:pStyle w:val="NoSpacing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Action:</w:t>
      </w:r>
    </w:p>
    <w:p w:rsidR="5BB6F3DB" w:rsidP="045E0E4D" w:rsidRDefault="5BB6F3DB" w14:paraId="2E447D6D" w14:textId="56FDAF00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Target mid-value customers with personalized bundles (wine + meat).</w:t>
      </w:r>
    </w:p>
    <w:p w:rsidR="5BB6F3DB" w:rsidP="045E0E4D" w:rsidRDefault="5BB6F3DB" w14:paraId="24F59731" w14:textId="6E7F93D0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Use behavior-based nudges to increase purchase frequency.</w:t>
      </w:r>
    </w:p>
    <w:p w:rsidR="045E0E4D" w:rsidP="045E0E4D" w:rsidRDefault="045E0E4D" w14:paraId="39B00F94" w14:textId="108CED8F">
      <w:pPr>
        <w:pStyle w:val="NoSpacing"/>
      </w:pPr>
    </w:p>
    <w:p w:rsidR="5BB6F3DB" w:rsidP="045E0E4D" w:rsidRDefault="5BB6F3DB" w14:paraId="53A90533" w14:textId="4BF85B9D">
      <w:pPr>
        <w:pStyle w:val="NoSpacing"/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</w:pPr>
      <w:r w:rsidRPr="045E0E4D" w:rsidR="5BB6F3DB">
        <w:rPr>
          <w:noProof w:val="0"/>
          <w:lang w:val="en-US"/>
        </w:rPr>
        <w:t xml:space="preserve">3️⃣ </w:t>
      </w:r>
      <w:r w:rsidRPr="045E0E4D" w:rsidR="5BB6F3DB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Reduce Spend on Low-Value, Non-Responsive Customers</w:t>
      </w:r>
    </w:p>
    <w:p w:rsidR="5BB6F3DB" w:rsidP="045E0E4D" w:rsidRDefault="5BB6F3DB" w14:paraId="0A87F9F0" w14:textId="13F6145B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 xml:space="preserve">Low-value customers show </w:t>
      </w:r>
      <w:r w:rsidRPr="045E0E4D" w:rsidR="5BB6F3DB">
        <w:rPr>
          <w:noProof w:val="0"/>
          <w:lang w:val="en-US"/>
        </w:rPr>
        <w:t xml:space="preserve">low </w:t>
      </w:r>
      <w:r w:rsidRPr="045E0E4D" w:rsidR="5BB6F3DB">
        <w:rPr>
          <w:noProof w:val="0"/>
          <w:lang w:val="en-US"/>
        </w:rPr>
        <w:t>spending</w:t>
      </w:r>
      <w:r w:rsidRPr="045E0E4D" w:rsidR="5BB6F3DB">
        <w:rPr>
          <w:noProof w:val="0"/>
          <w:lang w:val="en-US"/>
        </w:rPr>
        <w:t xml:space="preserve"> and lowest response (~7%)</w:t>
      </w:r>
      <w:r w:rsidRPr="045E0E4D" w:rsidR="5BB6F3DB">
        <w:rPr>
          <w:noProof w:val="0"/>
          <w:lang w:val="en-US"/>
        </w:rPr>
        <w:t>.</w:t>
      </w:r>
    </w:p>
    <w:p w:rsidR="5BB6F3DB" w:rsidP="045E0E4D" w:rsidRDefault="5BB6F3DB" w14:paraId="09C38364" w14:textId="4511DD9E">
      <w:pPr>
        <w:pStyle w:val="NoSpacing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Action:</w:t>
      </w:r>
    </w:p>
    <w:p w:rsidR="5BB6F3DB" w:rsidP="045E0E4D" w:rsidRDefault="5BB6F3DB" w14:paraId="02DCE2A4" w14:textId="1C19463D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Exclude this segment from high-cost campaigns.</w:t>
      </w:r>
    </w:p>
    <w:p w:rsidR="5BB6F3DB" w:rsidP="045E0E4D" w:rsidRDefault="5BB6F3DB" w14:paraId="2CBA76B2" w14:textId="13D61DB4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Use only low-cost channels (email, in-app messaging) if targeting.</w:t>
      </w:r>
    </w:p>
    <w:p w:rsidR="045E0E4D" w:rsidP="045E0E4D" w:rsidRDefault="045E0E4D" w14:paraId="31BDE6E1" w14:textId="75E296AF">
      <w:pPr>
        <w:pStyle w:val="NoSpacing"/>
      </w:pPr>
    </w:p>
    <w:p w:rsidR="5BB6F3DB" w:rsidP="045E0E4D" w:rsidRDefault="5BB6F3DB" w14:paraId="48A20BAC" w14:textId="0895B26D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noProof w:val="0"/>
          <w:lang w:val="en-US"/>
        </w:rPr>
      </w:pPr>
      <w:r w:rsidRPr="045E0E4D" w:rsidR="5BB6F3DB">
        <w:rPr>
          <w:noProof w:val="0"/>
          <w:lang w:val="en-US"/>
        </w:rPr>
        <w:t xml:space="preserve">4️⃣ </w:t>
      </w:r>
      <w:r w:rsidRPr="045E0E4D" w:rsidR="5BB6F3DB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ja-JP" w:bidi="ar-SA"/>
        </w:rPr>
        <w:t>Align Campaign Timing with Recency</w:t>
      </w:r>
    </w:p>
    <w:p w:rsidR="5BB6F3DB" w:rsidP="045E0E4D" w:rsidRDefault="5BB6F3DB" w14:paraId="40F980B3" w14:textId="32492605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 xml:space="preserve">Responders are </w:t>
      </w:r>
      <w:r w:rsidRPr="045E0E4D" w:rsidR="5BB6F3DB">
        <w:rPr>
          <w:noProof w:val="0"/>
          <w:lang w:val="en-US"/>
        </w:rPr>
        <w:t>much more recent buyers</w:t>
      </w:r>
      <w:r w:rsidRPr="045E0E4D" w:rsidR="5BB6F3DB">
        <w:rPr>
          <w:noProof w:val="0"/>
          <w:lang w:val="en-US"/>
        </w:rPr>
        <w:t xml:space="preserve"> than non-responders.</w:t>
      </w:r>
    </w:p>
    <w:p w:rsidR="5BB6F3DB" w:rsidP="045E0E4D" w:rsidRDefault="5BB6F3DB" w14:paraId="5F91C3DC" w14:textId="4D8C4E66">
      <w:pPr>
        <w:pStyle w:val="NoSpacing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Action:</w:t>
      </w:r>
    </w:p>
    <w:p w:rsidR="5BB6F3DB" w:rsidP="045E0E4D" w:rsidRDefault="5BB6F3DB" w14:paraId="61E58B42" w14:textId="5F6C6DCC">
      <w:pPr>
        <w:pStyle w:val="NoSpacing"/>
        <w:rPr>
          <w:noProof w:val="0"/>
          <w:lang w:val="en-US"/>
        </w:rPr>
      </w:pPr>
      <w:r w:rsidRPr="045E0E4D" w:rsidR="5BB6F3DB">
        <w:rPr>
          <w:noProof w:val="0"/>
          <w:lang w:val="en-US"/>
        </w:rPr>
        <w:t xml:space="preserve">Trigger campaigns soon after </w:t>
      </w:r>
      <w:bookmarkStart w:name="_Int_6Ne1YJrx" w:id="1077269760"/>
      <w:r w:rsidRPr="045E0E4D" w:rsidR="50EEC666">
        <w:rPr>
          <w:noProof w:val="0"/>
          <w:lang w:val="en-US"/>
        </w:rPr>
        <w:t xml:space="preserve">the </w:t>
      </w:r>
      <w:r w:rsidRPr="045E0E4D" w:rsidR="5BB6F3DB">
        <w:rPr>
          <w:noProof w:val="0"/>
          <w:lang w:val="en-US"/>
        </w:rPr>
        <w:t>purchasing</w:t>
      </w:r>
      <w:bookmarkEnd w:id="1077269760"/>
      <w:r w:rsidRPr="045E0E4D" w:rsidR="5BB6F3DB">
        <w:rPr>
          <w:noProof w:val="0"/>
          <w:lang w:val="en-US"/>
        </w:rPr>
        <w:t xml:space="preserve"> </w:t>
      </w:r>
      <w:r w:rsidRPr="045E0E4D" w:rsidR="5BB6F3DB">
        <w:rPr>
          <w:noProof w:val="0"/>
          <w:lang w:val="en-US"/>
        </w:rPr>
        <w:t>window</w:t>
      </w:r>
      <w:r w:rsidRPr="045E0E4D" w:rsidR="5BB6F3DB">
        <w:rPr>
          <w:noProof w:val="0"/>
          <w:lang w:val="en-US"/>
        </w:rPr>
        <w:t>.</w:t>
      </w:r>
    </w:p>
    <w:p w:rsidR="5BB6F3DB" w:rsidP="045E0E4D" w:rsidRDefault="5BB6F3DB" w14:paraId="1AC61D98" w14:textId="2CF55525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Avoid targeting customers with long inactivity gaps.</w:t>
      </w:r>
    </w:p>
    <w:p w:rsidR="045E0E4D" w:rsidP="045E0E4D" w:rsidRDefault="045E0E4D" w14:paraId="7D53FAC9" w14:textId="55C65509">
      <w:pPr>
        <w:pStyle w:val="NoSpacing"/>
      </w:pPr>
    </w:p>
    <w:p w:rsidR="5BB6F3DB" w:rsidP="045E0E4D" w:rsidRDefault="5BB6F3DB" w14:paraId="5569009B" w14:textId="28454B95">
      <w:pPr>
        <w:pStyle w:val="NoSpacing"/>
        <w:rPr>
          <w:b w:val="1"/>
          <w:bCs w:val="1"/>
          <w:noProof w:val="0"/>
          <w:lang w:val="en-US"/>
        </w:rPr>
      </w:pPr>
      <w:r w:rsidRPr="045E0E4D" w:rsidR="5BB6F3DB">
        <w:rPr>
          <w:noProof w:val="0"/>
          <w:lang w:val="en-US"/>
        </w:rPr>
        <w:t xml:space="preserve">5️⃣ </w:t>
      </w:r>
      <w:r w:rsidRPr="045E0E4D" w:rsidR="5BB6F3DB">
        <w:rPr>
          <w:b w:val="1"/>
          <w:bCs w:val="1"/>
          <w:noProof w:val="0"/>
          <w:lang w:val="en-US"/>
        </w:rPr>
        <w:t>Promote Revenue-Driving Products</w:t>
      </w:r>
    </w:p>
    <w:p w:rsidR="5BB6F3DB" w:rsidP="045E0E4D" w:rsidRDefault="5BB6F3DB" w14:paraId="5A27A046" w14:textId="67D0FEC1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Wine and Meat products contribute ~77% of revenue</w:t>
      </w:r>
      <w:r w:rsidRPr="045E0E4D" w:rsidR="5BB6F3DB">
        <w:rPr>
          <w:noProof w:val="0"/>
          <w:lang w:val="en-US"/>
        </w:rPr>
        <w:t>.</w:t>
      </w:r>
    </w:p>
    <w:p w:rsidR="5BB6F3DB" w:rsidP="045E0E4D" w:rsidRDefault="5BB6F3DB" w14:paraId="6F087096" w14:textId="0BFD05B7">
      <w:pPr>
        <w:pStyle w:val="NoSpacing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Action:</w:t>
      </w:r>
    </w:p>
    <w:p w:rsidR="5BB6F3DB" w:rsidP="045E0E4D" w:rsidRDefault="5BB6F3DB" w14:paraId="01A033D6" w14:textId="78659554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Center campaigns around these categories.</w:t>
      </w:r>
    </w:p>
    <w:p w:rsidR="5BB6F3DB" w:rsidP="045E0E4D" w:rsidRDefault="5BB6F3DB" w14:paraId="77BC1EB4" w14:textId="3FC88584">
      <w:pPr>
        <w:pStyle w:val="NoSpacing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Cross-sell lower-performing products alongside them.</w:t>
      </w:r>
    </w:p>
    <w:p w:rsidR="045E0E4D" w:rsidP="045E0E4D" w:rsidRDefault="045E0E4D" w14:paraId="5D3E36E5" w14:textId="23B2D983">
      <w:pPr>
        <w:pStyle w:val="NoSpacing"/>
      </w:pPr>
    </w:p>
    <w:p w:rsidR="5BB6F3DB" w:rsidP="045E0E4D" w:rsidRDefault="5BB6F3DB" w14:paraId="1BFC762A" w14:textId="76A70B79">
      <w:pPr>
        <w:pStyle w:val="NoSpacing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045E0E4D" w:rsidR="5BB6F3DB">
        <w:rPr>
          <w:noProof w:val="0"/>
          <w:lang w:val="en-US"/>
        </w:rPr>
        <w:t>“Marketing ROI improves significantly when campaigns are targeted at high-value, recent customers, while broad targeting leads to lower engagement and wasted spend.”</w:t>
      </w:r>
    </w:p>
    <w:p w:rsidR="045E0E4D" w:rsidP="045E0E4D" w:rsidRDefault="045E0E4D" w14:paraId="5374D8E5" w14:textId="277473CC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6Ne1YJrx" int2:invalidationBookmarkName="" int2:hashCode="odWHE1x+pDL/9H" int2:id="FYnOO45u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4dec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a4c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cb2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116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6d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FBE228"/>
    <w:rsid w:val="045E0E4D"/>
    <w:rsid w:val="13EF7A72"/>
    <w:rsid w:val="1DA30426"/>
    <w:rsid w:val="1DA50FCF"/>
    <w:rsid w:val="2446A3E9"/>
    <w:rsid w:val="3FFBE228"/>
    <w:rsid w:val="50EEC666"/>
    <w:rsid w:val="5BB6F3DB"/>
    <w:rsid w:val="6324B326"/>
    <w:rsid w:val="75478561"/>
    <w:rsid w:val="759BD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E228"/>
  <w15:chartTrackingRefBased/>
  <w15:docId w15:val="{380AC561-21FB-4D4A-B945-59EE14FD8C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5E0E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45E0E4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5E0E4D"/>
    <w:pPr>
      <w:spacing/>
      <w:ind w:left="720"/>
      <w:contextualSpacing/>
    </w:pPr>
  </w:style>
  <w:style w:type="paragraph" w:styleId="NoSpacing">
    <w:uiPriority w:val="1"/>
    <w:name w:val="No Spacing"/>
    <w:qFormat/>
    <w:rsid w:val="045E0E4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d5aecf7ffe7496b" /><Relationship Type="http://schemas.openxmlformats.org/officeDocument/2006/relationships/numbering" Target="numbering.xml" Id="R54a3b538a78344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2025-12-19T16:40:42.8778125Z</dcterms:created>
  <dcterms:modified xsi:type="dcterms:W3CDTF">2025-12-19T16:43:34.4920977Z</dcterms:modified>
  <dc:creator>pratim rakshit</dc:creator>
  <lastModifiedBy>pratim rakshit</lastModifiedBy>
</coreProperties>
</file>