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72B6" w14:textId="42D89FBC" w:rsidR="00C067C3" w:rsidRDefault="00C067C3" w:rsidP="00C067C3">
      <w:pPr>
        <w:spacing w:line="360" w:lineRule="auto"/>
        <w:jc w:val="center"/>
        <w:rPr>
          <w:rFonts w:ascii="Arial" w:hAnsi="Arial" w:cs="Arial"/>
          <w:b/>
          <w:bCs/>
          <w:sz w:val="32"/>
          <w:szCs w:val="32"/>
        </w:rPr>
      </w:pPr>
      <w:r>
        <w:rPr>
          <w:rFonts w:ascii="Arial" w:hAnsi="Arial" w:cs="Arial"/>
          <w:b/>
          <w:bCs/>
          <w:sz w:val="32"/>
          <w:szCs w:val="32"/>
        </w:rPr>
        <w:t>WEEK-6 ASSIGNMNET</w:t>
      </w:r>
    </w:p>
    <w:p w14:paraId="41C846B2" w14:textId="751D8857" w:rsidR="00C067C3" w:rsidRPr="00C067C3" w:rsidRDefault="00C067C3" w:rsidP="00C067C3">
      <w:pPr>
        <w:spacing w:line="360" w:lineRule="auto"/>
        <w:jc w:val="center"/>
        <w:rPr>
          <w:rFonts w:ascii="Arial" w:hAnsi="Arial" w:cs="Arial"/>
          <w:b/>
          <w:bCs/>
          <w:sz w:val="32"/>
          <w:szCs w:val="32"/>
        </w:rPr>
      </w:pPr>
      <w:r w:rsidRPr="00C067C3">
        <w:rPr>
          <w:rFonts w:ascii="Arial" w:hAnsi="Arial" w:cs="Arial"/>
          <w:b/>
          <w:bCs/>
          <w:sz w:val="32"/>
          <w:szCs w:val="32"/>
        </w:rPr>
        <w:t>Customer Journey and Media Effectiveness Dashboard</w:t>
      </w:r>
    </w:p>
    <w:p w14:paraId="264C78A9" w14:textId="12AE8624" w:rsidR="00C067C3" w:rsidRDefault="00C067C3" w:rsidP="00C067C3">
      <w:pPr>
        <w:spacing w:line="360" w:lineRule="auto"/>
        <w:jc w:val="center"/>
        <w:rPr>
          <w:rFonts w:ascii="Arial" w:hAnsi="Arial" w:cs="Arial"/>
          <w:b/>
          <w:bCs/>
          <w:sz w:val="32"/>
          <w:szCs w:val="32"/>
        </w:rPr>
      </w:pPr>
      <w:r w:rsidRPr="00C067C3">
        <w:rPr>
          <w:rFonts w:ascii="Arial" w:hAnsi="Arial" w:cs="Arial"/>
          <w:b/>
          <w:bCs/>
          <w:sz w:val="32"/>
          <w:szCs w:val="32"/>
        </w:rPr>
        <w:t xml:space="preserve"> Analysis, Interpretation, and Recommendations</w:t>
      </w:r>
    </w:p>
    <w:p w14:paraId="69D03F69" w14:textId="77777777" w:rsidR="00C067C3" w:rsidRPr="00C067C3" w:rsidRDefault="00C067C3" w:rsidP="00C067C3">
      <w:pPr>
        <w:spacing w:line="360" w:lineRule="auto"/>
        <w:jc w:val="center"/>
        <w:rPr>
          <w:rFonts w:ascii="Arial" w:hAnsi="Arial" w:cs="Arial"/>
          <w:b/>
          <w:bCs/>
          <w:sz w:val="32"/>
          <w:szCs w:val="32"/>
        </w:rPr>
      </w:pPr>
    </w:p>
    <w:p w14:paraId="5EBDB98B" w14:textId="77777777" w:rsidR="00C067C3" w:rsidRPr="00C067C3" w:rsidRDefault="00C067C3" w:rsidP="00C067C3">
      <w:pPr>
        <w:spacing w:line="360" w:lineRule="auto"/>
        <w:rPr>
          <w:rFonts w:ascii="Arial" w:hAnsi="Arial" w:cs="Arial"/>
          <w:b/>
          <w:bCs/>
        </w:rPr>
      </w:pPr>
      <w:r w:rsidRPr="00C067C3">
        <w:rPr>
          <w:rFonts w:ascii="Arial" w:hAnsi="Arial" w:cs="Arial"/>
          <w:b/>
          <w:bCs/>
        </w:rPr>
        <w:t>Overview of the Analysis</w:t>
      </w:r>
    </w:p>
    <w:p w14:paraId="2F83F4A5" w14:textId="20287104" w:rsidR="00C067C3" w:rsidRPr="00C067C3" w:rsidRDefault="00C067C3" w:rsidP="00C067C3">
      <w:pPr>
        <w:spacing w:line="360" w:lineRule="auto"/>
        <w:rPr>
          <w:rFonts w:ascii="Arial" w:hAnsi="Arial" w:cs="Arial"/>
        </w:rPr>
      </w:pPr>
      <w:r w:rsidRPr="00C067C3">
        <w:rPr>
          <w:rFonts w:ascii="Arial" w:hAnsi="Arial" w:cs="Arial"/>
        </w:rPr>
        <w:t xml:space="preserve">The </w:t>
      </w:r>
      <w:r w:rsidRPr="00C067C3">
        <w:rPr>
          <w:rFonts w:ascii="Arial" w:hAnsi="Arial" w:cs="Arial"/>
        </w:rPr>
        <w:t>dashboard</w:t>
      </w:r>
      <w:r w:rsidRPr="00C067C3">
        <w:rPr>
          <w:rFonts w:ascii="Arial" w:hAnsi="Arial" w:cs="Arial"/>
        </w:rPr>
        <w:t xml:space="preserve"> provides insights into customer behavior, platform performance, gender distribution, and media effectiveness for </w:t>
      </w:r>
      <w:r w:rsidRPr="00C067C3">
        <w:rPr>
          <w:rFonts w:ascii="Arial" w:hAnsi="Arial" w:cs="Arial"/>
          <w:b/>
          <w:bCs/>
        </w:rPr>
        <w:t>RO Eyewear</w:t>
      </w:r>
      <w:r w:rsidRPr="00C067C3">
        <w:rPr>
          <w:rFonts w:ascii="Arial" w:hAnsi="Arial" w:cs="Arial"/>
        </w:rPr>
        <w:t xml:space="preserve">, an emerging online retailer specializing in fashionable prescription eyewear and accessories. The aim is to evaluate the </w:t>
      </w:r>
      <w:r w:rsidRPr="00C067C3">
        <w:rPr>
          <w:rFonts w:ascii="Arial" w:hAnsi="Arial" w:cs="Arial"/>
          <w:b/>
          <w:bCs/>
        </w:rPr>
        <w:t>effectiveness of online promotional strategies</w:t>
      </w:r>
      <w:r w:rsidRPr="00C067C3">
        <w:rPr>
          <w:rFonts w:ascii="Arial" w:hAnsi="Arial" w:cs="Arial"/>
        </w:rPr>
        <w:t xml:space="preserve"> and assess how well the company is managing </w:t>
      </w:r>
      <w:r w:rsidRPr="00C067C3">
        <w:rPr>
          <w:rFonts w:ascii="Arial" w:hAnsi="Arial" w:cs="Arial"/>
          <w:b/>
          <w:bCs/>
        </w:rPr>
        <w:t>customer acquisition and engagement</w:t>
      </w:r>
      <w:r w:rsidRPr="00C067C3">
        <w:rPr>
          <w:rFonts w:ascii="Arial" w:hAnsi="Arial" w:cs="Arial"/>
        </w:rPr>
        <w:t>.</w:t>
      </w:r>
    </w:p>
    <w:p w14:paraId="744D2E09" w14:textId="67333CC7" w:rsidR="00C067C3" w:rsidRPr="00C067C3" w:rsidRDefault="00C067C3" w:rsidP="00C067C3">
      <w:pPr>
        <w:spacing w:line="360" w:lineRule="auto"/>
        <w:rPr>
          <w:rFonts w:ascii="Arial" w:hAnsi="Arial" w:cs="Arial"/>
        </w:rPr>
      </w:pPr>
    </w:p>
    <w:p w14:paraId="4FEC1624" w14:textId="6BC7522D" w:rsidR="00C067C3" w:rsidRPr="00C067C3" w:rsidRDefault="00C067C3" w:rsidP="00C067C3">
      <w:pPr>
        <w:spacing w:line="360" w:lineRule="auto"/>
        <w:rPr>
          <w:rFonts w:ascii="Arial" w:hAnsi="Arial" w:cs="Arial"/>
          <w:b/>
          <w:bCs/>
        </w:rPr>
      </w:pPr>
      <w:r w:rsidRPr="00C067C3">
        <w:rPr>
          <w:rFonts w:ascii="Arial" w:hAnsi="Arial" w:cs="Arial"/>
          <w:b/>
          <w:bCs/>
        </w:rPr>
        <w:t xml:space="preserve">1. Relevant Overall Metrics </w:t>
      </w:r>
    </w:p>
    <w:p w14:paraId="2F1A3B1F" w14:textId="77777777" w:rsidR="00C067C3" w:rsidRPr="00C067C3" w:rsidRDefault="00C067C3" w:rsidP="00C067C3">
      <w:pPr>
        <w:numPr>
          <w:ilvl w:val="0"/>
          <w:numId w:val="1"/>
        </w:numPr>
        <w:spacing w:line="360" w:lineRule="auto"/>
        <w:rPr>
          <w:rFonts w:ascii="Arial" w:hAnsi="Arial" w:cs="Arial"/>
        </w:rPr>
      </w:pPr>
      <w:r w:rsidRPr="00C067C3">
        <w:rPr>
          <w:rFonts w:ascii="Arial" w:hAnsi="Arial" w:cs="Arial"/>
          <w:b/>
          <w:bCs/>
        </w:rPr>
        <w:t>Total Customers</w:t>
      </w:r>
      <w:r w:rsidRPr="00C067C3">
        <w:rPr>
          <w:rFonts w:ascii="Arial" w:hAnsi="Arial" w:cs="Arial"/>
        </w:rPr>
        <w:t xml:space="preserve">: Displayed clearly as </w:t>
      </w:r>
      <w:r w:rsidRPr="00C067C3">
        <w:rPr>
          <w:rFonts w:ascii="Arial" w:hAnsi="Arial" w:cs="Arial"/>
          <w:b/>
          <w:bCs/>
        </w:rPr>
        <w:t>1K</w:t>
      </w:r>
      <w:r w:rsidRPr="00C067C3">
        <w:rPr>
          <w:rFonts w:ascii="Arial" w:hAnsi="Arial" w:cs="Arial"/>
        </w:rPr>
        <w:t>, this metric provides a top-level snapshot of total customer reach.</w:t>
      </w:r>
    </w:p>
    <w:p w14:paraId="1C5AD826" w14:textId="77777777" w:rsidR="00C067C3" w:rsidRPr="00C067C3" w:rsidRDefault="00C067C3" w:rsidP="00C067C3">
      <w:pPr>
        <w:numPr>
          <w:ilvl w:val="0"/>
          <w:numId w:val="1"/>
        </w:numPr>
        <w:spacing w:line="360" w:lineRule="auto"/>
        <w:rPr>
          <w:rFonts w:ascii="Arial" w:hAnsi="Arial" w:cs="Arial"/>
        </w:rPr>
      </w:pPr>
      <w:r w:rsidRPr="00C067C3">
        <w:rPr>
          <w:rFonts w:ascii="Arial" w:hAnsi="Arial" w:cs="Arial"/>
          <w:b/>
          <w:bCs/>
        </w:rPr>
        <w:t>Gender Breakdown</w:t>
      </w:r>
      <w:r w:rsidRPr="00C067C3">
        <w:rPr>
          <w:rFonts w:ascii="Arial" w:hAnsi="Arial" w:cs="Arial"/>
        </w:rPr>
        <w:t>: The pie chart offers demographic insights:</w:t>
      </w:r>
    </w:p>
    <w:p w14:paraId="6422F302" w14:textId="77777777" w:rsidR="00C067C3" w:rsidRPr="00C067C3" w:rsidRDefault="00C067C3" w:rsidP="00C067C3">
      <w:pPr>
        <w:numPr>
          <w:ilvl w:val="1"/>
          <w:numId w:val="1"/>
        </w:numPr>
        <w:tabs>
          <w:tab w:val="num" w:pos="1440"/>
        </w:tabs>
        <w:spacing w:line="360" w:lineRule="auto"/>
        <w:rPr>
          <w:rFonts w:ascii="Arial" w:hAnsi="Arial" w:cs="Arial"/>
        </w:rPr>
      </w:pPr>
      <w:r w:rsidRPr="00C067C3">
        <w:rPr>
          <w:rFonts w:ascii="Arial" w:hAnsi="Arial" w:cs="Arial"/>
        </w:rPr>
        <w:t xml:space="preserve">Highest segment: </w:t>
      </w:r>
      <w:r w:rsidRPr="00C067C3">
        <w:rPr>
          <w:rFonts w:ascii="Arial" w:hAnsi="Arial" w:cs="Arial"/>
          <w:b/>
          <w:bCs/>
        </w:rPr>
        <w:t>Female (28.8%)</w:t>
      </w:r>
    </w:p>
    <w:p w14:paraId="2BD17F53" w14:textId="77777777" w:rsidR="00C067C3" w:rsidRPr="00C067C3" w:rsidRDefault="00C067C3" w:rsidP="00C067C3">
      <w:pPr>
        <w:numPr>
          <w:ilvl w:val="1"/>
          <w:numId w:val="1"/>
        </w:numPr>
        <w:tabs>
          <w:tab w:val="num" w:pos="1440"/>
        </w:tabs>
        <w:spacing w:line="360" w:lineRule="auto"/>
        <w:rPr>
          <w:rFonts w:ascii="Arial" w:hAnsi="Arial" w:cs="Arial"/>
        </w:rPr>
      </w:pPr>
      <w:r w:rsidRPr="00C067C3">
        <w:rPr>
          <w:rFonts w:ascii="Arial" w:hAnsi="Arial" w:cs="Arial"/>
        </w:rPr>
        <w:t xml:space="preserve">Close second: </w:t>
      </w:r>
      <w:r w:rsidRPr="00C067C3">
        <w:rPr>
          <w:rFonts w:ascii="Arial" w:hAnsi="Arial" w:cs="Arial"/>
          <w:b/>
          <w:bCs/>
        </w:rPr>
        <w:t>Male (26.4%)</w:t>
      </w:r>
    </w:p>
    <w:p w14:paraId="1F0E66B3" w14:textId="77777777" w:rsidR="00C067C3" w:rsidRPr="00C067C3" w:rsidRDefault="00C067C3" w:rsidP="00C067C3">
      <w:pPr>
        <w:numPr>
          <w:ilvl w:val="1"/>
          <w:numId w:val="1"/>
        </w:numPr>
        <w:tabs>
          <w:tab w:val="num" w:pos="1440"/>
        </w:tabs>
        <w:spacing w:line="360" w:lineRule="auto"/>
        <w:rPr>
          <w:rFonts w:ascii="Arial" w:hAnsi="Arial" w:cs="Arial"/>
        </w:rPr>
      </w:pPr>
      <w:r w:rsidRPr="00C067C3">
        <w:rPr>
          <w:rFonts w:ascii="Arial" w:hAnsi="Arial" w:cs="Arial"/>
        </w:rPr>
        <w:t>Followed by non-binary, trans, and genderqueer identities</w:t>
      </w:r>
    </w:p>
    <w:p w14:paraId="0686A8D0" w14:textId="77777777" w:rsidR="00C067C3" w:rsidRPr="00C067C3" w:rsidRDefault="00C067C3" w:rsidP="00C067C3">
      <w:pPr>
        <w:numPr>
          <w:ilvl w:val="0"/>
          <w:numId w:val="1"/>
        </w:numPr>
        <w:spacing w:line="360" w:lineRule="auto"/>
        <w:rPr>
          <w:rFonts w:ascii="Arial" w:hAnsi="Arial" w:cs="Arial"/>
        </w:rPr>
      </w:pPr>
      <w:r w:rsidRPr="00C067C3">
        <w:rPr>
          <w:rFonts w:ascii="Arial" w:hAnsi="Arial" w:cs="Arial"/>
        </w:rPr>
        <w:t xml:space="preserve">This segmentation can help in </w:t>
      </w:r>
      <w:r w:rsidRPr="00C067C3">
        <w:rPr>
          <w:rFonts w:ascii="Arial" w:hAnsi="Arial" w:cs="Arial"/>
          <w:b/>
          <w:bCs/>
        </w:rPr>
        <w:t>targeting communication</w:t>
      </w:r>
      <w:r w:rsidRPr="00C067C3">
        <w:rPr>
          <w:rFonts w:ascii="Arial" w:hAnsi="Arial" w:cs="Arial"/>
        </w:rPr>
        <w:t xml:space="preserve"> more effectively based on gender preferences.</w:t>
      </w:r>
    </w:p>
    <w:p w14:paraId="7706E77C" w14:textId="7EBAF776" w:rsidR="00C067C3" w:rsidRPr="00C067C3" w:rsidRDefault="00C067C3" w:rsidP="00C067C3">
      <w:pPr>
        <w:spacing w:line="360" w:lineRule="auto"/>
        <w:rPr>
          <w:rFonts w:ascii="Arial" w:hAnsi="Arial" w:cs="Arial"/>
        </w:rPr>
      </w:pPr>
    </w:p>
    <w:p w14:paraId="5EEB7B87" w14:textId="17317CA4" w:rsidR="00C067C3" w:rsidRPr="00C067C3" w:rsidRDefault="00C067C3" w:rsidP="00C067C3">
      <w:pPr>
        <w:spacing w:line="360" w:lineRule="auto"/>
        <w:rPr>
          <w:rFonts w:ascii="Arial" w:hAnsi="Arial" w:cs="Arial"/>
          <w:b/>
          <w:bCs/>
        </w:rPr>
      </w:pPr>
      <w:r w:rsidRPr="00C067C3">
        <w:rPr>
          <w:rFonts w:ascii="Arial" w:hAnsi="Arial" w:cs="Arial"/>
          <w:b/>
          <w:bCs/>
        </w:rPr>
        <w:t xml:space="preserve">2. Funnel Analysis </w:t>
      </w:r>
    </w:p>
    <w:p w14:paraId="0AEED113" w14:textId="3F32994D" w:rsidR="00C067C3" w:rsidRPr="00C067C3" w:rsidRDefault="00C067C3" w:rsidP="00C067C3">
      <w:pPr>
        <w:numPr>
          <w:ilvl w:val="0"/>
          <w:numId w:val="2"/>
        </w:numPr>
        <w:spacing w:line="360" w:lineRule="auto"/>
        <w:rPr>
          <w:rFonts w:ascii="Arial" w:hAnsi="Arial" w:cs="Arial"/>
        </w:rPr>
      </w:pPr>
      <w:r w:rsidRPr="00C067C3">
        <w:rPr>
          <w:rFonts w:ascii="Arial" w:hAnsi="Arial" w:cs="Arial"/>
        </w:rPr>
        <w:t xml:space="preserve">The </w:t>
      </w:r>
      <w:r w:rsidRPr="00C067C3">
        <w:rPr>
          <w:rFonts w:ascii="Arial" w:hAnsi="Arial" w:cs="Arial"/>
          <w:b/>
          <w:bCs/>
        </w:rPr>
        <w:t>horizontal funnel chart</w:t>
      </w:r>
      <w:r w:rsidRPr="00C067C3">
        <w:rPr>
          <w:rFonts w:ascii="Arial" w:hAnsi="Arial" w:cs="Arial"/>
        </w:rPr>
        <w:t xml:space="preserve"> </w:t>
      </w:r>
      <w:r w:rsidRPr="00C067C3">
        <w:rPr>
          <w:rFonts w:ascii="Arial" w:hAnsi="Arial" w:cs="Arial"/>
        </w:rPr>
        <w:t>entitled</w:t>
      </w:r>
      <w:r w:rsidRPr="00C067C3">
        <w:rPr>
          <w:rFonts w:ascii="Arial" w:hAnsi="Arial" w:cs="Arial"/>
        </w:rPr>
        <w:t xml:space="preserve"> </w:t>
      </w:r>
      <w:r w:rsidRPr="00C067C3">
        <w:rPr>
          <w:rFonts w:ascii="Arial" w:hAnsi="Arial" w:cs="Arial"/>
          <w:i/>
          <w:iCs/>
        </w:rPr>
        <w:t xml:space="preserve">"Total </w:t>
      </w:r>
      <w:proofErr w:type="spellStart"/>
      <w:r w:rsidRPr="00C067C3">
        <w:rPr>
          <w:rFonts w:ascii="Arial" w:hAnsi="Arial" w:cs="Arial"/>
          <w:i/>
          <w:iCs/>
        </w:rPr>
        <w:t>Cust_ID</w:t>
      </w:r>
      <w:proofErr w:type="spellEnd"/>
      <w:r w:rsidRPr="00C067C3">
        <w:rPr>
          <w:rFonts w:ascii="Arial" w:hAnsi="Arial" w:cs="Arial"/>
          <w:i/>
          <w:iCs/>
        </w:rPr>
        <w:t xml:space="preserve"> by Behavior"</w:t>
      </w:r>
      <w:r w:rsidRPr="00C067C3">
        <w:rPr>
          <w:rFonts w:ascii="Arial" w:hAnsi="Arial" w:cs="Arial"/>
        </w:rPr>
        <w:t xml:space="preserve"> effectively visualizes the </w:t>
      </w:r>
      <w:r w:rsidRPr="00C067C3">
        <w:rPr>
          <w:rFonts w:ascii="Arial" w:hAnsi="Arial" w:cs="Arial"/>
          <w:b/>
          <w:bCs/>
        </w:rPr>
        <w:t>drop-off at each stage</w:t>
      </w:r>
      <w:r w:rsidRPr="00C067C3">
        <w:rPr>
          <w:rFonts w:ascii="Arial" w:hAnsi="Arial" w:cs="Arial"/>
        </w:rPr>
        <w:t xml:space="preserve"> of the customer journey:</w:t>
      </w:r>
    </w:p>
    <w:p w14:paraId="06D77004" w14:textId="77777777" w:rsidR="00C067C3" w:rsidRPr="00C067C3" w:rsidRDefault="00C067C3" w:rsidP="00C067C3">
      <w:pPr>
        <w:numPr>
          <w:ilvl w:val="1"/>
          <w:numId w:val="2"/>
        </w:numPr>
        <w:tabs>
          <w:tab w:val="num" w:pos="1440"/>
        </w:tabs>
        <w:spacing w:line="360" w:lineRule="auto"/>
        <w:rPr>
          <w:rFonts w:ascii="Arial" w:hAnsi="Arial" w:cs="Arial"/>
        </w:rPr>
      </w:pPr>
      <w:r w:rsidRPr="00C067C3">
        <w:rPr>
          <w:rFonts w:ascii="Arial" w:hAnsi="Arial" w:cs="Arial"/>
          <w:b/>
          <w:bCs/>
        </w:rPr>
        <w:lastRenderedPageBreak/>
        <w:t>Click link</w:t>
      </w:r>
      <w:r w:rsidRPr="00C067C3">
        <w:rPr>
          <w:rFonts w:ascii="Arial" w:hAnsi="Arial" w:cs="Arial"/>
        </w:rPr>
        <w:t xml:space="preserve"> (861) &gt; </w:t>
      </w:r>
      <w:r w:rsidRPr="00C067C3">
        <w:rPr>
          <w:rFonts w:ascii="Arial" w:hAnsi="Arial" w:cs="Arial"/>
          <w:b/>
          <w:bCs/>
        </w:rPr>
        <w:t>Purchase</w:t>
      </w:r>
      <w:r w:rsidRPr="00C067C3">
        <w:rPr>
          <w:rFonts w:ascii="Arial" w:hAnsi="Arial" w:cs="Arial"/>
        </w:rPr>
        <w:t xml:space="preserve"> (662) &gt; </w:t>
      </w:r>
      <w:r w:rsidRPr="00C067C3">
        <w:rPr>
          <w:rFonts w:ascii="Arial" w:hAnsi="Arial" w:cs="Arial"/>
          <w:b/>
          <w:bCs/>
        </w:rPr>
        <w:t>Add to Cart</w:t>
      </w:r>
      <w:r w:rsidRPr="00C067C3">
        <w:rPr>
          <w:rFonts w:ascii="Arial" w:hAnsi="Arial" w:cs="Arial"/>
        </w:rPr>
        <w:t xml:space="preserve"> (637) &gt; </w:t>
      </w:r>
      <w:r w:rsidRPr="00C067C3">
        <w:rPr>
          <w:rFonts w:ascii="Arial" w:hAnsi="Arial" w:cs="Arial"/>
          <w:b/>
          <w:bCs/>
        </w:rPr>
        <w:t>Sign Up</w:t>
      </w:r>
      <w:r w:rsidRPr="00C067C3">
        <w:rPr>
          <w:rFonts w:ascii="Arial" w:hAnsi="Arial" w:cs="Arial"/>
        </w:rPr>
        <w:t xml:space="preserve"> (582) &gt; etc.</w:t>
      </w:r>
    </w:p>
    <w:p w14:paraId="11F10014" w14:textId="77777777" w:rsidR="00C067C3" w:rsidRPr="00C067C3" w:rsidRDefault="00C067C3" w:rsidP="00C067C3">
      <w:pPr>
        <w:numPr>
          <w:ilvl w:val="0"/>
          <w:numId w:val="2"/>
        </w:numPr>
        <w:spacing w:line="360" w:lineRule="auto"/>
        <w:rPr>
          <w:rFonts w:ascii="Arial" w:hAnsi="Arial" w:cs="Arial"/>
        </w:rPr>
      </w:pPr>
      <w:r w:rsidRPr="00C067C3">
        <w:rPr>
          <w:rFonts w:ascii="Arial" w:hAnsi="Arial" w:cs="Arial"/>
        </w:rPr>
        <w:t xml:space="preserve">It reveals a relatively </w:t>
      </w:r>
      <w:r w:rsidRPr="00C067C3">
        <w:rPr>
          <w:rFonts w:ascii="Arial" w:hAnsi="Arial" w:cs="Arial"/>
          <w:b/>
          <w:bCs/>
        </w:rPr>
        <w:t>healthy conversion rate</w:t>
      </w:r>
      <w:r w:rsidRPr="00C067C3">
        <w:rPr>
          <w:rFonts w:ascii="Arial" w:hAnsi="Arial" w:cs="Arial"/>
        </w:rPr>
        <w:t>, with around 65% of users moving from engagement to transaction.</w:t>
      </w:r>
    </w:p>
    <w:p w14:paraId="659CC2B3" w14:textId="2FFC312C" w:rsidR="00C067C3" w:rsidRPr="00C067C3" w:rsidRDefault="00C067C3" w:rsidP="00C067C3">
      <w:pPr>
        <w:numPr>
          <w:ilvl w:val="0"/>
          <w:numId w:val="2"/>
        </w:numPr>
        <w:spacing w:line="360" w:lineRule="auto"/>
        <w:rPr>
          <w:rFonts w:ascii="Arial" w:hAnsi="Arial" w:cs="Arial"/>
        </w:rPr>
      </w:pPr>
      <w:r w:rsidRPr="00C067C3">
        <w:rPr>
          <w:rFonts w:ascii="Arial" w:hAnsi="Arial" w:cs="Arial"/>
          <w:b/>
          <w:bCs/>
        </w:rPr>
        <w:t>Insight</w:t>
      </w:r>
      <w:r w:rsidRPr="00C067C3">
        <w:rPr>
          <w:rFonts w:ascii="Arial" w:hAnsi="Arial" w:cs="Arial"/>
        </w:rPr>
        <w:t>: The biggest drop-off seems to occur between "Click link" and later stages an opportunity to optimize landing pages or checkout experiences.</w:t>
      </w:r>
    </w:p>
    <w:p w14:paraId="3FDA1767" w14:textId="77777777" w:rsidR="00C067C3" w:rsidRDefault="00C067C3" w:rsidP="00C067C3">
      <w:pPr>
        <w:spacing w:line="360" w:lineRule="auto"/>
        <w:rPr>
          <w:rFonts w:ascii="Arial" w:hAnsi="Arial" w:cs="Arial"/>
          <w:b/>
          <w:bCs/>
        </w:rPr>
      </w:pPr>
    </w:p>
    <w:p w14:paraId="202B44C4" w14:textId="70D1C94E" w:rsidR="00C067C3" w:rsidRPr="00C067C3" w:rsidRDefault="00C067C3" w:rsidP="00C067C3">
      <w:pPr>
        <w:spacing w:line="360" w:lineRule="auto"/>
        <w:rPr>
          <w:rFonts w:ascii="Arial" w:hAnsi="Arial" w:cs="Arial"/>
          <w:b/>
          <w:bCs/>
        </w:rPr>
      </w:pPr>
      <w:r w:rsidRPr="00C067C3">
        <w:rPr>
          <w:rFonts w:ascii="Arial" w:hAnsi="Arial" w:cs="Arial"/>
          <w:b/>
          <w:bCs/>
        </w:rPr>
        <w:t xml:space="preserve">3. Touchpoint Analysis – Sankey Chart </w:t>
      </w:r>
    </w:p>
    <w:p w14:paraId="36F9E480" w14:textId="77777777" w:rsidR="00C067C3" w:rsidRPr="00C067C3" w:rsidRDefault="00C067C3" w:rsidP="00C067C3">
      <w:pPr>
        <w:numPr>
          <w:ilvl w:val="0"/>
          <w:numId w:val="3"/>
        </w:numPr>
        <w:spacing w:line="360" w:lineRule="auto"/>
        <w:rPr>
          <w:rFonts w:ascii="Arial" w:hAnsi="Arial" w:cs="Arial"/>
        </w:rPr>
      </w:pPr>
      <w:r w:rsidRPr="00C067C3">
        <w:rPr>
          <w:rFonts w:ascii="Arial" w:hAnsi="Arial" w:cs="Arial"/>
        </w:rPr>
        <w:t xml:space="preserve">The </w:t>
      </w:r>
      <w:r w:rsidRPr="00C067C3">
        <w:rPr>
          <w:rFonts w:ascii="Arial" w:hAnsi="Arial" w:cs="Arial"/>
          <w:b/>
          <w:bCs/>
        </w:rPr>
        <w:t>Sankey diagram</w:t>
      </w:r>
      <w:r w:rsidRPr="00C067C3">
        <w:rPr>
          <w:rFonts w:ascii="Arial" w:hAnsi="Arial" w:cs="Arial"/>
        </w:rPr>
        <w:t xml:space="preserve"> titled </w:t>
      </w:r>
      <w:r w:rsidRPr="00C067C3">
        <w:rPr>
          <w:rFonts w:ascii="Arial" w:hAnsi="Arial" w:cs="Arial"/>
          <w:i/>
          <w:iCs/>
        </w:rPr>
        <w:t>"Total Customer by Platform and Behavior"</w:t>
      </w:r>
      <w:r w:rsidRPr="00C067C3">
        <w:rPr>
          <w:rFonts w:ascii="Arial" w:hAnsi="Arial" w:cs="Arial"/>
        </w:rPr>
        <w:t xml:space="preserve"> is an excellent representation of </w:t>
      </w:r>
      <w:r w:rsidRPr="00C067C3">
        <w:rPr>
          <w:rFonts w:ascii="Arial" w:hAnsi="Arial" w:cs="Arial"/>
          <w:b/>
          <w:bCs/>
        </w:rPr>
        <w:t>customer journey paths</w:t>
      </w:r>
      <w:r w:rsidRPr="00C067C3">
        <w:rPr>
          <w:rFonts w:ascii="Arial" w:hAnsi="Arial" w:cs="Arial"/>
        </w:rPr>
        <w:t>.</w:t>
      </w:r>
    </w:p>
    <w:p w14:paraId="2BBFDF6A" w14:textId="77777777" w:rsidR="00C067C3" w:rsidRPr="00C067C3" w:rsidRDefault="00C067C3" w:rsidP="00C067C3">
      <w:pPr>
        <w:numPr>
          <w:ilvl w:val="0"/>
          <w:numId w:val="3"/>
        </w:numPr>
        <w:spacing w:line="360" w:lineRule="auto"/>
        <w:rPr>
          <w:rFonts w:ascii="Arial" w:hAnsi="Arial" w:cs="Arial"/>
        </w:rPr>
      </w:pPr>
      <w:r w:rsidRPr="00C067C3">
        <w:rPr>
          <w:rFonts w:ascii="Arial" w:hAnsi="Arial" w:cs="Arial"/>
        </w:rPr>
        <w:t>Key insights:</w:t>
      </w:r>
    </w:p>
    <w:p w14:paraId="7AEAA1F9" w14:textId="77777777" w:rsidR="00C067C3" w:rsidRPr="00C067C3" w:rsidRDefault="00C067C3" w:rsidP="00C067C3">
      <w:pPr>
        <w:numPr>
          <w:ilvl w:val="1"/>
          <w:numId w:val="3"/>
        </w:numPr>
        <w:tabs>
          <w:tab w:val="num" w:pos="1440"/>
        </w:tabs>
        <w:spacing w:line="360" w:lineRule="auto"/>
        <w:rPr>
          <w:rFonts w:ascii="Arial" w:hAnsi="Arial" w:cs="Arial"/>
        </w:rPr>
      </w:pPr>
      <w:r w:rsidRPr="00C067C3">
        <w:rPr>
          <w:rFonts w:ascii="Arial" w:hAnsi="Arial" w:cs="Arial"/>
          <w:b/>
          <w:bCs/>
        </w:rPr>
        <w:t>Google Search</w:t>
      </w:r>
      <w:r w:rsidRPr="00C067C3">
        <w:rPr>
          <w:rFonts w:ascii="Arial" w:hAnsi="Arial" w:cs="Arial"/>
        </w:rPr>
        <w:t xml:space="preserve"> and </w:t>
      </w:r>
      <w:r w:rsidRPr="00C067C3">
        <w:rPr>
          <w:rFonts w:ascii="Arial" w:hAnsi="Arial" w:cs="Arial"/>
          <w:b/>
          <w:bCs/>
        </w:rPr>
        <w:t>Facebook Ads</w:t>
      </w:r>
      <w:r w:rsidRPr="00C067C3">
        <w:rPr>
          <w:rFonts w:ascii="Arial" w:hAnsi="Arial" w:cs="Arial"/>
        </w:rPr>
        <w:t xml:space="preserve"> are top sources that lead to </w:t>
      </w:r>
      <w:r w:rsidRPr="00C067C3">
        <w:rPr>
          <w:rFonts w:ascii="Arial" w:hAnsi="Arial" w:cs="Arial"/>
          <w:b/>
          <w:bCs/>
        </w:rPr>
        <w:t>purchases and clicks</w:t>
      </w:r>
      <w:r w:rsidRPr="00C067C3">
        <w:rPr>
          <w:rFonts w:ascii="Arial" w:hAnsi="Arial" w:cs="Arial"/>
        </w:rPr>
        <w:t>.</w:t>
      </w:r>
    </w:p>
    <w:p w14:paraId="1654BDB4" w14:textId="77777777" w:rsidR="00C067C3" w:rsidRPr="00C067C3" w:rsidRDefault="00C067C3" w:rsidP="00C067C3">
      <w:pPr>
        <w:numPr>
          <w:ilvl w:val="1"/>
          <w:numId w:val="3"/>
        </w:numPr>
        <w:tabs>
          <w:tab w:val="num" w:pos="1440"/>
        </w:tabs>
        <w:spacing w:line="360" w:lineRule="auto"/>
        <w:rPr>
          <w:rFonts w:ascii="Arial" w:hAnsi="Arial" w:cs="Arial"/>
        </w:rPr>
      </w:pPr>
      <w:r w:rsidRPr="00C067C3">
        <w:rPr>
          <w:rFonts w:ascii="Arial" w:hAnsi="Arial" w:cs="Arial"/>
          <w:b/>
          <w:bCs/>
        </w:rPr>
        <w:t>Landing Pages</w:t>
      </w:r>
      <w:r w:rsidRPr="00C067C3">
        <w:rPr>
          <w:rFonts w:ascii="Arial" w:hAnsi="Arial" w:cs="Arial"/>
        </w:rPr>
        <w:t xml:space="preserve"> and </w:t>
      </w:r>
      <w:r w:rsidRPr="00C067C3">
        <w:rPr>
          <w:rFonts w:ascii="Arial" w:hAnsi="Arial" w:cs="Arial"/>
          <w:b/>
          <w:bCs/>
        </w:rPr>
        <w:t>Email</w:t>
      </w:r>
      <w:r w:rsidRPr="00C067C3">
        <w:rPr>
          <w:rFonts w:ascii="Arial" w:hAnsi="Arial" w:cs="Arial"/>
        </w:rPr>
        <w:t xml:space="preserve"> drive sign-ups and engagement but show fewer conversions.</w:t>
      </w:r>
    </w:p>
    <w:p w14:paraId="4BFE59C3" w14:textId="77777777" w:rsidR="00C067C3" w:rsidRPr="00C067C3" w:rsidRDefault="00C067C3" w:rsidP="00C067C3">
      <w:pPr>
        <w:numPr>
          <w:ilvl w:val="0"/>
          <w:numId w:val="3"/>
        </w:numPr>
        <w:spacing w:line="360" w:lineRule="auto"/>
        <w:rPr>
          <w:rFonts w:ascii="Arial" w:hAnsi="Arial" w:cs="Arial"/>
        </w:rPr>
      </w:pPr>
      <w:r w:rsidRPr="00C067C3">
        <w:rPr>
          <w:rFonts w:ascii="Arial" w:hAnsi="Arial" w:cs="Arial"/>
        </w:rPr>
        <w:t xml:space="preserve">This clearly illustrates </w:t>
      </w:r>
      <w:r w:rsidRPr="00C067C3">
        <w:rPr>
          <w:rFonts w:ascii="Arial" w:hAnsi="Arial" w:cs="Arial"/>
          <w:b/>
          <w:bCs/>
        </w:rPr>
        <w:t>which channels are most effective</w:t>
      </w:r>
      <w:r w:rsidRPr="00C067C3">
        <w:rPr>
          <w:rFonts w:ascii="Arial" w:hAnsi="Arial" w:cs="Arial"/>
        </w:rPr>
        <w:t>, where customer interactions happen, and where drop-offs occur.</w:t>
      </w:r>
    </w:p>
    <w:p w14:paraId="77C67098" w14:textId="0BDDF422" w:rsidR="00C067C3" w:rsidRPr="00C067C3" w:rsidRDefault="00C067C3" w:rsidP="00C067C3">
      <w:pPr>
        <w:spacing w:line="360" w:lineRule="auto"/>
        <w:rPr>
          <w:rFonts w:ascii="Arial" w:hAnsi="Arial" w:cs="Arial"/>
        </w:rPr>
      </w:pPr>
    </w:p>
    <w:p w14:paraId="12DA607F" w14:textId="77777777" w:rsidR="00C067C3" w:rsidRPr="00C067C3" w:rsidRDefault="00C067C3" w:rsidP="00C067C3">
      <w:pPr>
        <w:spacing w:line="360" w:lineRule="auto"/>
        <w:rPr>
          <w:rFonts w:ascii="Arial" w:hAnsi="Arial" w:cs="Arial"/>
          <w:b/>
          <w:bCs/>
        </w:rPr>
      </w:pPr>
      <w:r w:rsidRPr="00C067C3">
        <w:rPr>
          <w:rFonts w:ascii="Arial" w:hAnsi="Arial" w:cs="Arial"/>
          <w:b/>
          <w:bCs/>
        </w:rPr>
        <w:t>4. Paid, Earned, and Owned Media Analysis (5 points)</w:t>
      </w:r>
    </w:p>
    <w:p w14:paraId="5EB4A38E" w14:textId="77777777" w:rsidR="00C067C3" w:rsidRPr="00C067C3" w:rsidRDefault="00C067C3" w:rsidP="00C067C3">
      <w:pPr>
        <w:numPr>
          <w:ilvl w:val="0"/>
          <w:numId w:val="4"/>
        </w:numPr>
        <w:spacing w:line="360" w:lineRule="auto"/>
        <w:rPr>
          <w:rFonts w:ascii="Arial" w:hAnsi="Arial" w:cs="Arial"/>
        </w:rPr>
      </w:pPr>
      <w:r w:rsidRPr="00C067C3">
        <w:rPr>
          <w:rFonts w:ascii="Arial" w:hAnsi="Arial" w:cs="Arial"/>
        </w:rPr>
        <w:t xml:space="preserve">The </w:t>
      </w:r>
      <w:r w:rsidRPr="00C067C3">
        <w:rPr>
          <w:rFonts w:ascii="Arial" w:hAnsi="Arial" w:cs="Arial"/>
          <w:b/>
          <w:bCs/>
        </w:rPr>
        <w:t>bar chart</w:t>
      </w:r>
      <w:r w:rsidRPr="00C067C3">
        <w:rPr>
          <w:rFonts w:ascii="Arial" w:hAnsi="Arial" w:cs="Arial"/>
        </w:rPr>
        <w:t xml:space="preserve"> titled </w:t>
      </w:r>
      <w:r w:rsidRPr="00C067C3">
        <w:rPr>
          <w:rFonts w:ascii="Arial" w:hAnsi="Arial" w:cs="Arial"/>
          <w:i/>
          <w:iCs/>
        </w:rPr>
        <w:t xml:space="preserve">"Total </w:t>
      </w:r>
      <w:proofErr w:type="spellStart"/>
      <w:r w:rsidRPr="00C067C3">
        <w:rPr>
          <w:rFonts w:ascii="Arial" w:hAnsi="Arial" w:cs="Arial"/>
          <w:i/>
          <w:iCs/>
        </w:rPr>
        <w:t>Cust_ID</w:t>
      </w:r>
      <w:proofErr w:type="spellEnd"/>
      <w:r w:rsidRPr="00C067C3">
        <w:rPr>
          <w:rFonts w:ascii="Arial" w:hAnsi="Arial" w:cs="Arial"/>
          <w:i/>
          <w:iCs/>
        </w:rPr>
        <w:t xml:space="preserve"> by </w:t>
      </w:r>
      <w:proofErr w:type="spellStart"/>
      <w:r w:rsidRPr="00C067C3">
        <w:rPr>
          <w:rFonts w:ascii="Arial" w:hAnsi="Arial" w:cs="Arial"/>
          <w:i/>
          <w:iCs/>
        </w:rPr>
        <w:t>PlatformType</w:t>
      </w:r>
      <w:proofErr w:type="spellEnd"/>
      <w:r w:rsidRPr="00C067C3">
        <w:rPr>
          <w:rFonts w:ascii="Arial" w:hAnsi="Arial" w:cs="Arial"/>
          <w:i/>
          <w:iCs/>
        </w:rPr>
        <w:t xml:space="preserve"> and </w:t>
      </w:r>
      <w:proofErr w:type="spellStart"/>
      <w:r w:rsidRPr="00C067C3">
        <w:rPr>
          <w:rFonts w:ascii="Arial" w:hAnsi="Arial" w:cs="Arial"/>
          <w:i/>
          <w:iCs/>
        </w:rPr>
        <w:t>PlatformType</w:t>
      </w:r>
      <w:proofErr w:type="spellEnd"/>
      <w:r w:rsidRPr="00C067C3">
        <w:rPr>
          <w:rFonts w:ascii="Arial" w:hAnsi="Arial" w:cs="Arial"/>
          <w:i/>
          <w:iCs/>
        </w:rPr>
        <w:t>"</w:t>
      </w:r>
      <w:r w:rsidRPr="00C067C3">
        <w:rPr>
          <w:rFonts w:ascii="Arial" w:hAnsi="Arial" w:cs="Arial"/>
        </w:rPr>
        <w:t xml:space="preserve"> breaks down customer acquisition by:</w:t>
      </w:r>
    </w:p>
    <w:p w14:paraId="52F359FF" w14:textId="77777777" w:rsidR="00C067C3" w:rsidRPr="00C067C3" w:rsidRDefault="00C067C3" w:rsidP="00C067C3">
      <w:pPr>
        <w:numPr>
          <w:ilvl w:val="1"/>
          <w:numId w:val="4"/>
        </w:numPr>
        <w:tabs>
          <w:tab w:val="num" w:pos="1440"/>
        </w:tabs>
        <w:spacing w:line="360" w:lineRule="auto"/>
        <w:rPr>
          <w:rFonts w:ascii="Arial" w:hAnsi="Arial" w:cs="Arial"/>
        </w:rPr>
      </w:pPr>
      <w:r w:rsidRPr="00C067C3">
        <w:rPr>
          <w:rFonts w:ascii="Arial" w:hAnsi="Arial" w:cs="Arial"/>
          <w:b/>
          <w:bCs/>
        </w:rPr>
        <w:t>Owned Media</w:t>
      </w:r>
      <w:r w:rsidRPr="00C067C3">
        <w:rPr>
          <w:rFonts w:ascii="Arial" w:hAnsi="Arial" w:cs="Arial"/>
        </w:rPr>
        <w:t xml:space="preserve"> (4.7K) – Highest effectiveness</w:t>
      </w:r>
    </w:p>
    <w:p w14:paraId="5CD07C8D" w14:textId="77777777" w:rsidR="00C067C3" w:rsidRPr="00C067C3" w:rsidRDefault="00C067C3" w:rsidP="00C067C3">
      <w:pPr>
        <w:numPr>
          <w:ilvl w:val="1"/>
          <w:numId w:val="4"/>
        </w:numPr>
        <w:tabs>
          <w:tab w:val="num" w:pos="1440"/>
        </w:tabs>
        <w:spacing w:line="360" w:lineRule="auto"/>
        <w:rPr>
          <w:rFonts w:ascii="Arial" w:hAnsi="Arial" w:cs="Arial"/>
        </w:rPr>
      </w:pPr>
      <w:r w:rsidRPr="00C067C3">
        <w:rPr>
          <w:rFonts w:ascii="Arial" w:hAnsi="Arial" w:cs="Arial"/>
          <w:b/>
          <w:bCs/>
        </w:rPr>
        <w:t>Paid Media</w:t>
      </w:r>
      <w:r w:rsidRPr="00C067C3">
        <w:rPr>
          <w:rFonts w:ascii="Arial" w:hAnsi="Arial" w:cs="Arial"/>
        </w:rPr>
        <w:t xml:space="preserve"> (1.1K) – Moderate effectiveness</w:t>
      </w:r>
    </w:p>
    <w:p w14:paraId="45472329" w14:textId="77777777" w:rsidR="00C067C3" w:rsidRPr="00C067C3" w:rsidRDefault="00C067C3" w:rsidP="00C067C3">
      <w:pPr>
        <w:numPr>
          <w:ilvl w:val="1"/>
          <w:numId w:val="4"/>
        </w:numPr>
        <w:tabs>
          <w:tab w:val="num" w:pos="1440"/>
        </w:tabs>
        <w:spacing w:line="360" w:lineRule="auto"/>
        <w:rPr>
          <w:rFonts w:ascii="Arial" w:hAnsi="Arial" w:cs="Arial"/>
        </w:rPr>
      </w:pPr>
      <w:r w:rsidRPr="00C067C3">
        <w:rPr>
          <w:rFonts w:ascii="Arial" w:hAnsi="Arial" w:cs="Arial"/>
          <w:b/>
          <w:bCs/>
        </w:rPr>
        <w:t>Earned Media</w:t>
      </w:r>
      <w:r w:rsidRPr="00C067C3">
        <w:rPr>
          <w:rFonts w:ascii="Arial" w:hAnsi="Arial" w:cs="Arial"/>
        </w:rPr>
        <w:t xml:space="preserve"> (0.4K) – Least reach</w:t>
      </w:r>
    </w:p>
    <w:p w14:paraId="551CB1FC" w14:textId="77777777" w:rsidR="00C067C3" w:rsidRPr="00C067C3" w:rsidRDefault="00C067C3" w:rsidP="00C067C3">
      <w:pPr>
        <w:numPr>
          <w:ilvl w:val="0"/>
          <w:numId w:val="4"/>
        </w:numPr>
        <w:spacing w:line="360" w:lineRule="auto"/>
        <w:rPr>
          <w:rFonts w:ascii="Arial" w:hAnsi="Arial" w:cs="Arial"/>
        </w:rPr>
      </w:pPr>
      <w:r w:rsidRPr="00C067C3">
        <w:rPr>
          <w:rFonts w:ascii="Arial" w:hAnsi="Arial" w:cs="Arial"/>
        </w:rPr>
        <w:lastRenderedPageBreak/>
        <w:t xml:space="preserve">This analysis reveals that </w:t>
      </w:r>
      <w:r w:rsidRPr="00C067C3">
        <w:rPr>
          <w:rFonts w:ascii="Arial" w:hAnsi="Arial" w:cs="Arial"/>
          <w:b/>
          <w:bCs/>
        </w:rPr>
        <w:t>Owned Media (e.g., company website, email)</w:t>
      </w:r>
      <w:r w:rsidRPr="00C067C3">
        <w:rPr>
          <w:rFonts w:ascii="Arial" w:hAnsi="Arial" w:cs="Arial"/>
        </w:rPr>
        <w:t xml:space="preserve"> is the most powerful in customer acquisition.</w:t>
      </w:r>
    </w:p>
    <w:p w14:paraId="48E5056F" w14:textId="77777777" w:rsidR="00C067C3" w:rsidRPr="00C067C3" w:rsidRDefault="00C067C3" w:rsidP="00C067C3">
      <w:pPr>
        <w:numPr>
          <w:ilvl w:val="0"/>
          <w:numId w:val="4"/>
        </w:numPr>
        <w:spacing w:line="360" w:lineRule="auto"/>
        <w:rPr>
          <w:rFonts w:ascii="Arial" w:hAnsi="Arial" w:cs="Arial"/>
        </w:rPr>
      </w:pPr>
      <w:r w:rsidRPr="00C067C3">
        <w:rPr>
          <w:rFonts w:ascii="Arial" w:hAnsi="Arial" w:cs="Arial"/>
          <w:b/>
          <w:bCs/>
        </w:rPr>
        <w:t>Recommendation:</w:t>
      </w:r>
      <w:r w:rsidRPr="00C067C3">
        <w:rPr>
          <w:rFonts w:ascii="Arial" w:hAnsi="Arial" w:cs="Arial"/>
        </w:rPr>
        <w:t xml:space="preserve"> Continue strengthening owned platforms while optimizing paid ad performance.</w:t>
      </w:r>
    </w:p>
    <w:p w14:paraId="150E5AF4" w14:textId="6FA1D8FE" w:rsidR="00C067C3" w:rsidRPr="00C067C3" w:rsidRDefault="00C067C3" w:rsidP="00C067C3">
      <w:pPr>
        <w:spacing w:line="360" w:lineRule="auto"/>
        <w:rPr>
          <w:rFonts w:ascii="Arial" w:hAnsi="Arial" w:cs="Arial"/>
        </w:rPr>
      </w:pPr>
    </w:p>
    <w:p w14:paraId="62C3FE22" w14:textId="77777777" w:rsidR="00C067C3" w:rsidRPr="00C067C3" w:rsidRDefault="00C067C3" w:rsidP="00C067C3">
      <w:pPr>
        <w:spacing w:line="360" w:lineRule="auto"/>
        <w:rPr>
          <w:rFonts w:ascii="Arial" w:hAnsi="Arial" w:cs="Arial"/>
          <w:b/>
          <w:bCs/>
          <w:sz w:val="28"/>
          <w:szCs w:val="28"/>
        </w:rPr>
      </w:pPr>
      <w:r w:rsidRPr="00C067C3">
        <w:rPr>
          <w:rFonts w:ascii="Arial" w:hAnsi="Arial" w:cs="Arial"/>
          <w:b/>
          <w:bCs/>
          <w:sz w:val="28"/>
          <w:szCs w:val="28"/>
        </w:rPr>
        <w:t>Interpretation of Results</w:t>
      </w:r>
    </w:p>
    <w:p w14:paraId="13F940BC" w14:textId="0EE09BA1" w:rsidR="00C067C3" w:rsidRPr="00C067C3" w:rsidRDefault="00C067C3" w:rsidP="00C067C3">
      <w:pPr>
        <w:numPr>
          <w:ilvl w:val="0"/>
          <w:numId w:val="5"/>
        </w:numPr>
        <w:spacing w:line="360" w:lineRule="auto"/>
        <w:rPr>
          <w:rFonts w:ascii="Arial" w:hAnsi="Arial" w:cs="Arial"/>
        </w:rPr>
      </w:pPr>
      <w:r w:rsidRPr="00C067C3">
        <w:rPr>
          <w:rFonts w:ascii="Arial" w:hAnsi="Arial" w:cs="Arial"/>
        </w:rPr>
        <w:t xml:space="preserve">RO Eyewear has been most successful in leveraging </w:t>
      </w:r>
      <w:r w:rsidRPr="00C067C3">
        <w:rPr>
          <w:rFonts w:ascii="Arial" w:hAnsi="Arial" w:cs="Arial"/>
          <w:b/>
          <w:bCs/>
        </w:rPr>
        <w:t>Owned platforms</w:t>
      </w:r>
      <w:r w:rsidRPr="00C067C3">
        <w:rPr>
          <w:rFonts w:ascii="Arial" w:hAnsi="Arial" w:cs="Arial"/>
        </w:rPr>
        <w:t xml:space="preserve">, which means their internal digital assets are doing </w:t>
      </w:r>
      <w:r w:rsidRPr="00C067C3">
        <w:rPr>
          <w:rFonts w:ascii="Arial" w:hAnsi="Arial" w:cs="Arial"/>
        </w:rPr>
        <w:t>heavy</w:t>
      </w:r>
      <w:r w:rsidRPr="00C067C3">
        <w:rPr>
          <w:rFonts w:ascii="Arial" w:hAnsi="Arial" w:cs="Arial"/>
        </w:rPr>
        <w:t xml:space="preserve"> lifting.</w:t>
      </w:r>
    </w:p>
    <w:p w14:paraId="5C3532BA" w14:textId="5A540AF0" w:rsidR="00C067C3" w:rsidRPr="00C067C3" w:rsidRDefault="00C067C3" w:rsidP="00C067C3">
      <w:pPr>
        <w:numPr>
          <w:ilvl w:val="0"/>
          <w:numId w:val="5"/>
        </w:numPr>
        <w:spacing w:line="360" w:lineRule="auto"/>
        <w:rPr>
          <w:rFonts w:ascii="Arial" w:hAnsi="Arial" w:cs="Arial"/>
        </w:rPr>
      </w:pPr>
      <w:r w:rsidRPr="00C067C3">
        <w:rPr>
          <w:rFonts w:ascii="Arial" w:hAnsi="Arial" w:cs="Arial"/>
        </w:rPr>
        <w:t xml:space="preserve">However, </w:t>
      </w:r>
      <w:r w:rsidRPr="00C067C3">
        <w:rPr>
          <w:rFonts w:ascii="Arial" w:hAnsi="Arial" w:cs="Arial"/>
          <w:b/>
          <w:bCs/>
        </w:rPr>
        <w:t>Paid media (Google Ads, Facebook)</w:t>
      </w:r>
      <w:r w:rsidRPr="00C067C3">
        <w:rPr>
          <w:rFonts w:ascii="Arial" w:hAnsi="Arial" w:cs="Arial"/>
        </w:rPr>
        <w:t xml:space="preserve"> has room for improvement</w:t>
      </w:r>
      <w:r>
        <w:rPr>
          <w:rFonts w:ascii="Arial" w:hAnsi="Arial" w:cs="Arial"/>
        </w:rPr>
        <w:t xml:space="preserve"> </w:t>
      </w:r>
      <w:proofErr w:type="gramStart"/>
      <w:r w:rsidRPr="00C067C3">
        <w:rPr>
          <w:rFonts w:ascii="Arial" w:hAnsi="Arial" w:cs="Arial"/>
        </w:rPr>
        <w:t>consider</w:t>
      </w:r>
      <w:proofErr w:type="gramEnd"/>
      <w:r w:rsidRPr="00C067C3">
        <w:rPr>
          <w:rFonts w:ascii="Arial" w:hAnsi="Arial" w:cs="Arial"/>
        </w:rPr>
        <w:t xml:space="preserve"> refining targeting or creative content.</w:t>
      </w:r>
    </w:p>
    <w:p w14:paraId="7FE7FFE1" w14:textId="77777777" w:rsidR="00C067C3" w:rsidRPr="00C067C3" w:rsidRDefault="00C067C3" w:rsidP="00C067C3">
      <w:pPr>
        <w:numPr>
          <w:ilvl w:val="0"/>
          <w:numId w:val="5"/>
        </w:numPr>
        <w:spacing w:line="360" w:lineRule="auto"/>
        <w:rPr>
          <w:rFonts w:ascii="Arial" w:hAnsi="Arial" w:cs="Arial"/>
        </w:rPr>
      </w:pPr>
      <w:r w:rsidRPr="00C067C3">
        <w:rPr>
          <w:rFonts w:ascii="Arial" w:hAnsi="Arial" w:cs="Arial"/>
        </w:rPr>
        <w:t xml:space="preserve">The </w:t>
      </w:r>
      <w:r w:rsidRPr="00C067C3">
        <w:rPr>
          <w:rFonts w:ascii="Arial" w:hAnsi="Arial" w:cs="Arial"/>
          <w:b/>
          <w:bCs/>
        </w:rPr>
        <w:t>behavior funnel</w:t>
      </w:r>
      <w:r w:rsidRPr="00C067C3">
        <w:rPr>
          <w:rFonts w:ascii="Arial" w:hAnsi="Arial" w:cs="Arial"/>
        </w:rPr>
        <w:t xml:space="preserve"> shows decent progression through the customer journey, though </w:t>
      </w:r>
      <w:r w:rsidRPr="00C067C3">
        <w:rPr>
          <w:rFonts w:ascii="Arial" w:hAnsi="Arial" w:cs="Arial"/>
          <w:b/>
          <w:bCs/>
        </w:rPr>
        <w:t>improving conversion after clicks</w:t>
      </w:r>
      <w:r w:rsidRPr="00C067C3">
        <w:rPr>
          <w:rFonts w:ascii="Arial" w:hAnsi="Arial" w:cs="Arial"/>
        </w:rPr>
        <w:t xml:space="preserve"> should be prioritized.</w:t>
      </w:r>
    </w:p>
    <w:p w14:paraId="025053AD" w14:textId="6BA0A8DA" w:rsidR="00C067C3" w:rsidRPr="00C067C3" w:rsidRDefault="00C067C3" w:rsidP="00C067C3">
      <w:pPr>
        <w:numPr>
          <w:ilvl w:val="0"/>
          <w:numId w:val="5"/>
        </w:numPr>
        <w:spacing w:line="360" w:lineRule="auto"/>
        <w:rPr>
          <w:rFonts w:ascii="Arial" w:hAnsi="Arial" w:cs="Arial"/>
        </w:rPr>
      </w:pPr>
      <w:r w:rsidRPr="00C067C3">
        <w:rPr>
          <w:rFonts w:ascii="Arial" w:hAnsi="Arial" w:cs="Arial"/>
          <w:b/>
          <w:bCs/>
        </w:rPr>
        <w:t>Gender diversity</w:t>
      </w:r>
      <w:r w:rsidRPr="00C067C3">
        <w:rPr>
          <w:rFonts w:ascii="Arial" w:hAnsi="Arial" w:cs="Arial"/>
        </w:rPr>
        <w:t xml:space="preserve"> indicates a broad audience base, suggesting </w:t>
      </w:r>
      <w:r w:rsidRPr="00C067C3">
        <w:rPr>
          <w:rFonts w:ascii="Arial" w:hAnsi="Arial" w:cs="Arial"/>
        </w:rPr>
        <w:t>inclusiveness</w:t>
      </w:r>
      <w:r w:rsidRPr="00C067C3">
        <w:rPr>
          <w:rFonts w:ascii="Arial" w:hAnsi="Arial" w:cs="Arial"/>
        </w:rPr>
        <w:t xml:space="preserve"> in messaging and product design should be maintained.</w:t>
      </w:r>
    </w:p>
    <w:p w14:paraId="5EA6CDEA" w14:textId="01F80FC7" w:rsidR="00C067C3" w:rsidRPr="00C067C3" w:rsidRDefault="00C067C3" w:rsidP="00C067C3">
      <w:pPr>
        <w:spacing w:line="360" w:lineRule="auto"/>
        <w:rPr>
          <w:rFonts w:ascii="Arial" w:hAnsi="Arial" w:cs="Arial"/>
        </w:rPr>
      </w:pPr>
    </w:p>
    <w:p w14:paraId="40368172" w14:textId="77777777" w:rsidR="00C067C3" w:rsidRPr="00C067C3" w:rsidRDefault="00C067C3" w:rsidP="00C067C3">
      <w:pPr>
        <w:spacing w:line="360" w:lineRule="auto"/>
        <w:rPr>
          <w:rFonts w:ascii="Arial" w:hAnsi="Arial" w:cs="Arial"/>
          <w:b/>
          <w:bCs/>
        </w:rPr>
      </w:pPr>
      <w:r w:rsidRPr="00C067C3">
        <w:rPr>
          <w:rFonts w:ascii="Arial" w:hAnsi="Arial" w:cs="Arial"/>
          <w:b/>
          <w:bCs/>
        </w:rPr>
        <w:t>Recommendations</w:t>
      </w:r>
    </w:p>
    <w:p w14:paraId="0610D16D" w14:textId="77777777" w:rsidR="00C067C3" w:rsidRPr="00C067C3" w:rsidRDefault="00C067C3" w:rsidP="00C067C3">
      <w:pPr>
        <w:numPr>
          <w:ilvl w:val="0"/>
          <w:numId w:val="6"/>
        </w:numPr>
        <w:spacing w:line="360" w:lineRule="auto"/>
        <w:rPr>
          <w:rFonts w:ascii="Arial" w:hAnsi="Arial" w:cs="Arial"/>
        </w:rPr>
      </w:pPr>
      <w:r w:rsidRPr="00C067C3">
        <w:rPr>
          <w:rFonts w:ascii="Arial" w:hAnsi="Arial" w:cs="Arial"/>
          <w:b/>
          <w:bCs/>
        </w:rPr>
        <w:t>Improve Paid Media ROI</w:t>
      </w:r>
      <w:r w:rsidRPr="00C067C3">
        <w:rPr>
          <w:rFonts w:ascii="Arial" w:hAnsi="Arial" w:cs="Arial"/>
        </w:rPr>
        <w:t>:</w:t>
      </w:r>
    </w:p>
    <w:p w14:paraId="4E3F025C" w14:textId="77777777" w:rsidR="00C067C3" w:rsidRPr="00C067C3" w:rsidRDefault="00C067C3" w:rsidP="00C067C3">
      <w:pPr>
        <w:numPr>
          <w:ilvl w:val="1"/>
          <w:numId w:val="6"/>
        </w:numPr>
        <w:tabs>
          <w:tab w:val="num" w:pos="1440"/>
        </w:tabs>
        <w:spacing w:line="360" w:lineRule="auto"/>
        <w:rPr>
          <w:rFonts w:ascii="Arial" w:hAnsi="Arial" w:cs="Arial"/>
        </w:rPr>
      </w:pPr>
      <w:r w:rsidRPr="00C067C3">
        <w:rPr>
          <w:rFonts w:ascii="Arial" w:hAnsi="Arial" w:cs="Arial"/>
        </w:rPr>
        <w:t>Refine ad targeting and messaging based on top behaviors (like link clicks and cart adds).</w:t>
      </w:r>
    </w:p>
    <w:p w14:paraId="624A735D" w14:textId="77777777" w:rsidR="00C067C3" w:rsidRPr="00C067C3" w:rsidRDefault="00C067C3" w:rsidP="00C067C3">
      <w:pPr>
        <w:numPr>
          <w:ilvl w:val="1"/>
          <w:numId w:val="6"/>
        </w:numPr>
        <w:tabs>
          <w:tab w:val="num" w:pos="1440"/>
        </w:tabs>
        <w:spacing w:line="360" w:lineRule="auto"/>
        <w:rPr>
          <w:rFonts w:ascii="Arial" w:hAnsi="Arial" w:cs="Arial"/>
        </w:rPr>
      </w:pPr>
      <w:r w:rsidRPr="00C067C3">
        <w:rPr>
          <w:rFonts w:ascii="Arial" w:hAnsi="Arial" w:cs="Arial"/>
        </w:rPr>
        <w:t>A/B test landing pages for higher conversions.</w:t>
      </w:r>
    </w:p>
    <w:p w14:paraId="5D389EDC" w14:textId="77777777" w:rsidR="00C067C3" w:rsidRPr="00C067C3" w:rsidRDefault="00C067C3" w:rsidP="00C067C3">
      <w:pPr>
        <w:numPr>
          <w:ilvl w:val="0"/>
          <w:numId w:val="6"/>
        </w:numPr>
        <w:spacing w:line="360" w:lineRule="auto"/>
        <w:rPr>
          <w:rFonts w:ascii="Arial" w:hAnsi="Arial" w:cs="Arial"/>
        </w:rPr>
      </w:pPr>
      <w:r w:rsidRPr="00C067C3">
        <w:rPr>
          <w:rFonts w:ascii="Arial" w:hAnsi="Arial" w:cs="Arial"/>
          <w:b/>
          <w:bCs/>
        </w:rPr>
        <w:t>Leverage High-Converting Channels</w:t>
      </w:r>
      <w:r w:rsidRPr="00C067C3">
        <w:rPr>
          <w:rFonts w:ascii="Arial" w:hAnsi="Arial" w:cs="Arial"/>
        </w:rPr>
        <w:t>:</w:t>
      </w:r>
    </w:p>
    <w:p w14:paraId="60334339" w14:textId="77777777" w:rsidR="00C067C3" w:rsidRPr="00C067C3" w:rsidRDefault="00C067C3" w:rsidP="00C067C3">
      <w:pPr>
        <w:numPr>
          <w:ilvl w:val="1"/>
          <w:numId w:val="6"/>
        </w:numPr>
        <w:tabs>
          <w:tab w:val="num" w:pos="1440"/>
        </w:tabs>
        <w:spacing w:line="360" w:lineRule="auto"/>
        <w:rPr>
          <w:rFonts w:ascii="Arial" w:hAnsi="Arial" w:cs="Arial"/>
        </w:rPr>
      </w:pPr>
      <w:r w:rsidRPr="00C067C3">
        <w:rPr>
          <w:rFonts w:ascii="Arial" w:hAnsi="Arial" w:cs="Arial"/>
        </w:rPr>
        <w:t xml:space="preserve">Focus budget and content development around </w:t>
      </w:r>
      <w:r w:rsidRPr="00C067C3">
        <w:rPr>
          <w:rFonts w:ascii="Arial" w:hAnsi="Arial" w:cs="Arial"/>
          <w:b/>
          <w:bCs/>
        </w:rPr>
        <w:t>Google Search and Owned platforms</w:t>
      </w:r>
      <w:r w:rsidRPr="00C067C3">
        <w:rPr>
          <w:rFonts w:ascii="Arial" w:hAnsi="Arial" w:cs="Arial"/>
        </w:rPr>
        <w:t>, which show strong ROI.</w:t>
      </w:r>
    </w:p>
    <w:p w14:paraId="29A6D1BA" w14:textId="77777777" w:rsidR="00C067C3" w:rsidRPr="00C067C3" w:rsidRDefault="00C067C3" w:rsidP="00C067C3">
      <w:pPr>
        <w:numPr>
          <w:ilvl w:val="0"/>
          <w:numId w:val="6"/>
        </w:numPr>
        <w:spacing w:line="360" w:lineRule="auto"/>
        <w:rPr>
          <w:rFonts w:ascii="Arial" w:hAnsi="Arial" w:cs="Arial"/>
        </w:rPr>
      </w:pPr>
      <w:r w:rsidRPr="00C067C3">
        <w:rPr>
          <w:rFonts w:ascii="Arial" w:hAnsi="Arial" w:cs="Arial"/>
          <w:b/>
          <w:bCs/>
        </w:rPr>
        <w:t>Enhance Funnel Drop-off Points</w:t>
      </w:r>
      <w:r w:rsidRPr="00C067C3">
        <w:rPr>
          <w:rFonts w:ascii="Arial" w:hAnsi="Arial" w:cs="Arial"/>
        </w:rPr>
        <w:t>:</w:t>
      </w:r>
    </w:p>
    <w:p w14:paraId="7FC8953F" w14:textId="77777777" w:rsidR="00C067C3" w:rsidRPr="00C067C3" w:rsidRDefault="00C067C3" w:rsidP="00C067C3">
      <w:pPr>
        <w:numPr>
          <w:ilvl w:val="1"/>
          <w:numId w:val="6"/>
        </w:numPr>
        <w:tabs>
          <w:tab w:val="num" w:pos="1440"/>
        </w:tabs>
        <w:spacing w:line="360" w:lineRule="auto"/>
        <w:rPr>
          <w:rFonts w:ascii="Arial" w:hAnsi="Arial" w:cs="Arial"/>
        </w:rPr>
      </w:pPr>
      <w:r w:rsidRPr="00C067C3">
        <w:rPr>
          <w:rFonts w:ascii="Arial" w:hAnsi="Arial" w:cs="Arial"/>
        </w:rPr>
        <w:t>Analyze where customers drop after link clicks.</w:t>
      </w:r>
    </w:p>
    <w:p w14:paraId="4D12996E" w14:textId="77777777" w:rsidR="00C067C3" w:rsidRPr="00C067C3" w:rsidRDefault="00C067C3" w:rsidP="00C067C3">
      <w:pPr>
        <w:numPr>
          <w:ilvl w:val="1"/>
          <w:numId w:val="6"/>
        </w:numPr>
        <w:tabs>
          <w:tab w:val="num" w:pos="1440"/>
        </w:tabs>
        <w:spacing w:line="360" w:lineRule="auto"/>
        <w:rPr>
          <w:rFonts w:ascii="Arial" w:hAnsi="Arial" w:cs="Arial"/>
        </w:rPr>
      </w:pPr>
      <w:r w:rsidRPr="00C067C3">
        <w:rPr>
          <w:rFonts w:ascii="Arial" w:hAnsi="Arial" w:cs="Arial"/>
        </w:rPr>
        <w:lastRenderedPageBreak/>
        <w:t>Simplify checkout processes and make calls-to-action clearer.</w:t>
      </w:r>
    </w:p>
    <w:p w14:paraId="5D95016D" w14:textId="77777777" w:rsidR="00C067C3" w:rsidRPr="00C067C3" w:rsidRDefault="00C067C3" w:rsidP="00C067C3">
      <w:pPr>
        <w:numPr>
          <w:ilvl w:val="0"/>
          <w:numId w:val="6"/>
        </w:numPr>
        <w:spacing w:line="360" w:lineRule="auto"/>
        <w:rPr>
          <w:rFonts w:ascii="Arial" w:hAnsi="Arial" w:cs="Arial"/>
        </w:rPr>
      </w:pPr>
      <w:r w:rsidRPr="00C067C3">
        <w:rPr>
          <w:rFonts w:ascii="Arial" w:hAnsi="Arial" w:cs="Arial"/>
          <w:b/>
          <w:bCs/>
        </w:rPr>
        <w:t>Targeted Campaigns by Gender Identity</w:t>
      </w:r>
      <w:r w:rsidRPr="00C067C3">
        <w:rPr>
          <w:rFonts w:ascii="Arial" w:hAnsi="Arial" w:cs="Arial"/>
        </w:rPr>
        <w:t>:</w:t>
      </w:r>
    </w:p>
    <w:p w14:paraId="3864A517" w14:textId="77777777" w:rsidR="00C067C3" w:rsidRPr="00C067C3" w:rsidRDefault="00C067C3" w:rsidP="00C067C3">
      <w:pPr>
        <w:numPr>
          <w:ilvl w:val="1"/>
          <w:numId w:val="6"/>
        </w:numPr>
        <w:tabs>
          <w:tab w:val="num" w:pos="1440"/>
        </w:tabs>
        <w:spacing w:line="360" w:lineRule="auto"/>
        <w:rPr>
          <w:rFonts w:ascii="Arial" w:hAnsi="Arial" w:cs="Arial"/>
        </w:rPr>
      </w:pPr>
      <w:r w:rsidRPr="00C067C3">
        <w:rPr>
          <w:rFonts w:ascii="Arial" w:hAnsi="Arial" w:cs="Arial"/>
        </w:rPr>
        <w:t>Use gender segmentation for personalized promotions or product recommendations.</w:t>
      </w:r>
    </w:p>
    <w:p w14:paraId="081E2BD1" w14:textId="77777777" w:rsidR="00C067C3" w:rsidRPr="00C067C3" w:rsidRDefault="00C067C3" w:rsidP="00C067C3">
      <w:pPr>
        <w:numPr>
          <w:ilvl w:val="0"/>
          <w:numId w:val="6"/>
        </w:numPr>
        <w:spacing w:line="360" w:lineRule="auto"/>
        <w:rPr>
          <w:rFonts w:ascii="Arial" w:hAnsi="Arial" w:cs="Arial"/>
        </w:rPr>
      </w:pPr>
      <w:r w:rsidRPr="00C067C3">
        <w:rPr>
          <w:rFonts w:ascii="Arial" w:hAnsi="Arial" w:cs="Arial"/>
          <w:b/>
          <w:bCs/>
        </w:rPr>
        <w:t>Cross-Channel Engagement</w:t>
      </w:r>
      <w:r w:rsidRPr="00C067C3">
        <w:rPr>
          <w:rFonts w:ascii="Arial" w:hAnsi="Arial" w:cs="Arial"/>
        </w:rPr>
        <w:t>:</w:t>
      </w:r>
    </w:p>
    <w:p w14:paraId="088396D8" w14:textId="77777777" w:rsidR="00C067C3" w:rsidRPr="00C067C3" w:rsidRDefault="00C067C3" w:rsidP="00C067C3">
      <w:pPr>
        <w:numPr>
          <w:ilvl w:val="1"/>
          <w:numId w:val="6"/>
        </w:numPr>
        <w:tabs>
          <w:tab w:val="num" w:pos="1440"/>
        </w:tabs>
        <w:spacing w:line="360" w:lineRule="auto"/>
        <w:rPr>
          <w:rFonts w:ascii="Arial" w:hAnsi="Arial" w:cs="Arial"/>
        </w:rPr>
      </w:pPr>
      <w:r w:rsidRPr="00C067C3">
        <w:rPr>
          <w:rFonts w:ascii="Arial" w:hAnsi="Arial" w:cs="Arial"/>
        </w:rPr>
        <w:t xml:space="preserve">Encourage journeys from </w:t>
      </w:r>
      <w:r w:rsidRPr="00C067C3">
        <w:rPr>
          <w:rFonts w:ascii="Arial" w:hAnsi="Arial" w:cs="Arial"/>
          <w:b/>
          <w:bCs/>
        </w:rPr>
        <w:t>email → product page → cart → purchase</w:t>
      </w:r>
      <w:r w:rsidRPr="00C067C3">
        <w:rPr>
          <w:rFonts w:ascii="Arial" w:hAnsi="Arial" w:cs="Arial"/>
        </w:rPr>
        <w:t xml:space="preserve"> by integrating channels more fluidly.</w:t>
      </w:r>
    </w:p>
    <w:p w14:paraId="3B3E8C80" w14:textId="3562B445" w:rsidR="00C067C3" w:rsidRPr="00C067C3" w:rsidRDefault="00C067C3" w:rsidP="00C067C3">
      <w:pPr>
        <w:spacing w:line="360" w:lineRule="auto"/>
        <w:rPr>
          <w:rFonts w:ascii="Arial" w:hAnsi="Arial" w:cs="Arial"/>
        </w:rPr>
      </w:pPr>
    </w:p>
    <w:p w14:paraId="42AC97DF" w14:textId="2D3F5007" w:rsidR="00C067C3" w:rsidRPr="00C067C3" w:rsidRDefault="00C067C3" w:rsidP="00C067C3">
      <w:pPr>
        <w:spacing w:line="360" w:lineRule="auto"/>
        <w:rPr>
          <w:rFonts w:ascii="Arial" w:hAnsi="Arial" w:cs="Arial"/>
        </w:rPr>
      </w:pPr>
    </w:p>
    <w:p w14:paraId="724B10CA" w14:textId="77777777" w:rsidR="00C067C3" w:rsidRPr="00C067C3" w:rsidRDefault="00C067C3" w:rsidP="00C067C3">
      <w:pPr>
        <w:spacing w:line="360" w:lineRule="auto"/>
        <w:rPr>
          <w:rFonts w:ascii="Arial" w:hAnsi="Arial" w:cs="Arial"/>
          <w:b/>
          <w:bCs/>
          <w:sz w:val="28"/>
          <w:szCs w:val="28"/>
        </w:rPr>
      </w:pPr>
      <w:r w:rsidRPr="00C067C3">
        <w:rPr>
          <w:rFonts w:ascii="Arial" w:hAnsi="Arial" w:cs="Arial"/>
          <w:b/>
          <w:bCs/>
          <w:sz w:val="28"/>
          <w:szCs w:val="28"/>
        </w:rPr>
        <w:t>Conclusion</w:t>
      </w:r>
    </w:p>
    <w:p w14:paraId="44CFF9DD" w14:textId="25B9F59A" w:rsidR="00C067C3" w:rsidRPr="00C067C3" w:rsidRDefault="00C067C3" w:rsidP="00C067C3">
      <w:pPr>
        <w:spacing w:line="360" w:lineRule="auto"/>
        <w:rPr>
          <w:rFonts w:ascii="Arial" w:hAnsi="Arial" w:cs="Arial"/>
        </w:rPr>
      </w:pPr>
      <w:r w:rsidRPr="00C067C3">
        <w:rPr>
          <w:rFonts w:ascii="Arial" w:hAnsi="Arial" w:cs="Arial"/>
        </w:rPr>
        <w:t xml:space="preserve">This dashboard provides RO Eyewear with actionable insights into </w:t>
      </w:r>
      <w:r w:rsidRPr="00C067C3">
        <w:rPr>
          <w:rFonts w:ascii="Arial" w:hAnsi="Arial" w:cs="Arial"/>
          <w:b/>
          <w:bCs/>
        </w:rPr>
        <w:t>which platforms are performing best</w:t>
      </w:r>
      <w:r w:rsidRPr="00C067C3">
        <w:rPr>
          <w:rFonts w:ascii="Arial" w:hAnsi="Arial" w:cs="Arial"/>
        </w:rPr>
        <w:t xml:space="preserve">, how customers are progressing through the </w:t>
      </w:r>
      <w:r w:rsidRPr="00C067C3">
        <w:rPr>
          <w:rFonts w:ascii="Arial" w:hAnsi="Arial" w:cs="Arial"/>
          <w:b/>
          <w:bCs/>
        </w:rPr>
        <w:t>purchase journey</w:t>
      </w:r>
      <w:r w:rsidRPr="00C067C3">
        <w:rPr>
          <w:rFonts w:ascii="Arial" w:hAnsi="Arial" w:cs="Arial"/>
        </w:rPr>
        <w:t xml:space="preserve">, and where </w:t>
      </w:r>
      <w:r w:rsidRPr="00C067C3">
        <w:rPr>
          <w:rFonts w:ascii="Arial" w:hAnsi="Arial" w:cs="Arial"/>
          <w:b/>
          <w:bCs/>
        </w:rPr>
        <w:t>media investments</w:t>
      </w:r>
      <w:r w:rsidRPr="00C067C3">
        <w:rPr>
          <w:rFonts w:ascii="Arial" w:hAnsi="Arial" w:cs="Arial"/>
        </w:rPr>
        <w:t xml:space="preserve"> are delivering results. By acting on these </w:t>
      </w:r>
      <w:r w:rsidR="00C46352" w:rsidRPr="00C067C3">
        <w:rPr>
          <w:rFonts w:ascii="Arial" w:hAnsi="Arial" w:cs="Arial"/>
        </w:rPr>
        <w:t>findings,</w:t>
      </w:r>
      <w:r w:rsidRPr="00C067C3">
        <w:rPr>
          <w:rFonts w:ascii="Arial" w:hAnsi="Arial" w:cs="Arial"/>
        </w:rPr>
        <w:t xml:space="preserve"> improving paid media conversion and reducing funnel drop-offs</w:t>
      </w:r>
      <w:r>
        <w:rPr>
          <w:rFonts w:ascii="Arial" w:hAnsi="Arial" w:cs="Arial"/>
        </w:rPr>
        <w:t xml:space="preserve"> </w:t>
      </w:r>
      <w:r w:rsidRPr="00C067C3">
        <w:rPr>
          <w:rFonts w:ascii="Arial" w:hAnsi="Arial" w:cs="Arial"/>
        </w:rPr>
        <w:t>RO Eyewear can enhance its online presence and maximize customer acquisition and retention.</w:t>
      </w:r>
    </w:p>
    <w:p w14:paraId="585917AD" w14:textId="77777777" w:rsidR="00BD2C4C" w:rsidRDefault="00BD2C4C" w:rsidP="00C067C3">
      <w:pPr>
        <w:spacing w:line="360" w:lineRule="auto"/>
      </w:pPr>
    </w:p>
    <w:p w14:paraId="7E59FCEF" w14:textId="77777777" w:rsidR="00C46352" w:rsidRDefault="00C46352" w:rsidP="00C067C3">
      <w:pPr>
        <w:spacing w:line="360" w:lineRule="auto"/>
      </w:pPr>
    </w:p>
    <w:p w14:paraId="5F6F0AB9" w14:textId="77777777" w:rsidR="00C46352" w:rsidRPr="00C46352" w:rsidRDefault="00C46352" w:rsidP="00C067C3">
      <w:pPr>
        <w:spacing w:line="360" w:lineRule="auto"/>
        <w:rPr>
          <w:rFonts w:ascii="Arial" w:hAnsi="Arial" w:cs="Arial"/>
          <w:b/>
          <w:bCs/>
        </w:rPr>
      </w:pPr>
    </w:p>
    <w:p w14:paraId="6DCEEFA0" w14:textId="77777777" w:rsidR="00C46352" w:rsidRDefault="00C46352" w:rsidP="00C46352">
      <w:pPr>
        <w:spacing w:line="360" w:lineRule="auto"/>
        <w:rPr>
          <w:rFonts w:ascii="Arial" w:hAnsi="Arial" w:cs="Arial"/>
          <w:b/>
          <w:bCs/>
        </w:rPr>
      </w:pPr>
    </w:p>
    <w:p w14:paraId="42B66B17" w14:textId="77777777" w:rsidR="00C46352" w:rsidRDefault="00C46352" w:rsidP="00C46352">
      <w:pPr>
        <w:spacing w:line="360" w:lineRule="auto"/>
        <w:rPr>
          <w:rFonts w:ascii="Arial" w:hAnsi="Arial" w:cs="Arial"/>
          <w:b/>
          <w:bCs/>
        </w:rPr>
      </w:pPr>
    </w:p>
    <w:p w14:paraId="406C78B9" w14:textId="77777777" w:rsidR="00C46352" w:rsidRDefault="00C46352" w:rsidP="00C46352">
      <w:pPr>
        <w:spacing w:line="360" w:lineRule="auto"/>
        <w:rPr>
          <w:rFonts w:ascii="Arial" w:hAnsi="Arial" w:cs="Arial"/>
          <w:b/>
          <w:bCs/>
        </w:rPr>
      </w:pPr>
    </w:p>
    <w:p w14:paraId="2E32961F" w14:textId="77777777" w:rsidR="00C46352" w:rsidRDefault="00C46352" w:rsidP="00C46352">
      <w:pPr>
        <w:spacing w:line="360" w:lineRule="auto"/>
        <w:rPr>
          <w:rFonts w:ascii="Arial" w:hAnsi="Arial" w:cs="Arial"/>
          <w:b/>
          <w:bCs/>
        </w:rPr>
      </w:pPr>
    </w:p>
    <w:p w14:paraId="10BEAB80" w14:textId="77777777" w:rsidR="00C46352" w:rsidRDefault="00C46352" w:rsidP="00C46352">
      <w:pPr>
        <w:spacing w:line="360" w:lineRule="auto"/>
        <w:rPr>
          <w:rFonts w:ascii="Arial" w:hAnsi="Arial" w:cs="Arial"/>
          <w:b/>
          <w:bCs/>
        </w:rPr>
      </w:pPr>
    </w:p>
    <w:p w14:paraId="65EC605B" w14:textId="383982E3" w:rsidR="00C46352" w:rsidRDefault="00C46352" w:rsidP="00C067C3">
      <w:pPr>
        <w:spacing w:line="360" w:lineRule="auto"/>
        <w:rPr>
          <w:rFonts w:ascii="Arial" w:hAnsi="Arial" w:cs="Arial"/>
          <w:b/>
          <w:bCs/>
        </w:rPr>
      </w:pPr>
      <w:r w:rsidRPr="00C46352">
        <w:rPr>
          <w:rFonts w:ascii="Arial" w:hAnsi="Arial" w:cs="Arial"/>
          <w:b/>
          <w:bCs/>
        </w:rPr>
        <w:lastRenderedPageBreak/>
        <w:t>Lastly, if you were to do a customer lifetime value analysis on this data, what would be the best time units to use - Weeks, Months, Quarters, or Years? Explain your answer.</w:t>
      </w:r>
    </w:p>
    <w:p w14:paraId="07820208" w14:textId="62D849F7" w:rsidR="00C46352" w:rsidRDefault="00C46352" w:rsidP="00C067C3">
      <w:pPr>
        <w:spacing w:line="360" w:lineRule="auto"/>
        <w:rPr>
          <w:rFonts w:ascii="Arial" w:hAnsi="Arial" w:cs="Arial"/>
          <w:b/>
          <w:bCs/>
        </w:rPr>
      </w:pPr>
      <w:r>
        <w:rPr>
          <w:rFonts w:ascii="Arial" w:hAnsi="Arial" w:cs="Arial"/>
          <w:b/>
          <w:bCs/>
        </w:rPr>
        <w:t>ANSWER:</w:t>
      </w:r>
    </w:p>
    <w:p w14:paraId="614B4FFC" w14:textId="77777777" w:rsidR="00C46352" w:rsidRDefault="00C46352" w:rsidP="00C46352">
      <w:pPr>
        <w:spacing w:line="360" w:lineRule="auto"/>
        <w:jc w:val="both"/>
        <w:rPr>
          <w:rFonts w:ascii="Arial" w:hAnsi="Arial" w:cs="Arial"/>
        </w:rPr>
      </w:pPr>
      <w:r w:rsidRPr="00C46352">
        <w:rPr>
          <w:rFonts w:ascii="Arial" w:hAnsi="Arial" w:cs="Arial"/>
        </w:rPr>
        <w:t xml:space="preserve">Months are the most appropriate time unit for conducting a Customer Lifetime Value (CLV) analysis in the context of RO Eyewear’s online retail operations. Given that customers typically purchase prescription eyewear every few months, monthly intervals effectively capture repeat purchase behavior without introducing excessive noise, as weekly data might. </w:t>
      </w:r>
    </w:p>
    <w:p w14:paraId="54733FFB" w14:textId="646A6902" w:rsidR="00C46352" w:rsidRDefault="00C46352" w:rsidP="00C46352">
      <w:pPr>
        <w:spacing w:line="360" w:lineRule="auto"/>
        <w:jc w:val="both"/>
        <w:rPr>
          <w:rFonts w:ascii="Arial" w:hAnsi="Arial" w:cs="Arial"/>
        </w:rPr>
      </w:pPr>
      <w:r w:rsidRPr="00C46352">
        <w:rPr>
          <w:rFonts w:ascii="Arial" w:hAnsi="Arial" w:cs="Arial"/>
        </w:rPr>
        <w:t xml:space="preserve">This time frame also aligns well with the company’s marketing rhythm, as most promotional campaigns and remarketing strategies are designed and evaluated </w:t>
      </w:r>
      <w:r w:rsidRPr="00C46352">
        <w:rPr>
          <w:rFonts w:ascii="Arial" w:hAnsi="Arial" w:cs="Arial"/>
        </w:rPr>
        <w:t>monthly</w:t>
      </w:r>
      <w:r w:rsidRPr="00C46352">
        <w:rPr>
          <w:rFonts w:ascii="Arial" w:hAnsi="Arial" w:cs="Arial"/>
        </w:rPr>
        <w:t>. Additionally, using months allows for the identification of seasonal trends, behavioral shifts, and the impact of customer journey enhancements</w:t>
      </w:r>
      <w:r>
        <w:rPr>
          <w:rFonts w:ascii="Arial" w:hAnsi="Arial" w:cs="Arial"/>
        </w:rPr>
        <w:t xml:space="preserve"> </w:t>
      </w:r>
      <w:r w:rsidRPr="00C46352">
        <w:rPr>
          <w:rFonts w:ascii="Arial" w:hAnsi="Arial" w:cs="Arial"/>
        </w:rPr>
        <w:t>such as improvements in the checkout process</w:t>
      </w:r>
      <w:r>
        <w:rPr>
          <w:rFonts w:ascii="Arial" w:hAnsi="Arial" w:cs="Arial"/>
        </w:rPr>
        <w:t xml:space="preserve"> </w:t>
      </w:r>
      <w:r w:rsidRPr="00C46352">
        <w:rPr>
          <w:rFonts w:ascii="Arial" w:hAnsi="Arial" w:cs="Arial"/>
        </w:rPr>
        <w:t xml:space="preserve">while still providing a level of granularity that quarterly or yearly data would obscure. </w:t>
      </w:r>
    </w:p>
    <w:p w14:paraId="5BD4388D" w14:textId="3870A4E9" w:rsidR="00C46352" w:rsidRPr="00C46352" w:rsidRDefault="00C46352" w:rsidP="00C46352">
      <w:pPr>
        <w:spacing w:line="360" w:lineRule="auto"/>
        <w:jc w:val="both"/>
        <w:rPr>
          <w:rFonts w:ascii="Arial" w:hAnsi="Arial" w:cs="Arial"/>
        </w:rPr>
      </w:pPr>
      <w:r w:rsidRPr="00C46352">
        <w:rPr>
          <w:rFonts w:ascii="Arial" w:hAnsi="Arial" w:cs="Arial"/>
        </w:rPr>
        <w:t>Overall, monthly analysis strikes the optimal balance between detail and strategic insight, enabling RO Eyewear to make informed decisions regarding customer retention, engagement, and long-term profitability.</w:t>
      </w:r>
    </w:p>
    <w:sectPr w:rsidR="00C46352" w:rsidRPr="00C46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3F46"/>
    <w:multiLevelType w:val="multilevel"/>
    <w:tmpl w:val="4FAC1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791"/>
    <w:multiLevelType w:val="multilevel"/>
    <w:tmpl w:val="813A2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40B0B"/>
    <w:multiLevelType w:val="multilevel"/>
    <w:tmpl w:val="1C24F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E28F8"/>
    <w:multiLevelType w:val="multilevel"/>
    <w:tmpl w:val="C7E2E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92138"/>
    <w:multiLevelType w:val="multilevel"/>
    <w:tmpl w:val="0D6EB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E54E5"/>
    <w:multiLevelType w:val="multilevel"/>
    <w:tmpl w:val="507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97674"/>
    <w:multiLevelType w:val="multilevel"/>
    <w:tmpl w:val="0FFC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708741">
    <w:abstractNumId w:val="1"/>
  </w:num>
  <w:num w:numId="2" w16cid:durableId="530728948">
    <w:abstractNumId w:val="2"/>
  </w:num>
  <w:num w:numId="3" w16cid:durableId="1936594324">
    <w:abstractNumId w:val="3"/>
  </w:num>
  <w:num w:numId="4" w16cid:durableId="215163414">
    <w:abstractNumId w:val="0"/>
  </w:num>
  <w:num w:numId="5" w16cid:durableId="408814903">
    <w:abstractNumId w:val="5"/>
  </w:num>
  <w:num w:numId="6" w16cid:durableId="1008753362">
    <w:abstractNumId w:val="4"/>
  </w:num>
  <w:num w:numId="7" w16cid:durableId="1394082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7C3"/>
    <w:rsid w:val="00217A40"/>
    <w:rsid w:val="00A90742"/>
    <w:rsid w:val="00BD2C4C"/>
    <w:rsid w:val="00C067C3"/>
    <w:rsid w:val="00C46352"/>
    <w:rsid w:val="00D83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D018"/>
  <w15:chartTrackingRefBased/>
  <w15:docId w15:val="{0B0DA427-B63E-4C71-8982-6642F7610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7C3"/>
    <w:rPr>
      <w:rFonts w:eastAsiaTheme="majorEastAsia" w:cstheme="majorBidi"/>
      <w:color w:val="272727" w:themeColor="text1" w:themeTint="D8"/>
    </w:rPr>
  </w:style>
  <w:style w:type="paragraph" w:styleId="Title">
    <w:name w:val="Title"/>
    <w:basedOn w:val="Normal"/>
    <w:next w:val="Normal"/>
    <w:link w:val="TitleChar"/>
    <w:uiPriority w:val="10"/>
    <w:qFormat/>
    <w:rsid w:val="00C0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7C3"/>
    <w:pPr>
      <w:spacing w:before="160"/>
      <w:jc w:val="center"/>
    </w:pPr>
    <w:rPr>
      <w:i/>
      <w:iCs/>
      <w:color w:val="404040" w:themeColor="text1" w:themeTint="BF"/>
    </w:rPr>
  </w:style>
  <w:style w:type="character" w:customStyle="1" w:styleId="QuoteChar">
    <w:name w:val="Quote Char"/>
    <w:basedOn w:val="DefaultParagraphFont"/>
    <w:link w:val="Quote"/>
    <w:uiPriority w:val="29"/>
    <w:rsid w:val="00C067C3"/>
    <w:rPr>
      <w:i/>
      <w:iCs/>
      <w:color w:val="404040" w:themeColor="text1" w:themeTint="BF"/>
    </w:rPr>
  </w:style>
  <w:style w:type="paragraph" w:styleId="ListParagraph">
    <w:name w:val="List Paragraph"/>
    <w:basedOn w:val="Normal"/>
    <w:uiPriority w:val="34"/>
    <w:qFormat/>
    <w:rsid w:val="00C067C3"/>
    <w:pPr>
      <w:ind w:left="720"/>
      <w:contextualSpacing/>
    </w:pPr>
  </w:style>
  <w:style w:type="character" w:styleId="IntenseEmphasis">
    <w:name w:val="Intense Emphasis"/>
    <w:basedOn w:val="DefaultParagraphFont"/>
    <w:uiPriority w:val="21"/>
    <w:qFormat/>
    <w:rsid w:val="00C067C3"/>
    <w:rPr>
      <w:i/>
      <w:iCs/>
      <w:color w:val="0F4761" w:themeColor="accent1" w:themeShade="BF"/>
    </w:rPr>
  </w:style>
  <w:style w:type="paragraph" w:styleId="IntenseQuote">
    <w:name w:val="Intense Quote"/>
    <w:basedOn w:val="Normal"/>
    <w:next w:val="Normal"/>
    <w:link w:val="IntenseQuoteChar"/>
    <w:uiPriority w:val="30"/>
    <w:qFormat/>
    <w:rsid w:val="00C06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7C3"/>
    <w:rPr>
      <w:i/>
      <w:iCs/>
      <w:color w:val="0F4761" w:themeColor="accent1" w:themeShade="BF"/>
    </w:rPr>
  </w:style>
  <w:style w:type="character" w:styleId="IntenseReference">
    <w:name w:val="Intense Reference"/>
    <w:basedOn w:val="DefaultParagraphFont"/>
    <w:uiPriority w:val="32"/>
    <w:qFormat/>
    <w:rsid w:val="00C067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814206">
      <w:bodyDiv w:val="1"/>
      <w:marLeft w:val="0"/>
      <w:marRight w:val="0"/>
      <w:marTop w:val="0"/>
      <w:marBottom w:val="0"/>
      <w:divBdr>
        <w:top w:val="none" w:sz="0" w:space="0" w:color="auto"/>
        <w:left w:val="none" w:sz="0" w:space="0" w:color="auto"/>
        <w:bottom w:val="none" w:sz="0" w:space="0" w:color="auto"/>
        <w:right w:val="none" w:sz="0" w:space="0" w:color="auto"/>
      </w:divBdr>
    </w:div>
    <w:div w:id="1740395734">
      <w:bodyDiv w:val="1"/>
      <w:marLeft w:val="0"/>
      <w:marRight w:val="0"/>
      <w:marTop w:val="0"/>
      <w:marBottom w:val="0"/>
      <w:divBdr>
        <w:top w:val="none" w:sz="0" w:space="0" w:color="auto"/>
        <w:left w:val="none" w:sz="0" w:space="0" w:color="auto"/>
        <w:bottom w:val="none" w:sz="0" w:space="0" w:color="auto"/>
        <w:right w:val="none" w:sz="0" w:space="0" w:color="auto"/>
      </w:divBdr>
    </w:div>
    <w:div w:id="1765764471">
      <w:bodyDiv w:val="1"/>
      <w:marLeft w:val="0"/>
      <w:marRight w:val="0"/>
      <w:marTop w:val="0"/>
      <w:marBottom w:val="0"/>
      <w:divBdr>
        <w:top w:val="none" w:sz="0" w:space="0" w:color="auto"/>
        <w:left w:val="none" w:sz="0" w:space="0" w:color="auto"/>
        <w:bottom w:val="none" w:sz="0" w:space="0" w:color="auto"/>
        <w:right w:val="none" w:sz="0" w:space="0" w:color="auto"/>
      </w:divBdr>
    </w:div>
    <w:div w:id="2084137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Kandel</dc:creator>
  <cp:keywords/>
  <dc:description/>
  <cp:lastModifiedBy>Pratima Kandel</cp:lastModifiedBy>
  <cp:revision>1</cp:revision>
  <dcterms:created xsi:type="dcterms:W3CDTF">2025-07-16T03:01:00Z</dcterms:created>
  <dcterms:modified xsi:type="dcterms:W3CDTF">2025-07-16T03:21:00Z</dcterms:modified>
</cp:coreProperties>
</file>