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ind w:left="0" w:firstLine="0"/>
        <w:jc w:val="both"/>
        <w:rPr>
          <w:rFonts w:ascii="Times New Roman" w:cs="Times New Roman" w:eastAsia="Times New Roman" w:hAnsi="Times New Roman"/>
          <w:b w:val="1"/>
          <w:sz w:val="28"/>
          <w:szCs w:val="28"/>
        </w:rPr>
      </w:pPr>
      <w:bookmarkStart w:colFirst="0" w:colLast="0" w:name="_w1rsw4kbysgc" w:id="0"/>
      <w:bookmarkEnd w:id="0"/>
      <w:r w:rsidDel="00000000" w:rsidR="00000000" w:rsidRPr="00000000">
        <w:rPr>
          <w:rFonts w:ascii="Times New Roman" w:cs="Times New Roman" w:eastAsia="Times New Roman" w:hAnsi="Times New Roman"/>
          <w:b w:val="1"/>
          <w:sz w:val="28"/>
          <w:szCs w:val="28"/>
          <w:rtl w:val="0"/>
        </w:rPr>
        <w:t xml:space="preserve">Exploring Containers on AWS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Docker containers have revolutionized application deployment by providing a lightweight, portable, and consistent environment for running applications. Amazon Web Services (AWS) offers a powerful container orchestration service called Amazon Elastic Container Service (ECS), which simplifies the management and scaling of Docker containers. In this workshop, we will walk through the process of deploying a Docker container in AWS ECS (Fargate), step by step.</w:t>
      </w:r>
    </w:p>
    <w:p w:rsidR="00000000" w:rsidDel="00000000" w:rsidP="00000000" w:rsidRDefault="00000000" w:rsidRPr="00000000" w14:paraId="00000006">
      <w:pPr>
        <w:ind w:lef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u w:val="single"/>
          <w:rtl w:val="0"/>
        </w:rPr>
        <w:t xml:space="preserve">AWS Fargate</w:t>
      </w:r>
      <w:r w:rsidDel="00000000" w:rsidR="00000000" w:rsidRPr="00000000">
        <w:rPr>
          <w:rtl w:val="0"/>
        </w:rPr>
        <w:t xml:space="preserve"> is a technology that you can use with Amazon ECS to run containers without having to manage servers or clusters of Amazon EC2 instances. With AWS Fargate, you </w:t>
      </w:r>
      <w:r w:rsidDel="00000000" w:rsidR="00000000" w:rsidRPr="00000000">
        <w:rPr>
          <w:u w:val="single"/>
          <w:rtl w:val="0"/>
        </w:rPr>
        <w:t xml:space="preserve">no longer have to provision, configure, or scale clusters of virtual machines</w:t>
      </w:r>
      <w:r w:rsidDel="00000000" w:rsidR="00000000" w:rsidRPr="00000000">
        <w:rPr>
          <w:rtl w:val="0"/>
        </w:rPr>
        <w:t xml:space="preserve"> to run containers. This removes the need to choose server types, decide when to scale your clusters, or optimize cluster packing.</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Fonts w:ascii="Times New Roman" w:cs="Times New Roman" w:eastAsia="Times New Roman" w:hAnsi="Times New Roman"/>
          <w:rtl w:val="0"/>
        </w:rPr>
        <w:t xml:space="preserve">A curated list of guides, development tools, and resources for:</w:t>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Amazon Elastic Container Service (ECS)</w:t>
        </w:r>
      </w:hyperlink>
      <w:r w:rsidDel="00000000" w:rsidR="00000000" w:rsidRPr="00000000">
        <w:rPr>
          <w:rtl w:val="0"/>
        </w:rPr>
      </w:r>
    </w:p>
    <w:p w:rsidR="00000000" w:rsidDel="00000000" w:rsidP="00000000" w:rsidRDefault="00000000" w:rsidRPr="00000000" w14:paraId="0000000C">
      <w:pPr>
        <w:numPr>
          <w:ilvl w:val="0"/>
          <w:numId w:val="5"/>
        </w:numPr>
        <w:ind w:left="720" w:hanging="36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AWS Fargate</w:t>
        </w:r>
      </w:hyperlink>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0F">
      <w:pPr>
        <w:shd w:fill="ffffff" w:val="clear"/>
        <w:spacing w:after="0" w:before="280" w:line="360" w:lineRule="auto"/>
        <w:ind w:left="0"/>
        <w:rPr>
          <w:color w:val="242424"/>
        </w:rPr>
      </w:pPr>
      <w:r w:rsidDel="00000000" w:rsidR="00000000" w:rsidRPr="00000000">
        <w:rPr>
          <w:color w:val="242424"/>
          <w:rtl w:val="0"/>
        </w:rPr>
        <w:t xml:space="preserve">Before we get started, we need to ensure we have the following prerequisites installed on our machine:</w:t>
      </w:r>
    </w:p>
    <w:p w:rsidR="00000000" w:rsidDel="00000000" w:rsidP="00000000" w:rsidRDefault="00000000" w:rsidRPr="00000000" w14:paraId="00000010">
      <w:pPr>
        <w:numPr>
          <w:ilvl w:val="0"/>
          <w:numId w:val="7"/>
        </w:numPr>
        <w:shd w:fill="ffffff" w:val="clear"/>
        <w:spacing w:after="0" w:afterAutospacing="0" w:before="280" w:line="360" w:lineRule="auto"/>
        <w:ind w:left="720" w:hanging="360"/>
        <w:rPr>
          <w:u w:val="none"/>
        </w:rPr>
      </w:pPr>
      <w:r w:rsidDel="00000000" w:rsidR="00000000" w:rsidRPr="00000000">
        <w:rPr>
          <w:color w:val="242424"/>
          <w:rtl w:val="0"/>
        </w:rPr>
        <w:t xml:space="preserve">Docker — you can download it from the official website </w:t>
      </w:r>
      <w:hyperlink r:id="rId8">
        <w:r w:rsidDel="00000000" w:rsidR="00000000" w:rsidRPr="00000000">
          <w:rPr>
            <w:color w:val="1155cc"/>
            <w:u w:val="single"/>
            <w:rtl w:val="0"/>
          </w:rPr>
          <w:t xml:space="preserve">here</w:t>
        </w:r>
      </w:hyperlink>
      <w:r w:rsidDel="00000000" w:rsidR="00000000" w:rsidRPr="00000000">
        <w:rPr>
          <w:color w:val="242424"/>
          <w:rtl w:val="0"/>
        </w:rPr>
        <w:t xml:space="preserve">.</w:t>
      </w:r>
    </w:p>
    <w:p w:rsidR="00000000" w:rsidDel="00000000" w:rsidP="00000000" w:rsidRDefault="00000000" w:rsidRPr="00000000" w14:paraId="00000011">
      <w:pPr>
        <w:numPr>
          <w:ilvl w:val="0"/>
          <w:numId w:val="7"/>
        </w:numPr>
        <w:shd w:fill="ffffff" w:val="clear"/>
        <w:spacing w:after="0" w:before="0" w:beforeAutospacing="0" w:line="360" w:lineRule="auto"/>
        <w:ind w:left="720" w:hanging="360"/>
        <w:rPr>
          <w:u w:val="none"/>
        </w:rPr>
      </w:pPr>
      <w:r w:rsidDel="00000000" w:rsidR="00000000" w:rsidRPr="00000000">
        <w:rPr>
          <w:color w:val="242424"/>
          <w:rtl w:val="0"/>
        </w:rPr>
        <w:t xml:space="preserve">Node.js — you can download it from the official website </w:t>
      </w:r>
      <w:hyperlink r:id="rId9">
        <w:r w:rsidDel="00000000" w:rsidR="00000000" w:rsidRPr="00000000">
          <w:rPr>
            <w:color w:val="1155cc"/>
            <w:u w:val="single"/>
            <w:rtl w:val="0"/>
          </w:rPr>
          <w:t xml:space="preserve">here</w:t>
        </w:r>
      </w:hyperlink>
      <w:r w:rsidDel="00000000" w:rsidR="00000000" w:rsidRPr="00000000">
        <w:rPr>
          <w:color w:val="242424"/>
          <w:rtl w:val="0"/>
        </w:rPr>
        <w:t xml:space="preserve">.</w:t>
      </w:r>
      <w:r w:rsidDel="00000000" w:rsidR="00000000" w:rsidRPr="00000000">
        <w:rPr>
          <w:rtl w:val="0"/>
        </w:rPr>
      </w:r>
    </w:p>
    <w:p w:rsidR="00000000" w:rsidDel="00000000" w:rsidP="00000000" w:rsidRDefault="00000000" w:rsidRPr="00000000" w14:paraId="00000012">
      <w:pPr>
        <w:ind w:left="0" w:firstLine="0"/>
        <w:jc w:val="both"/>
        <w:rPr>
          <w:u w:val="single"/>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u w:val="single"/>
          <w:rtl w:val="0"/>
        </w:rPr>
        <w:t xml:space="preserve">LET’S GET STARTED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numPr>
          <w:ilvl w:val="0"/>
          <w:numId w:val="2"/>
        </w:numPr>
        <w:ind w:left="0" w:hanging="180"/>
        <w:rPr>
          <w:u w:val="none"/>
        </w:rPr>
      </w:pPr>
      <w:bookmarkStart w:colFirst="0" w:colLast="0" w:name="_idwe7r4easat" w:id="1"/>
      <w:bookmarkEnd w:id="1"/>
      <w:r w:rsidDel="00000000" w:rsidR="00000000" w:rsidRPr="00000000">
        <w:rPr>
          <w:rtl w:val="0"/>
        </w:rPr>
        <w:t xml:space="preserve">Building </w:t>
      </w:r>
      <w:r w:rsidDel="00000000" w:rsidR="00000000" w:rsidRPr="00000000">
        <w:rPr>
          <w:sz w:val="26"/>
          <w:szCs w:val="26"/>
          <w:rtl w:val="0"/>
        </w:rPr>
        <w:t xml:space="preserve">the Docker </w:t>
      </w:r>
      <w:r w:rsidDel="00000000" w:rsidR="00000000" w:rsidRPr="00000000">
        <w:rPr>
          <w:rtl w:val="0"/>
        </w:rPr>
        <w:t xml:space="preserve">Image</w:t>
      </w:r>
      <w:r w:rsidDel="00000000" w:rsidR="00000000" w:rsidRPr="00000000">
        <w:rPr>
          <w:rtl w:val="0"/>
        </w:rPr>
      </w:r>
    </w:p>
    <w:p w:rsidR="00000000" w:rsidDel="00000000" w:rsidP="00000000" w:rsidRDefault="00000000" w:rsidRPr="00000000" w14:paraId="00000015">
      <w:pPr>
        <w:ind w:left="0"/>
        <w:rPr/>
      </w:pPr>
      <w:r w:rsidDel="00000000" w:rsidR="00000000" w:rsidRPr="00000000">
        <w:rPr>
          <w:rtl w:val="0"/>
        </w:rPr>
        <w:t xml:space="preserve">To build the docker image first, you need to create a Dockerfile for your application. The Dockerfile defines how to build your Docker image, including dependencies, configurations, and entry points. Here’s a sample Dockerfile for a simple web-based application:</w:t>
      </w:r>
    </w:p>
    <w:p w:rsidR="00000000" w:rsidDel="00000000" w:rsidP="00000000" w:rsidRDefault="00000000" w:rsidRPr="00000000" w14:paraId="00000016">
      <w:pPr>
        <w:ind w:left="0"/>
        <w:rPr/>
      </w:pPr>
      <w:r w:rsidDel="00000000" w:rsidR="00000000" w:rsidRPr="00000000">
        <w:rPr>
          <w:rtl w:val="0"/>
        </w:rPr>
      </w:r>
    </w:p>
    <w:p w:rsidR="00000000" w:rsidDel="00000000" w:rsidP="00000000" w:rsidRDefault="00000000" w:rsidRPr="00000000" w14:paraId="00000017">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Use a node base image</w:t>
      </w:r>
    </w:p>
    <w:p w:rsidR="00000000" w:rsidDel="00000000" w:rsidP="00000000" w:rsidRDefault="00000000" w:rsidRPr="00000000" w14:paraId="00000018">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node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18-alpine</w:t>
      </w:r>
    </w:p>
    <w:p w:rsidR="00000000" w:rsidDel="00000000" w:rsidP="00000000" w:rsidRDefault="00000000" w:rsidRPr="00000000" w14:paraId="00000019">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Set the working directory in the container</w:t>
      </w:r>
    </w:p>
    <w:p w:rsidR="00000000" w:rsidDel="00000000" w:rsidP="00000000" w:rsidRDefault="00000000" w:rsidRPr="00000000" w14:paraId="0000001B">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WORKDIR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/app</w:t>
      </w:r>
    </w:p>
    <w:p w:rsidR="00000000" w:rsidDel="00000000" w:rsidP="00000000" w:rsidRDefault="00000000" w:rsidRPr="00000000" w14:paraId="0000001C">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Copy package.json and package-lock.json to the working directory</w:t>
      </w:r>
    </w:p>
    <w:p w:rsidR="00000000" w:rsidDel="00000000" w:rsidP="00000000" w:rsidRDefault="00000000" w:rsidRPr="00000000" w14:paraId="0000001E">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COPY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package.json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/app</w:t>
      </w:r>
    </w:p>
    <w:p w:rsidR="00000000" w:rsidDel="00000000" w:rsidP="00000000" w:rsidRDefault="00000000" w:rsidRPr="00000000" w14:paraId="0000001F">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Install npm dependencies</w:t>
      </w:r>
    </w:p>
    <w:p w:rsidR="00000000" w:rsidDel="00000000" w:rsidP="00000000" w:rsidRDefault="00000000" w:rsidRPr="00000000" w14:paraId="00000021">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npm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install</w:t>
      </w:r>
    </w:p>
    <w:p w:rsidR="00000000" w:rsidDel="00000000" w:rsidP="00000000" w:rsidRDefault="00000000" w:rsidRPr="00000000" w14:paraId="00000022">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Copy the entire project to the working directory</w:t>
      </w:r>
    </w:p>
    <w:p w:rsidR="00000000" w:rsidDel="00000000" w:rsidP="00000000" w:rsidRDefault="00000000" w:rsidRPr="00000000" w14:paraId="00000024">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COPY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/app</w:t>
      </w:r>
    </w:p>
    <w:p w:rsidR="00000000" w:rsidDel="00000000" w:rsidP="00000000" w:rsidRDefault="00000000" w:rsidRPr="00000000" w14:paraId="00000025">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Build the React app</w:t>
      </w:r>
    </w:p>
    <w:p w:rsidR="00000000" w:rsidDel="00000000" w:rsidP="00000000" w:rsidRDefault="00000000" w:rsidRPr="00000000" w14:paraId="00000027">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npm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build</w:t>
      </w:r>
    </w:p>
    <w:p w:rsidR="00000000" w:rsidDel="00000000" w:rsidP="00000000" w:rsidRDefault="00000000" w:rsidRPr="00000000" w14:paraId="00000028">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Expose the port where the app runs</w:t>
      </w:r>
    </w:p>
    <w:p w:rsidR="00000000" w:rsidDel="00000000" w:rsidP="00000000" w:rsidRDefault="00000000" w:rsidRPr="00000000" w14:paraId="0000002A">
      <w:pPr>
        <w:shd w:fill="ffffff" w:val="clear"/>
        <w:spacing w:line="325.71428571428567" w:lineRule="auto"/>
        <w:ind w:left="0"/>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EXPOSE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3000</w:t>
      </w:r>
    </w:p>
    <w:p w:rsidR="00000000" w:rsidDel="00000000" w:rsidP="00000000" w:rsidRDefault="00000000" w:rsidRPr="00000000" w14:paraId="0000002B">
      <w:pPr>
        <w:shd w:fill="ffffff" w:val="clear"/>
        <w:spacing w:line="325.71428571428567" w:lineRule="auto"/>
        <w:ind w:lef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ind w:left="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Command to start the React app</w:t>
      </w:r>
    </w:p>
    <w:p w:rsidR="00000000" w:rsidDel="00000000" w:rsidP="00000000" w:rsidRDefault="00000000" w:rsidRPr="00000000" w14:paraId="0000002D">
      <w:pPr>
        <w:shd w:fill="ffffff" w:val="clear"/>
        <w:spacing w:line="325.71428571428567" w:lineRule="auto"/>
        <w:ind w:left="0"/>
        <w:rPr/>
      </w:pPr>
      <w:r w:rsidDel="00000000" w:rsidR="00000000" w:rsidRPr="00000000">
        <w:rPr>
          <w:rFonts w:ascii="Courier New" w:cs="Courier New" w:eastAsia="Courier New" w:hAnsi="Courier New"/>
          <w:color w:val="af00db"/>
          <w:sz w:val="21"/>
          <w:szCs w:val="21"/>
          <w:rtl w:val="0"/>
        </w:rPr>
        <w:t xml:space="preserve">CMD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"npm"</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"start"</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tl w:val="0"/>
        </w:rPr>
      </w:r>
    </w:p>
    <w:p w:rsidR="00000000" w:rsidDel="00000000" w:rsidP="00000000" w:rsidRDefault="00000000" w:rsidRPr="00000000" w14:paraId="0000002E">
      <w:pPr>
        <w:ind w:left="0"/>
        <w:rPr/>
      </w:pPr>
      <w:r w:rsidDel="00000000" w:rsidR="00000000" w:rsidRPr="00000000">
        <w:rPr>
          <w:rtl w:val="0"/>
        </w:rPr>
      </w:r>
    </w:p>
    <w:p w:rsidR="00000000" w:rsidDel="00000000" w:rsidP="00000000" w:rsidRDefault="00000000" w:rsidRPr="00000000" w14:paraId="0000002F">
      <w:pPr>
        <w:ind w:left="0"/>
        <w:rPr>
          <w:color w:val="242424"/>
          <w:highlight w:val="white"/>
        </w:rPr>
      </w:pPr>
      <w:r w:rsidDel="00000000" w:rsidR="00000000" w:rsidRPr="00000000">
        <w:rPr>
          <w:color w:val="242424"/>
          <w:highlight w:val="white"/>
          <w:rtl w:val="0"/>
        </w:rPr>
        <w:t xml:space="preserve">This </w:t>
      </w:r>
      <w:r w:rsidDel="00000000" w:rsidR="00000000" w:rsidRPr="00000000">
        <w:rPr>
          <w:color w:val="242424"/>
          <w:shd w:fill="f2f2f2" w:val="clear"/>
          <w:rtl w:val="0"/>
        </w:rPr>
        <w:t xml:space="preserve">Dockerfile</w:t>
      </w:r>
      <w:r w:rsidDel="00000000" w:rsidR="00000000" w:rsidRPr="00000000">
        <w:rPr>
          <w:color w:val="242424"/>
          <w:highlight w:val="white"/>
          <w:rtl w:val="0"/>
        </w:rPr>
        <w:t xml:space="preserve"> specifies a base image of </w:t>
      </w:r>
      <w:r w:rsidDel="00000000" w:rsidR="00000000" w:rsidRPr="00000000">
        <w:rPr>
          <w:color w:val="242424"/>
          <w:shd w:fill="f2f2f2" w:val="clear"/>
          <w:rtl w:val="0"/>
        </w:rPr>
        <w:t xml:space="preserve">node:alpine</w:t>
      </w:r>
      <w:r w:rsidDel="00000000" w:rsidR="00000000" w:rsidRPr="00000000">
        <w:rPr>
          <w:color w:val="242424"/>
          <w:highlight w:val="white"/>
          <w:rtl w:val="0"/>
        </w:rPr>
        <w:t xml:space="preserve">, which is a lightweight version of Node.js. We set the working directory to </w:t>
      </w:r>
      <w:r w:rsidDel="00000000" w:rsidR="00000000" w:rsidRPr="00000000">
        <w:rPr>
          <w:color w:val="242424"/>
          <w:shd w:fill="f2f2f2" w:val="clear"/>
          <w:rtl w:val="0"/>
        </w:rPr>
        <w:t xml:space="preserve">/app</w:t>
      </w:r>
      <w:r w:rsidDel="00000000" w:rsidR="00000000" w:rsidRPr="00000000">
        <w:rPr>
          <w:color w:val="242424"/>
          <w:highlight w:val="white"/>
          <w:rtl w:val="0"/>
        </w:rPr>
        <w:t xml:space="preserve">, copy the </w:t>
      </w:r>
      <w:r w:rsidDel="00000000" w:rsidR="00000000" w:rsidRPr="00000000">
        <w:rPr>
          <w:color w:val="242424"/>
          <w:shd w:fill="f2f2f2" w:val="clear"/>
          <w:rtl w:val="0"/>
        </w:rPr>
        <w:t xml:space="preserve">package.json</w:t>
      </w:r>
      <w:r w:rsidDel="00000000" w:rsidR="00000000" w:rsidRPr="00000000">
        <w:rPr>
          <w:color w:val="242424"/>
          <w:highlight w:val="white"/>
          <w:rtl w:val="0"/>
        </w:rPr>
        <w:t xml:space="preserve"> and </w:t>
      </w:r>
      <w:r w:rsidDel="00000000" w:rsidR="00000000" w:rsidRPr="00000000">
        <w:rPr>
          <w:color w:val="242424"/>
          <w:shd w:fill="f2f2f2" w:val="clear"/>
          <w:rtl w:val="0"/>
        </w:rPr>
        <w:t xml:space="preserve">package-lock.json</w:t>
      </w:r>
      <w:r w:rsidDel="00000000" w:rsidR="00000000" w:rsidRPr="00000000">
        <w:rPr>
          <w:color w:val="242424"/>
          <w:highlight w:val="white"/>
          <w:rtl w:val="0"/>
        </w:rPr>
        <w:t xml:space="preserve"> files, install the dependencies, copy the app files, build the app, and expose the port </w:t>
      </w:r>
      <w:r w:rsidDel="00000000" w:rsidR="00000000" w:rsidRPr="00000000">
        <w:rPr>
          <w:color w:val="242424"/>
          <w:shd w:fill="f2f2f2" w:val="clear"/>
          <w:rtl w:val="0"/>
        </w:rPr>
        <w:t xml:space="preserve">3000</w:t>
      </w:r>
      <w:r w:rsidDel="00000000" w:rsidR="00000000" w:rsidRPr="00000000">
        <w:rPr>
          <w:color w:val="242424"/>
          <w:highlight w:val="white"/>
          <w:rtl w:val="0"/>
        </w:rPr>
        <w:t xml:space="preserve">. Finally, we set the command to run the app with </w:t>
      </w:r>
      <w:r w:rsidDel="00000000" w:rsidR="00000000" w:rsidRPr="00000000">
        <w:rPr>
          <w:color w:val="242424"/>
          <w:shd w:fill="f2f2f2" w:val="clear"/>
          <w:rtl w:val="0"/>
        </w:rPr>
        <w:t xml:space="preserve">npm start</w:t>
      </w:r>
      <w:r w:rsidDel="00000000" w:rsidR="00000000" w:rsidRPr="00000000">
        <w:rPr>
          <w:color w:val="242424"/>
          <w:highlight w:val="white"/>
          <w:rtl w:val="0"/>
        </w:rPr>
        <w:t xml:space="preserve">.</w:t>
      </w:r>
    </w:p>
    <w:p w:rsidR="00000000" w:rsidDel="00000000" w:rsidP="00000000" w:rsidRDefault="00000000" w:rsidRPr="00000000" w14:paraId="00000030">
      <w:pPr>
        <w:ind w:left="0"/>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31">
      <w:pPr>
        <w:ind w:left="0"/>
        <w:rPr/>
      </w:pPr>
      <w:r w:rsidDel="00000000" w:rsidR="00000000" w:rsidRPr="00000000">
        <w:rPr>
          <w:rtl w:val="0"/>
        </w:rPr>
        <w:t xml:space="preserve">Refer to the Docker docs for details on the functionality of each command: </w:t>
      </w:r>
    </w:p>
    <w:p w:rsidR="00000000" w:rsidDel="00000000" w:rsidP="00000000" w:rsidRDefault="00000000" w:rsidRPr="00000000" w14:paraId="00000032">
      <w:pPr>
        <w:ind w:left="0"/>
        <w:rPr/>
      </w:pPr>
      <w:hyperlink r:id="rId10">
        <w:r w:rsidDel="00000000" w:rsidR="00000000" w:rsidRPr="00000000">
          <w:rPr>
            <w:color w:val="1155cc"/>
            <w:u w:val="single"/>
            <w:rtl w:val="0"/>
          </w:rPr>
          <w:t xml:space="preserve">Dockerfile reference</w:t>
        </w:r>
      </w:hyperlink>
      <w:r w:rsidDel="00000000" w:rsidR="00000000" w:rsidRPr="00000000">
        <w:rPr>
          <w:rtl w:val="0"/>
        </w:rPr>
        <w:t xml:space="preserve"> | </w:t>
      </w:r>
      <w:hyperlink r:id="rId11">
        <w:r w:rsidDel="00000000" w:rsidR="00000000" w:rsidRPr="00000000">
          <w:rPr>
            <w:color w:val="1155cc"/>
            <w:u w:val="single"/>
            <w:rtl w:val="0"/>
          </w:rPr>
          <w:t xml:space="preserve">Docker Documentation</w:t>
        </w:r>
      </w:hyperlink>
      <w:r w:rsidDel="00000000" w:rsidR="00000000" w:rsidRPr="00000000">
        <w:rPr>
          <w:rtl w:val="0"/>
        </w:rPr>
      </w:r>
    </w:p>
    <w:p w:rsidR="00000000" w:rsidDel="00000000" w:rsidP="00000000" w:rsidRDefault="00000000" w:rsidRPr="00000000" w14:paraId="00000033">
      <w:pPr>
        <w:ind w:left="0"/>
        <w:rPr/>
      </w:pPr>
      <w:r w:rsidDel="00000000" w:rsidR="00000000" w:rsidRPr="00000000">
        <w:rPr>
          <w:rtl w:val="0"/>
        </w:rPr>
      </w:r>
    </w:p>
    <w:p w:rsidR="00000000" w:rsidDel="00000000" w:rsidP="00000000" w:rsidRDefault="00000000" w:rsidRPr="00000000" w14:paraId="00000034">
      <w:pPr>
        <w:ind w:left="0"/>
        <w:rPr/>
      </w:pPr>
      <w:r w:rsidDel="00000000" w:rsidR="00000000" w:rsidRPr="00000000">
        <w:rPr>
          <w:rtl w:val="0"/>
        </w:rPr>
      </w:r>
    </w:p>
    <w:p w:rsidR="00000000" w:rsidDel="00000000" w:rsidP="00000000" w:rsidRDefault="00000000" w:rsidRPr="00000000" w14:paraId="00000035">
      <w:pPr>
        <w:ind w:left="0"/>
        <w:rPr/>
      </w:pPr>
      <w:r w:rsidDel="00000000" w:rsidR="00000000" w:rsidRPr="00000000">
        <w:rPr>
          <w:rtl w:val="0"/>
        </w:rPr>
        <w:t xml:space="preserve">Next, use the Docker CLI to</w:t>
      </w:r>
      <w:r w:rsidDel="00000000" w:rsidR="00000000" w:rsidRPr="00000000">
        <w:rPr>
          <w:b w:val="1"/>
          <w:rtl w:val="0"/>
        </w:rPr>
        <w:t xml:space="preserve"> build the Docker image</w:t>
      </w:r>
      <w:r w:rsidDel="00000000" w:rsidR="00000000" w:rsidRPr="00000000">
        <w:rPr>
          <w:rtl w:val="0"/>
        </w:rPr>
        <w:t xml:space="preserve"> locally. Open your terminal and navigate to the root directory of your app, then run the following command:</w:t>
      </w:r>
    </w:p>
    <w:p w:rsidR="00000000" w:rsidDel="00000000" w:rsidP="00000000" w:rsidRDefault="00000000" w:rsidRPr="00000000" w14:paraId="00000036">
      <w:pPr>
        <w:ind w:left="0"/>
        <w:rPr/>
      </w:pPr>
      <w:r w:rsidDel="00000000" w:rsidR="00000000" w:rsidRPr="00000000">
        <w:rPr>
          <w:rtl w:val="0"/>
        </w:rPr>
      </w:r>
    </w:p>
    <w:p w:rsidR="00000000" w:rsidDel="00000000" w:rsidP="00000000" w:rsidRDefault="00000000" w:rsidRPr="00000000" w14:paraId="00000037">
      <w:pPr>
        <w:ind w:left="0"/>
        <w:rPr>
          <w:highlight w:val="cyan"/>
        </w:rPr>
      </w:pPr>
      <w:r w:rsidDel="00000000" w:rsidR="00000000" w:rsidRPr="00000000">
        <w:rPr>
          <w:highlight w:val="cyan"/>
          <w:rtl w:val="0"/>
        </w:rPr>
        <w:t xml:space="preserve">$ docker build -t weather-forecasting-app .</w:t>
      </w: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2"/>
        </w:numPr>
        <w:ind w:left="0" w:hanging="180"/>
        <w:rPr/>
      </w:pPr>
      <w:bookmarkStart w:colFirst="0" w:colLast="0" w:name="_310k2blohvkk" w:id="2"/>
      <w:bookmarkEnd w:id="2"/>
      <w:r w:rsidDel="00000000" w:rsidR="00000000" w:rsidRPr="00000000">
        <w:rPr>
          <w:rtl w:val="0"/>
        </w:rPr>
        <w:t xml:space="preserve">Pushing the Docker Container Image to </w:t>
      </w:r>
      <w:hyperlink r:id="rId12">
        <w:r w:rsidDel="00000000" w:rsidR="00000000" w:rsidRPr="00000000">
          <w:rPr>
            <w:color w:val="1155cc"/>
            <w:u w:val="single"/>
            <w:rtl w:val="0"/>
          </w:rPr>
          <w:t xml:space="preserve">DockerHub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First, make sure you have a Docker Hub account. If you don't have one, you can sign up for free at </w:t>
      </w:r>
      <w:hyperlink r:id="rId13">
        <w:r w:rsidDel="00000000" w:rsidR="00000000" w:rsidRPr="00000000">
          <w:rPr>
            <w:color w:val="1155cc"/>
            <w:u w:val="single"/>
            <w:rtl w:val="0"/>
          </w:rPr>
          <w:t xml:space="preserve">https://hub.docker.com/signup</w:t>
        </w:r>
      </w:hyperlink>
      <w:r w:rsidDel="00000000" w:rsidR="00000000" w:rsidRPr="00000000">
        <w:rPr>
          <w:rtl w:val="0"/>
        </w:rPr>
        <w:t xml:space="preserve">.</w:t>
      </w:r>
    </w:p>
    <w:p w:rsidR="00000000" w:rsidDel="00000000" w:rsidP="00000000" w:rsidRDefault="00000000" w:rsidRPr="00000000" w14:paraId="0000003B">
      <w:pPr>
        <w:ind w:left="720" w:firstLine="0"/>
        <w:rPr/>
      </w:pPr>
      <w:r w:rsidDel="00000000" w:rsidR="00000000" w:rsidRPr="00000000">
        <w:rPr>
          <w:rtl w:val="0"/>
        </w:rPr>
        <w:t xml:space="preserve">DockerHub is a service where we store our container images. Consider it as </w:t>
      </w:r>
      <w:hyperlink r:id="rId14">
        <w:r w:rsidDel="00000000" w:rsidR="00000000" w:rsidRPr="00000000">
          <w:rPr>
            <w:color w:val="1155cc"/>
            <w:u w:val="single"/>
            <w:rtl w:val="0"/>
          </w:rPr>
          <w:t xml:space="preserve">npmjs</w:t>
        </w:r>
      </w:hyperlink>
      <w:r w:rsidDel="00000000" w:rsidR="00000000" w:rsidRPr="00000000">
        <w:rPr>
          <w:rtl w:val="0"/>
        </w:rPr>
        <w:t xml:space="preserve"> of containers instead of JS packages.</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Log in to Docker Hub using the docker login command in your terminal.</w:t>
      </w:r>
    </w:p>
    <w:p w:rsidR="00000000" w:rsidDel="00000000" w:rsidP="00000000" w:rsidRDefault="00000000" w:rsidRPr="00000000" w14:paraId="0000003D">
      <w:pPr>
        <w:ind w:left="720" w:firstLine="0"/>
        <w:rPr>
          <w:highlight w:val="cyan"/>
        </w:rPr>
      </w:pPr>
      <w:r w:rsidDel="00000000" w:rsidR="00000000" w:rsidRPr="00000000">
        <w:rPr>
          <w:highlight w:val="cyan"/>
          <w:rtl w:val="0"/>
        </w:rPr>
        <w:t xml:space="preserve">docker login</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Enter your Docker Hub username and password when prompted.</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Tag the Docker image with your Docker Hub username and the app name using the following command:</w:t>
      </w:r>
    </w:p>
    <w:p w:rsidR="00000000" w:rsidDel="00000000" w:rsidP="00000000" w:rsidRDefault="00000000" w:rsidRPr="00000000" w14:paraId="00000040">
      <w:pPr>
        <w:ind w:left="720" w:firstLine="0"/>
        <w:rPr>
          <w:highlight w:val="cyan"/>
        </w:rPr>
      </w:pPr>
      <w:r w:rsidDel="00000000" w:rsidR="00000000" w:rsidRPr="00000000">
        <w:rPr>
          <w:highlight w:val="cyan"/>
          <w:rtl w:val="0"/>
        </w:rPr>
        <w:t xml:space="preserve">docker tag weather-forecasting-app pratimagautam977/weather-forecasting-react-app</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Push the Docker image to Docker Hub using the following command:</w:t>
      </w:r>
    </w:p>
    <w:p w:rsidR="00000000" w:rsidDel="00000000" w:rsidP="00000000" w:rsidRDefault="00000000" w:rsidRPr="00000000" w14:paraId="00000042">
      <w:pPr>
        <w:ind w:left="720" w:firstLine="0"/>
        <w:rPr>
          <w:highlight w:val="cyan"/>
        </w:rPr>
      </w:pPr>
      <w:r w:rsidDel="00000000" w:rsidR="00000000" w:rsidRPr="00000000">
        <w:rPr>
          <w:highlight w:val="cyan"/>
          <w:rtl w:val="0"/>
        </w:rPr>
        <w:t xml:space="preserve">$ docker push pratimagautam977/weather-forecasting-react-app:latest</w:t>
      </w:r>
    </w:p>
    <w:p w:rsidR="00000000" w:rsidDel="00000000" w:rsidP="00000000" w:rsidRDefault="00000000" w:rsidRPr="00000000" w14:paraId="00000043">
      <w:pPr>
        <w:ind w:left="0" w:firstLine="0"/>
        <w:rPr>
          <w:highlight w:val="cyan"/>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Your Docker image should now be available on Docker Hub.</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drawing>
          <wp:inline distB="114300" distT="114300" distL="114300" distR="114300">
            <wp:extent cx="6000750" cy="25781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007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pStyle w:val="Heading2"/>
        <w:numPr>
          <w:ilvl w:val="0"/>
          <w:numId w:val="2"/>
        </w:numPr>
        <w:ind w:left="0" w:hanging="180"/>
        <w:jc w:val="both"/>
        <w:rPr>
          <w:u w:val="none"/>
        </w:rPr>
      </w:pPr>
      <w:bookmarkStart w:colFirst="0" w:colLast="0" w:name="_q28yu4mj1y51" w:id="3"/>
      <w:bookmarkEnd w:id="3"/>
      <w:r w:rsidDel="00000000" w:rsidR="00000000" w:rsidRPr="00000000">
        <w:rPr>
          <w:rtl w:val="0"/>
        </w:rPr>
        <w:t xml:space="preserve">Deploy on AWS ECS (</w:t>
      </w:r>
      <w:r w:rsidDel="00000000" w:rsidR="00000000" w:rsidRPr="00000000">
        <w:rPr>
          <w:rtl w:val="0"/>
        </w:rPr>
        <w:t xml:space="preserve">AWS Fargate)</w:t>
      </w:r>
    </w:p>
    <w:p w:rsidR="00000000" w:rsidDel="00000000" w:rsidP="00000000" w:rsidRDefault="00000000" w:rsidRPr="00000000" w14:paraId="00000049">
      <w:pPr>
        <w:ind w:left="0" w:firstLine="0"/>
        <w:jc w:val="both"/>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AWS Fargate cannot be configured directly as it is more an underlying technology to run serverless applications on Amazon AWS. In the next part we are going to step into each part that needs configuration to get a </w:t>
      </w:r>
      <w:r w:rsidDel="00000000" w:rsidR="00000000" w:rsidRPr="00000000">
        <w:rPr>
          <w:rtl w:val="0"/>
        </w:rPr>
        <w:t xml:space="preserve">React </w:t>
      </w:r>
      <w:r w:rsidDel="00000000" w:rsidR="00000000" w:rsidRPr="00000000">
        <w:rPr>
          <w:rFonts w:ascii="Times New Roman" w:cs="Times New Roman" w:eastAsia="Times New Roman" w:hAnsi="Times New Roman"/>
          <w:rtl w:val="0"/>
        </w:rPr>
        <w:t xml:space="preserve">application running.</w:t>
      </w: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Fonts w:ascii="Times New Roman" w:cs="Times New Roman" w:eastAsia="Times New Roman" w:hAnsi="Times New Roman"/>
          <w:rtl w:val="0"/>
        </w:rPr>
        <w:t xml:space="preserve">Once our container image has been pushed, we are now ready to use ECS and all the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awesomeness it has to offer.</w:t>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Fonts w:ascii="Times New Roman" w:cs="Times New Roman" w:eastAsia="Times New Roman" w:hAnsi="Times New Roman"/>
          <w:rtl w:val="0"/>
        </w:rPr>
        <w:t xml:space="preserve">Head over to Amazon Elastic Container Service (Amazon ECS) and create a cluster.</w:t>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pStyle w:val="Heading3"/>
        <w:numPr>
          <w:ilvl w:val="1"/>
          <w:numId w:val="2"/>
        </w:numPr>
        <w:ind w:left="0" w:hanging="180"/>
        <w:jc w:val="both"/>
        <w:rPr>
          <w:u w:val="none"/>
        </w:rPr>
      </w:pPr>
      <w:bookmarkStart w:colFirst="0" w:colLast="0" w:name="_g4s5v9uhesrm" w:id="4"/>
      <w:bookmarkEnd w:id="4"/>
      <w:r w:rsidDel="00000000" w:rsidR="00000000" w:rsidRPr="00000000">
        <w:rPr>
          <w:rtl w:val="0"/>
        </w:rPr>
        <w:t xml:space="preserve">Create the ECS cluster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8"/>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w:t>
      </w:r>
      <w:hyperlink r:id="rId16">
        <w:r w:rsidDel="00000000" w:rsidR="00000000" w:rsidRPr="00000000">
          <w:rPr>
            <w:rFonts w:ascii="Times New Roman" w:cs="Times New Roman" w:eastAsia="Times New Roman" w:hAnsi="Times New Roman"/>
            <w:color w:val="1155cc"/>
            <w:u w:val="single"/>
            <w:rtl w:val="0"/>
          </w:rPr>
          <w:t xml:space="preserve">AWS Academy Learner Lab</w:t>
        </w:r>
      </w:hyperlink>
      <w:r w:rsidDel="00000000" w:rsidR="00000000" w:rsidRPr="00000000">
        <w:rPr>
          <w:rFonts w:ascii="Times New Roman" w:cs="Times New Roman" w:eastAsia="Times New Roman" w:hAnsi="Times New Roman"/>
          <w:rtl w:val="0"/>
        </w:rPr>
        <w:t xml:space="preserve"> and click on ‘Start Lab’</w:t>
      </w:r>
    </w:p>
    <w:p w:rsidR="00000000" w:rsidDel="00000000" w:rsidP="00000000" w:rsidRDefault="00000000" w:rsidRPr="00000000" w14:paraId="00000052">
      <w:pPr>
        <w:numPr>
          <w:ilvl w:val="0"/>
          <w:numId w:val="8"/>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AWS Environment is ready, click on the link to Head over to your AWS Management Console, open </w:t>
      </w:r>
      <w:r w:rsidDel="00000000" w:rsidR="00000000" w:rsidRPr="00000000">
        <w:rPr>
          <w:rFonts w:ascii="Times New Roman" w:cs="Times New Roman" w:eastAsia="Times New Roman" w:hAnsi="Times New Roman"/>
          <w:i w:val="1"/>
          <w:rtl w:val="0"/>
        </w:rPr>
        <w:t xml:space="preserve">Services</w:t>
      </w:r>
      <w:r w:rsidDel="00000000" w:rsidR="00000000" w:rsidRPr="00000000">
        <w:rPr>
          <w:rFonts w:ascii="Times New Roman" w:cs="Times New Roman" w:eastAsia="Times New Roman" w:hAnsi="Times New Roman"/>
          <w:rtl w:val="0"/>
        </w:rPr>
        <w:t xml:space="preserve">, type </w:t>
      </w:r>
      <w:r w:rsidDel="00000000" w:rsidR="00000000" w:rsidRPr="00000000">
        <w:rPr>
          <w:rFonts w:ascii="Times New Roman" w:cs="Times New Roman" w:eastAsia="Times New Roman" w:hAnsi="Times New Roman"/>
          <w:i w:val="1"/>
          <w:rtl w:val="0"/>
        </w:rPr>
        <w:t xml:space="preserve">ECS </w:t>
      </w:r>
      <w:r w:rsidDel="00000000" w:rsidR="00000000" w:rsidRPr="00000000">
        <w:rPr>
          <w:rFonts w:ascii="Times New Roman" w:cs="Times New Roman" w:eastAsia="Times New Roman" w:hAnsi="Times New Roman"/>
          <w:rtl w:val="0"/>
        </w:rPr>
        <w:t xml:space="preserve">and click on </w:t>
      </w:r>
      <w:r w:rsidDel="00000000" w:rsidR="00000000" w:rsidRPr="00000000">
        <w:rPr>
          <w:rFonts w:ascii="Times New Roman" w:cs="Times New Roman" w:eastAsia="Times New Roman" w:hAnsi="Times New Roman"/>
          <w:i w:val="1"/>
          <w:rtl w:val="0"/>
        </w:rPr>
        <w:t xml:space="preserve">Elastic Container Service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0"/>
          <w:numId w:val="8"/>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left side menu click on </w:t>
      </w:r>
      <w:r w:rsidDel="00000000" w:rsidR="00000000" w:rsidRPr="00000000">
        <w:rPr>
          <w:rFonts w:ascii="Times New Roman" w:cs="Times New Roman" w:eastAsia="Times New Roman" w:hAnsi="Times New Roman"/>
          <w:i w:val="1"/>
          <w:rtl w:val="0"/>
        </w:rPr>
        <w:t xml:space="preserve">Amazon ECS &gt; Clusters </w:t>
      </w:r>
      <w:r w:rsidDel="00000000" w:rsidR="00000000" w:rsidRPr="00000000">
        <w:rPr>
          <w:rFonts w:ascii="Times New Roman" w:cs="Times New Roman" w:eastAsia="Times New Roman" w:hAnsi="Times New Roman"/>
          <w:rtl w:val="0"/>
        </w:rPr>
        <w:t xml:space="preserve">and hit the </w:t>
      </w:r>
      <w:r w:rsidDel="00000000" w:rsidR="00000000" w:rsidRPr="00000000">
        <w:rPr>
          <w:rFonts w:ascii="Times New Roman" w:cs="Times New Roman" w:eastAsia="Times New Roman" w:hAnsi="Times New Roman"/>
          <w:i w:val="1"/>
          <w:rtl w:val="0"/>
        </w:rPr>
        <w:t xml:space="preserve">Create Cluster</w:t>
      </w:r>
      <w:r w:rsidDel="00000000" w:rsidR="00000000" w:rsidRPr="00000000">
        <w:rPr>
          <w:rFonts w:ascii="Times New Roman" w:cs="Times New Roman" w:eastAsia="Times New Roman" w:hAnsi="Times New Roman"/>
          <w:rtl w:val="0"/>
        </w:rPr>
        <w:t xml:space="preserve"> button.</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Fonts w:ascii="Times New Roman" w:cs="Times New Roman" w:eastAsia="Times New Roman" w:hAnsi="Times New Roman"/>
        </w:rPr>
        <w:drawing>
          <wp:inline distB="114300" distT="114300" distL="114300" distR="114300">
            <wp:extent cx="5943600" cy="55372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8"/>
        </w:numPr>
      </w:pPr>
      <w:r w:rsidDel="00000000" w:rsidR="00000000" w:rsidRPr="00000000">
        <w:rPr>
          <w:rtl w:val="0"/>
        </w:rPr>
        <w:t xml:space="preserve">Once the Cluster has been created, select 'View Cluster'.</w:t>
      </w:r>
      <w:r w:rsidDel="00000000" w:rsidR="00000000" w:rsidRPr="00000000">
        <w:rPr>
          <w:rtl w:val="0"/>
        </w:rPr>
      </w:r>
    </w:p>
    <w:p w:rsidR="00000000" w:rsidDel="00000000" w:rsidP="00000000" w:rsidRDefault="00000000" w:rsidRPr="00000000" w14:paraId="00000057">
      <w:pPr>
        <w:pStyle w:val="Heading3"/>
        <w:numPr>
          <w:ilvl w:val="1"/>
          <w:numId w:val="2"/>
        </w:numPr>
        <w:ind w:left="0" w:hanging="180"/>
        <w:rPr>
          <w:rFonts w:ascii="Times New Roman" w:cs="Times New Roman" w:eastAsia="Times New Roman" w:hAnsi="Times New Roman"/>
          <w:b w:val="1"/>
          <w:sz w:val="24"/>
          <w:szCs w:val="24"/>
        </w:rPr>
      </w:pPr>
      <w:bookmarkStart w:colFirst="0" w:colLast="0" w:name="_7kkp65f9ragi" w:id="5"/>
      <w:bookmarkEnd w:id="5"/>
      <w:r w:rsidDel="00000000" w:rsidR="00000000" w:rsidRPr="00000000">
        <w:rPr>
          <w:rtl w:val="0"/>
        </w:rPr>
        <w:t xml:space="preserve">Task Definition for ECS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Fonts w:ascii="Times New Roman" w:cs="Times New Roman" w:eastAsia="Times New Roman" w:hAnsi="Times New Roman"/>
          <w:rtl w:val="0"/>
        </w:rPr>
        <w:t xml:space="preserve">In ECS, the basic unit of a deployment is a task, a logical construct that models one or more containers. This means that the ECS APIs operate on tasks rather than individual containers. In ECS, you can’t run a container: rather, you run a task, which, in turns, runs your container(s). A task contains one or more containers.</w:t>
      </w: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Fonts w:ascii="Times New Roman" w:cs="Times New Roman" w:eastAsia="Times New Roman" w:hAnsi="Times New Roman"/>
          <w:rtl w:val="0"/>
        </w:rPr>
        <w:t xml:space="preserve">In the navigation pane, choose “Task Definitions”.</w:t>
      </w: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379095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766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4"/>
        <w:numPr>
          <w:ilvl w:val="2"/>
          <w:numId w:val="2"/>
        </w:numPr>
        <w:ind w:left="540" w:hanging="180"/>
        <w:rPr/>
      </w:pPr>
      <w:bookmarkStart w:colFirst="0" w:colLast="0" w:name="_cpr7ix7rsv7o" w:id="6"/>
      <w:bookmarkEnd w:id="6"/>
      <w:r w:rsidDel="00000000" w:rsidR="00000000" w:rsidRPr="00000000">
        <w:rPr>
          <w:rtl w:val="0"/>
        </w:rPr>
        <w:t xml:space="preserve">Task definition Configuration</w:t>
      </w:r>
    </w:p>
    <w:p w:rsidR="00000000" w:rsidDel="00000000" w:rsidP="00000000" w:rsidRDefault="00000000" w:rsidRPr="00000000" w14:paraId="0000005F">
      <w:pPr>
        <w:numPr>
          <w:ilvl w:val="0"/>
          <w:numId w:val="6"/>
        </w:numPr>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the Create new task definition menu, choose "Create new Task Definition".</w:t>
      </w:r>
    </w:p>
    <w:p w:rsidR="00000000" w:rsidDel="00000000" w:rsidP="00000000" w:rsidRDefault="00000000" w:rsidRPr="00000000" w14:paraId="00000060">
      <w:pPr>
        <w:numPr>
          <w:ilvl w:val="0"/>
          <w:numId w:val="6"/>
        </w:numPr>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Task definition family, specify a unique name for the task definition. e.g., </w:t>
      </w:r>
      <w:r w:rsidDel="00000000" w:rsidR="00000000" w:rsidRPr="00000000">
        <w:rPr>
          <w:rFonts w:ascii="Times New Roman" w:cs="Times New Roman" w:eastAsia="Times New Roman" w:hAnsi="Times New Roman"/>
          <w:b w:val="1"/>
          <w:rtl w:val="0"/>
        </w:rPr>
        <w:t xml:space="preserve">weather-forcast-task-def</w:t>
      </w:r>
      <w:r w:rsidDel="00000000" w:rsidR="00000000" w:rsidRPr="00000000">
        <w:rPr>
          <w:rtl w:val="0"/>
        </w:rPr>
      </w:r>
    </w:p>
    <w:p w:rsidR="00000000" w:rsidDel="00000000" w:rsidP="00000000" w:rsidRDefault="00000000" w:rsidRPr="00000000" w14:paraId="00000061">
      <w:pPr>
        <w:numPr>
          <w:ilvl w:val="0"/>
          <w:numId w:val="6"/>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Launch type, choose the application environment as </w:t>
      </w:r>
      <w:r w:rsidDel="00000000" w:rsidR="00000000" w:rsidRPr="00000000">
        <w:rPr>
          <w:rFonts w:ascii="Times New Roman" w:cs="Times New Roman" w:eastAsia="Times New Roman" w:hAnsi="Times New Roman"/>
          <w:b w:val="1"/>
          <w:rtl w:val="0"/>
        </w:rPr>
        <w:t xml:space="preserve">AWS Fargate</w:t>
      </w:r>
      <w:r w:rsidDel="00000000" w:rsidR="00000000" w:rsidRPr="00000000">
        <w:rPr>
          <w:rFonts w:ascii="Times New Roman" w:cs="Times New Roman" w:eastAsia="Times New Roman" w:hAnsi="Times New Roman"/>
          <w:rtl w:val="0"/>
        </w:rPr>
        <w:t xml:space="preserve"> (which is serverless). Amazon ECS uses this value to perform validation to ensure that the task definition parameters are valid for the infrastructure type.</w:t>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8700" cy="27432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387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6"/>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Operating system/Architecture, keep the </w:t>
      </w:r>
      <w:r w:rsidDel="00000000" w:rsidR="00000000" w:rsidRPr="00000000">
        <w:rPr>
          <w:rFonts w:ascii="Times New Roman" w:cs="Times New Roman" w:eastAsia="Times New Roman" w:hAnsi="Times New Roman"/>
          <w:b w:val="1"/>
          <w:rtl w:val="0"/>
        </w:rPr>
        <w:t xml:space="preserve">default </w:t>
      </w:r>
      <w:r w:rsidDel="00000000" w:rsidR="00000000" w:rsidRPr="00000000">
        <w:rPr>
          <w:rFonts w:ascii="Times New Roman" w:cs="Times New Roman" w:eastAsia="Times New Roman" w:hAnsi="Times New Roman"/>
          <w:rtl w:val="0"/>
        </w:rPr>
        <w:t xml:space="preserve">for the task.</w:t>
      </w:r>
    </w:p>
    <w:p w:rsidR="00000000" w:rsidDel="00000000" w:rsidP="00000000" w:rsidRDefault="00000000" w:rsidRPr="00000000" w14:paraId="00000064">
      <w:pPr>
        <w:numPr>
          <w:ilvl w:val="0"/>
          <w:numId w:val="6"/>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Network mode</w:t>
      </w:r>
      <w:r w:rsidDel="00000000" w:rsidR="00000000" w:rsidRPr="00000000">
        <w:rPr>
          <w:rFonts w:ascii="Times New Roman" w:cs="Times New Roman" w:eastAsia="Times New Roman" w:hAnsi="Times New Roman"/>
          <w:rtl w:val="0"/>
        </w:rPr>
        <w:t xml:space="preserve">, the default is </w:t>
      </w:r>
      <w:r w:rsidDel="00000000" w:rsidR="00000000" w:rsidRPr="00000000">
        <w:rPr>
          <w:rFonts w:ascii="Times New Roman" w:cs="Times New Roman" w:eastAsia="Times New Roman" w:hAnsi="Times New Roman"/>
          <w:b w:val="1"/>
          <w:rtl w:val="0"/>
        </w:rPr>
        <w:t xml:space="preserve">awsvpc </w:t>
      </w:r>
      <w:r w:rsidDel="00000000" w:rsidR="00000000" w:rsidRPr="00000000">
        <w:rPr>
          <w:rFonts w:ascii="Times New Roman" w:cs="Times New Roman" w:eastAsia="Times New Roman" w:hAnsi="Times New Roman"/>
          <w:rtl w:val="0"/>
        </w:rPr>
        <w:t xml:space="preserve">mode. </w:t>
      </w:r>
    </w:p>
    <w:p w:rsidR="00000000" w:rsidDel="00000000" w:rsidP="00000000" w:rsidRDefault="00000000" w:rsidRPr="00000000" w14:paraId="00000065">
      <w:pPr>
        <w:numPr>
          <w:ilvl w:val="0"/>
          <w:numId w:val="6"/>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Task roles section to configure the AWS Identity and Access Management (IAM) roles for the task:</w:t>
      </w:r>
      <w:r w:rsidDel="00000000" w:rsidR="00000000" w:rsidRPr="00000000">
        <w:rPr>
          <w:rtl w:val="0"/>
        </w:rPr>
      </w:r>
    </w:p>
    <w:p w:rsidR="00000000" w:rsidDel="00000000" w:rsidP="00000000" w:rsidRDefault="00000000" w:rsidRPr="00000000" w14:paraId="00000066">
      <w:pPr>
        <w:numPr>
          <w:ilvl w:val="1"/>
          <w:numId w:val="6"/>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Task role, choose the IAM role </w:t>
      </w:r>
      <w:r w:rsidDel="00000000" w:rsidR="00000000" w:rsidRPr="00000000">
        <w:rPr>
          <w:rFonts w:ascii="Times New Roman" w:cs="Times New Roman" w:eastAsia="Times New Roman" w:hAnsi="Times New Roman"/>
          <w:b w:val="1"/>
          <w:rtl w:val="0"/>
        </w:rPr>
        <w:t xml:space="preserve">‘LabRole’ </w:t>
      </w:r>
      <w:r w:rsidDel="00000000" w:rsidR="00000000" w:rsidRPr="00000000">
        <w:rPr>
          <w:rFonts w:ascii="Times New Roman" w:cs="Times New Roman" w:eastAsia="Times New Roman" w:hAnsi="Times New Roman"/>
          <w:rtl w:val="0"/>
        </w:rPr>
        <w:t xml:space="preserve">to assign to the task. A task IAM role provides permissions for the containers in a task to call AWS API operations.</w:t>
      </w:r>
      <w:r w:rsidDel="00000000" w:rsidR="00000000" w:rsidRPr="00000000">
        <w:rPr>
          <w:rtl w:val="0"/>
        </w:rPr>
      </w:r>
    </w:p>
    <w:p w:rsidR="00000000" w:rsidDel="00000000" w:rsidP="00000000" w:rsidRDefault="00000000" w:rsidRPr="00000000" w14:paraId="00000067">
      <w:pPr>
        <w:numPr>
          <w:ilvl w:val="1"/>
          <w:numId w:val="6"/>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Task execution role, choose the role </w:t>
      </w:r>
      <w:r w:rsidDel="00000000" w:rsidR="00000000" w:rsidRPr="00000000">
        <w:rPr>
          <w:rFonts w:ascii="Times New Roman" w:cs="Times New Roman" w:eastAsia="Times New Roman" w:hAnsi="Times New Roman"/>
          <w:b w:val="1"/>
          <w:rtl w:val="0"/>
        </w:rPr>
        <w:t xml:space="preserve">‘LabRole’</w:t>
      </w: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989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container details in your task definition. Set the values as follows:</w:t>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
        </w:numPr>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enter a name for the container. e.g. </w:t>
      </w:r>
      <w:r w:rsidDel="00000000" w:rsidR="00000000" w:rsidRPr="00000000">
        <w:rPr>
          <w:rFonts w:ascii="Times New Roman" w:cs="Times New Roman" w:eastAsia="Times New Roman" w:hAnsi="Times New Roman"/>
          <w:b w:val="1"/>
          <w:rtl w:val="0"/>
        </w:rPr>
        <w:t xml:space="preserve">weather-forecast-app</w:t>
      </w:r>
    </w:p>
    <w:p w:rsidR="00000000" w:rsidDel="00000000" w:rsidP="00000000" w:rsidRDefault="00000000" w:rsidRPr="00000000" w14:paraId="0000006E">
      <w:pPr>
        <w:numPr>
          <w:ilvl w:val="0"/>
          <w:numId w:val="1"/>
        </w:numPr>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Image URI</w:t>
      </w:r>
      <w:r w:rsidDel="00000000" w:rsidR="00000000" w:rsidRPr="00000000">
        <w:rPr>
          <w:rFonts w:ascii="Times New Roman" w:cs="Times New Roman" w:eastAsia="Times New Roman" w:hAnsi="Times New Roman"/>
          <w:rtl w:val="0"/>
        </w:rPr>
        <w:t xml:space="preserve">, enter the image location to use to start a container. Images in the DockerHub can be specified by </w:t>
      </w:r>
      <w:hyperlink r:id="rId21">
        <w:r w:rsidDel="00000000" w:rsidR="00000000" w:rsidRPr="00000000">
          <w:rPr>
            <w:rFonts w:ascii="Times New Roman" w:cs="Times New Roman" w:eastAsia="Times New Roman" w:hAnsi="Times New Roman"/>
            <w:color w:val="1155cc"/>
            <w:u w:val="single"/>
            <w:rtl w:val="0"/>
          </w:rPr>
          <w:t xml:space="preserve">docker.io/dockerhub_username/dockerhub_repository:latest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e.g </w:t>
      </w:r>
      <w:hyperlink r:id="rId22">
        <w:r w:rsidDel="00000000" w:rsidR="00000000" w:rsidRPr="00000000">
          <w:rPr>
            <w:rFonts w:ascii="Times New Roman" w:cs="Times New Roman" w:eastAsia="Times New Roman" w:hAnsi="Times New Roman"/>
            <w:color w:val="1155cc"/>
            <w:u w:val="single"/>
            <w:rtl w:val="0"/>
          </w:rPr>
          <w:t xml:space="preserve">docker.io/pratimagautam977/weather-forecasting-react-app:latest</w:t>
        </w:r>
      </w:hyperlink>
      <w:r w:rsidDel="00000000" w:rsidR="00000000" w:rsidRPr="00000000">
        <w:rPr>
          <w:rtl w:val="0"/>
        </w:rPr>
      </w:r>
    </w:p>
    <w:p w:rsidR="00000000" w:rsidDel="00000000" w:rsidP="00000000" w:rsidRDefault="00000000" w:rsidRPr="00000000" w14:paraId="0000006F">
      <w:pPr>
        <w:numPr>
          <w:ilvl w:val="0"/>
          <w:numId w:val="1"/>
        </w:numPr>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port mapping allows the container to access ports on the host to send or receive traffic. Under Port mappings, use container port </w:t>
      </w:r>
      <w:r w:rsidDel="00000000" w:rsidR="00000000" w:rsidRPr="00000000">
        <w:rPr>
          <w:rFonts w:ascii="Times New Roman" w:cs="Times New Roman" w:eastAsia="Times New Roman" w:hAnsi="Times New Roman"/>
          <w:b w:val="1"/>
          <w:rtl w:val="0"/>
        </w:rPr>
        <w:t xml:space="preserve"> '3000'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b w:val="1"/>
          <w:rtl w:val="0"/>
        </w:rPr>
        <w:t xml:space="preserve"> TCP </w:t>
      </w:r>
      <w:r w:rsidDel="00000000" w:rsidR="00000000" w:rsidRPr="00000000">
        <w:rPr>
          <w:rFonts w:ascii="Times New Roman" w:cs="Times New Roman" w:eastAsia="Times New Roman" w:hAnsi="Times New Roman"/>
          <w:rtl w:val="0"/>
        </w:rPr>
        <w:t xml:space="preserve">protocol </w:t>
      </w:r>
      <w:r w:rsidDel="00000000" w:rsidR="00000000" w:rsidRPr="00000000">
        <w:rPr>
          <w:rFonts w:ascii="Times New Roman" w:cs="Times New Roman" w:eastAsia="Times New Roman" w:hAnsi="Times New Roman"/>
          <w:rtl w:val="0"/>
        </w:rPr>
        <w:t xml:space="preserve">for the React application.</w:t>
      </w:r>
    </w:p>
    <w:p w:rsidR="00000000" w:rsidDel="00000000" w:rsidP="00000000" w:rsidRDefault="00000000" w:rsidRPr="00000000" w14:paraId="00000070">
      <w:pPr>
        <w:numPr>
          <w:ilvl w:val="0"/>
          <w:numId w:val="1"/>
        </w:numPr>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done, click “Create.</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numPr>
          <w:ilvl w:val="1"/>
          <w:numId w:val="2"/>
        </w:numPr>
        <w:ind w:left="0" w:hanging="180"/>
        <w:rPr>
          <w:b w:val="1"/>
        </w:rPr>
      </w:pPr>
      <w:bookmarkStart w:colFirst="0" w:colLast="0" w:name="_wdh917enxrdm" w:id="7"/>
      <w:bookmarkEnd w:id="7"/>
      <w:r w:rsidDel="00000000" w:rsidR="00000000" w:rsidRPr="00000000">
        <w:rPr>
          <w:rtl w:val="0"/>
        </w:rPr>
        <w:t xml:space="preserve">Create ECS Service to deploy the Docker container.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
        </w:numPr>
        <w:ind w:left="360" w:hanging="360"/>
        <w:rPr>
          <w:u w:val="none"/>
        </w:rPr>
      </w:pPr>
      <w:r w:rsidDel="00000000" w:rsidR="00000000" w:rsidRPr="00000000">
        <w:rPr>
          <w:rtl w:val="0"/>
        </w:rPr>
        <w:t xml:space="preserve">Go back to your ECS cluster, and select the cluster created on </w:t>
      </w:r>
      <w:r w:rsidDel="00000000" w:rsidR="00000000" w:rsidRPr="00000000">
        <w:rPr>
          <w:b w:val="1"/>
          <w:rtl w:val="0"/>
        </w:rPr>
        <w:t xml:space="preserve">section 3.1</w:t>
      </w:r>
      <w:r w:rsidDel="00000000" w:rsidR="00000000" w:rsidRPr="00000000">
        <w:rPr>
          <w:rtl w:val="0"/>
        </w:rPr>
      </w:r>
    </w:p>
    <w:p w:rsidR="00000000" w:rsidDel="00000000" w:rsidP="00000000" w:rsidRDefault="00000000" w:rsidRPr="00000000" w14:paraId="00000074">
      <w:pPr>
        <w:numPr>
          <w:ilvl w:val="0"/>
          <w:numId w:val="3"/>
        </w:numPr>
        <w:ind w:left="360" w:hanging="360"/>
        <w:rPr>
          <w:u w:val="none"/>
        </w:rPr>
      </w:pPr>
      <w:r w:rsidDel="00000000" w:rsidR="00000000" w:rsidRPr="00000000">
        <w:rPr>
          <w:rtl w:val="0"/>
        </w:rPr>
        <w:t xml:space="preserve">Click on “Create” in the “Services” section of your ECS cluster.</w:t>
      </w:r>
    </w:p>
    <w:p w:rsidR="00000000" w:rsidDel="00000000" w:rsidP="00000000" w:rsidRDefault="00000000" w:rsidRPr="00000000" w14:paraId="00000075">
      <w:pPr>
        <w:ind w:left="-180" w:firstLine="0"/>
        <w:rPr/>
      </w:pPr>
      <w:r w:rsidDel="00000000" w:rsidR="00000000" w:rsidRPr="00000000">
        <w:rPr>
          <w:rtl w:val="0"/>
        </w:rPr>
      </w:r>
    </w:p>
    <w:p w:rsidR="00000000" w:rsidDel="00000000" w:rsidP="00000000" w:rsidRDefault="00000000" w:rsidRPr="00000000" w14:paraId="00000076">
      <w:pPr>
        <w:ind w:left="-180" w:firstLine="0"/>
        <w:rPr/>
      </w:pPr>
      <w:r w:rsidDel="00000000" w:rsidR="00000000" w:rsidRPr="00000000">
        <w:rPr/>
        <w:drawing>
          <wp:inline distB="114300" distT="114300" distL="114300" distR="114300">
            <wp:extent cx="6000750" cy="2070100"/>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0007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180" w:firstLine="0"/>
        <w:rPr/>
      </w:pPr>
      <w:r w:rsidDel="00000000" w:rsidR="00000000" w:rsidRPr="00000000">
        <w:rPr>
          <w:rtl w:val="0"/>
        </w:rPr>
      </w:r>
    </w:p>
    <w:p w:rsidR="00000000" w:rsidDel="00000000" w:rsidP="00000000" w:rsidRDefault="00000000" w:rsidRPr="00000000" w14:paraId="00000078">
      <w:pPr>
        <w:numPr>
          <w:ilvl w:val="0"/>
          <w:numId w:val="3"/>
        </w:numPr>
        <w:ind w:left="360" w:hanging="360"/>
        <w:rPr>
          <w:u w:val="none"/>
        </w:rPr>
      </w:pPr>
      <w:r w:rsidDel="00000000" w:rsidR="00000000" w:rsidRPr="00000000">
        <w:rPr>
          <w:rtl w:val="0"/>
        </w:rPr>
        <w:t xml:space="preserve">Keep everything as default, and go to “Deployment Configuration”.</w:t>
      </w:r>
    </w:p>
    <w:p w:rsidR="00000000" w:rsidDel="00000000" w:rsidP="00000000" w:rsidRDefault="00000000" w:rsidRPr="00000000" w14:paraId="00000079">
      <w:pPr>
        <w:numPr>
          <w:ilvl w:val="0"/>
          <w:numId w:val="3"/>
        </w:numPr>
        <w:ind w:left="360" w:hanging="360"/>
        <w:rPr>
          <w:u w:val="none"/>
        </w:rPr>
      </w:pPr>
      <w:r w:rsidDel="00000000" w:rsidR="00000000" w:rsidRPr="00000000">
        <w:rPr>
          <w:rtl w:val="0"/>
        </w:rPr>
        <w:t xml:space="preserve">At “Family”, choose the task definition you created in the previous step, set the desired number of tasks (for this example you can keep it as one), assign a “Service Name”, and configure the load balancing options if necessary.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6000750" cy="3581400"/>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0007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3"/>
        </w:numPr>
        <w:ind w:left="360" w:hanging="360"/>
      </w:pPr>
      <w:r w:rsidDel="00000000" w:rsidR="00000000" w:rsidRPr="00000000">
        <w:rPr>
          <w:rtl w:val="0"/>
        </w:rPr>
        <w:t xml:space="preserve">Go to “Networking”, and choose the right “Subnets” and “Security Groups”.</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6000750" cy="530860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0007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Note: Make sure that the security group allows the right “L4 ports” to connect to your container.</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3"/>
        </w:numPr>
      </w:pPr>
      <w:r w:rsidDel="00000000" w:rsidR="00000000" w:rsidRPr="00000000">
        <w:rPr>
          <w:rtl w:val="0"/>
        </w:rPr>
        <w:t xml:space="preserve">Click “Create Service.”</w:t>
      </w:r>
    </w:p>
    <w:p w:rsidR="00000000" w:rsidDel="00000000" w:rsidP="00000000" w:rsidRDefault="00000000" w:rsidRPr="00000000" w14:paraId="00000082">
      <w:pPr>
        <w:ind w:left="0"/>
        <w:rPr/>
      </w:pPr>
      <w:r w:rsidDel="00000000" w:rsidR="00000000" w:rsidRPr="00000000">
        <w:rPr>
          <w:rtl w:val="0"/>
        </w:rPr>
      </w:r>
    </w:p>
    <w:p w:rsidR="00000000" w:rsidDel="00000000" w:rsidP="00000000" w:rsidRDefault="00000000" w:rsidRPr="00000000" w14:paraId="00000083">
      <w:pPr>
        <w:ind w:left="0"/>
        <w:rPr/>
      </w:pPr>
      <w:r w:rsidDel="00000000" w:rsidR="00000000" w:rsidRPr="00000000">
        <w:rPr>
          <w:rtl w:val="0"/>
        </w:rPr>
        <w:t xml:space="preserve">Once the Service gets deployed successfully, it will create a task. Click on ‘View Service’ and you can check the task by going to the “Task” tab, and click on the Task ID.</w:t>
      </w:r>
    </w:p>
    <w:p w:rsidR="00000000" w:rsidDel="00000000" w:rsidP="00000000" w:rsidRDefault="00000000" w:rsidRPr="00000000" w14:paraId="00000084">
      <w:pPr>
        <w:ind w:left="0"/>
        <w:rPr/>
      </w:pPr>
      <w:r w:rsidDel="00000000" w:rsidR="00000000" w:rsidRPr="00000000">
        <w:rPr>
          <w:rtl w:val="0"/>
        </w:rPr>
      </w:r>
    </w:p>
    <w:p w:rsidR="00000000" w:rsidDel="00000000" w:rsidP="00000000" w:rsidRDefault="00000000" w:rsidRPr="00000000" w14:paraId="00000085">
      <w:pPr>
        <w:ind w:left="0"/>
        <w:rPr/>
      </w:pPr>
      <w:r w:rsidDel="00000000" w:rsidR="00000000" w:rsidRPr="00000000">
        <w:rPr/>
        <w:drawing>
          <wp:inline distB="114300" distT="114300" distL="114300" distR="114300">
            <wp:extent cx="6000750" cy="1854200"/>
            <wp:effectExtent b="0" l="0" r="0" t="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60007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rPr/>
      </w:pPr>
      <w:r w:rsidDel="00000000" w:rsidR="00000000" w:rsidRPr="00000000">
        <w:rPr>
          <w:rtl w:val="0"/>
        </w:rPr>
      </w:r>
    </w:p>
    <w:p w:rsidR="00000000" w:rsidDel="00000000" w:rsidP="00000000" w:rsidRDefault="00000000" w:rsidRPr="00000000" w14:paraId="00000087">
      <w:pPr>
        <w:ind w:left="0"/>
        <w:rPr/>
      </w:pPr>
      <w:r w:rsidDel="00000000" w:rsidR="00000000" w:rsidRPr="00000000">
        <w:rPr>
          <w:rtl w:val="0"/>
        </w:rPr>
        <w:t xml:space="preserve">This will show you the state of the task:</w:t>
      </w:r>
    </w:p>
    <w:p w:rsidR="00000000" w:rsidDel="00000000" w:rsidP="00000000" w:rsidRDefault="00000000" w:rsidRPr="00000000" w14:paraId="00000088">
      <w:pPr>
        <w:ind w:left="0"/>
        <w:rPr/>
      </w:pPr>
      <w:r w:rsidDel="00000000" w:rsidR="00000000" w:rsidRPr="00000000">
        <w:rPr>
          <w:rtl w:val="0"/>
        </w:rPr>
      </w:r>
    </w:p>
    <w:p w:rsidR="00000000" w:rsidDel="00000000" w:rsidP="00000000" w:rsidRDefault="00000000" w:rsidRPr="00000000" w14:paraId="00000089">
      <w:pPr>
        <w:ind w:left="0"/>
        <w:rPr/>
      </w:pPr>
      <w:r w:rsidDel="00000000" w:rsidR="00000000" w:rsidRPr="00000000">
        <w:rPr/>
        <w:drawing>
          <wp:inline distB="114300" distT="114300" distL="114300" distR="114300">
            <wp:extent cx="6000750" cy="8636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0007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rPr/>
      </w:pPr>
      <w:r w:rsidDel="00000000" w:rsidR="00000000" w:rsidRPr="00000000">
        <w:rPr>
          <w:rtl w:val="0"/>
        </w:rPr>
      </w:r>
    </w:p>
    <w:p w:rsidR="00000000" w:rsidDel="00000000" w:rsidP="00000000" w:rsidRDefault="00000000" w:rsidRPr="00000000" w14:paraId="0000008B">
      <w:pPr>
        <w:ind w:left="0"/>
        <w:rPr/>
      </w:pPr>
      <w:r w:rsidDel="00000000" w:rsidR="00000000" w:rsidRPr="00000000">
        <w:rPr>
          <w:rtl w:val="0"/>
        </w:rPr>
        <w:t xml:space="preserve">Once the Task is running, go to “Configuration” and connect to your container via the Public IP:</w:t>
      </w:r>
    </w:p>
    <w:p w:rsidR="00000000" w:rsidDel="00000000" w:rsidP="00000000" w:rsidRDefault="00000000" w:rsidRPr="00000000" w14:paraId="0000008C">
      <w:pPr>
        <w:ind w:left="0"/>
        <w:rPr/>
      </w:pPr>
      <w:r w:rsidDel="00000000" w:rsidR="00000000" w:rsidRPr="00000000">
        <w:rPr>
          <w:rtl w:val="0"/>
        </w:rPr>
      </w:r>
    </w:p>
    <w:p w:rsidR="00000000" w:rsidDel="00000000" w:rsidP="00000000" w:rsidRDefault="00000000" w:rsidRPr="00000000" w14:paraId="0000008D">
      <w:pPr>
        <w:ind w:left="0"/>
        <w:rPr/>
      </w:pPr>
      <w:r w:rsidDel="00000000" w:rsidR="00000000" w:rsidRPr="00000000">
        <w:rPr/>
        <w:drawing>
          <wp:inline distB="114300" distT="114300" distL="114300" distR="114300">
            <wp:extent cx="6000750" cy="1917700"/>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0007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rPr/>
      </w:pPr>
      <w:r w:rsidDel="00000000" w:rsidR="00000000" w:rsidRPr="00000000">
        <w:rPr>
          <w:rtl w:val="0"/>
        </w:rPr>
        <w:t xml:space="preserve">If your container is running a web application, go to your browser and make sure you select the right port (if you are not able to connect, check the security group inbound rules):</w:t>
      </w:r>
    </w:p>
    <w:p w:rsidR="00000000" w:rsidDel="00000000" w:rsidP="00000000" w:rsidRDefault="00000000" w:rsidRPr="00000000" w14:paraId="0000008F">
      <w:pPr>
        <w:ind w:left="0"/>
        <w:rPr/>
      </w:pPr>
      <w:r w:rsidDel="00000000" w:rsidR="00000000" w:rsidRPr="00000000">
        <w:rPr>
          <w:rtl w:val="0"/>
        </w:rPr>
      </w:r>
    </w:p>
    <w:p w:rsidR="00000000" w:rsidDel="00000000" w:rsidP="00000000" w:rsidRDefault="00000000" w:rsidRPr="00000000" w14:paraId="00000090">
      <w:pPr>
        <w:ind w:left="0"/>
        <w:rPr/>
      </w:pPr>
      <w:r w:rsidDel="00000000" w:rsidR="00000000" w:rsidRPr="00000000">
        <w:rPr>
          <w:rtl w:val="0"/>
        </w:rPr>
        <w:t xml:space="preserve">This should load your website properly:</w:t>
      </w:r>
    </w:p>
    <w:p w:rsidR="00000000" w:rsidDel="00000000" w:rsidP="00000000" w:rsidRDefault="00000000" w:rsidRPr="00000000" w14:paraId="00000091">
      <w:pPr>
        <w:ind w:left="0"/>
        <w:rPr>
          <w:b w:val="1"/>
        </w:rPr>
      </w:pPr>
      <w:r w:rsidDel="00000000" w:rsidR="00000000" w:rsidRPr="00000000">
        <w:rPr/>
        <w:drawing>
          <wp:inline distB="114300" distT="114300" distL="114300" distR="114300">
            <wp:extent cx="6000750" cy="3708400"/>
            <wp:effectExtent b="0" l="0" r="0" t="0"/>
            <wp:docPr id="11"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60007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rPr>
          <w:b w:val="1"/>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Congratulations! You’ve successfully deployed a Docker container in AWS using ECS and Fargate. Docker containers and AWS ECS provide an efficient and scalable way to manage and run applications.</w:t>
      </w:r>
    </w:p>
    <w:sectPr>
      <w:headerReference r:id="rId30"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firstLine="180"/>
    </w:pPr>
    <w:rPr>
      <w:b w:val="1"/>
    </w:rPr>
  </w:style>
  <w:style w:type="paragraph" w:styleId="Heading4">
    <w:name w:val="heading 4"/>
    <w:basedOn w:val="Normal"/>
    <w:next w:val="Normal"/>
    <w:pPr>
      <w:keepNext w:val="1"/>
      <w:keepLines w:val="1"/>
      <w:ind w:left="540" w:hanging="18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docker.io/pratimagautam977/weather-forecasting-react-app:latest" TargetMode="External"/><Relationship Id="rId21" Type="http://schemas.openxmlformats.org/officeDocument/2006/relationships/hyperlink" Target="http://docker.io/dockerhub_username/dockerhub_repository:latest" TargetMode="External"/><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 TargetMode="External"/><Relationship Id="rId26" Type="http://schemas.openxmlformats.org/officeDocument/2006/relationships/image" Target="media/image12.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ws.amazon.com/ecs/" TargetMode="External"/><Relationship Id="rId29" Type="http://schemas.openxmlformats.org/officeDocument/2006/relationships/image" Target="media/image10.png"/><Relationship Id="rId7" Type="http://schemas.openxmlformats.org/officeDocument/2006/relationships/hyperlink" Target="https://aws.amazon.com/fargate/" TargetMode="External"/><Relationship Id="rId8" Type="http://schemas.openxmlformats.org/officeDocument/2006/relationships/hyperlink" Target="https://www.docker.com/products/docker-desktop" TargetMode="External"/><Relationship Id="rId30" Type="http://schemas.openxmlformats.org/officeDocument/2006/relationships/header" Target="header1.xml"/><Relationship Id="rId11" Type="http://schemas.openxmlformats.org/officeDocument/2006/relationships/hyperlink" Target="https://docs.docker.com/guides/docker-concepts/building-images/build-tag-and-publish-an-image/" TargetMode="External"/><Relationship Id="rId10" Type="http://schemas.openxmlformats.org/officeDocument/2006/relationships/hyperlink" Target="https://docs.docker.com/reference/dockerfile/" TargetMode="External"/><Relationship Id="rId13" Type="http://schemas.openxmlformats.org/officeDocument/2006/relationships/hyperlink" Target="https://hub.docker.com/signup" TargetMode="External"/><Relationship Id="rId12" Type="http://schemas.openxmlformats.org/officeDocument/2006/relationships/hyperlink" Target="https://hub.docker.com/" TargetMode="External"/><Relationship Id="rId15" Type="http://schemas.openxmlformats.org/officeDocument/2006/relationships/image" Target="media/image6.png"/><Relationship Id="rId14" Type="http://schemas.openxmlformats.org/officeDocument/2006/relationships/hyperlink" Target="https://www.npmjs.com/" TargetMode="External"/><Relationship Id="rId17" Type="http://schemas.openxmlformats.org/officeDocument/2006/relationships/image" Target="media/image3.png"/><Relationship Id="rId16" Type="http://schemas.openxmlformats.org/officeDocument/2006/relationships/hyperlink" Target="https://awsacademy.instructure.com/courses/78105" TargetMode="External"/><Relationship Id="rId19" Type="http://schemas.openxmlformats.org/officeDocument/2006/relationships/image" Target="media/image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