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Style w:val="StrongEmphasis"/>
        </w:rPr>
        <w:t>ENPM 661 – Planning for Autonomous Robots</w:t>
      </w:r>
    </w:p>
    <w:p>
      <w:pPr>
        <w:pStyle w:val="TextBody"/>
        <w:jc w:val="center"/>
        <w:rPr/>
      </w:pPr>
      <w:r>
        <w:rPr>
          <w:rStyle w:val="StrongEmphasis"/>
        </w:rPr>
        <w:t xml:space="preserve">Project </w:t>
      </w:r>
      <w:r>
        <w:rPr>
          <w:rStyle w:val="StrongEmphasis"/>
        </w:rPr>
        <w:t>2</w:t>
      </w:r>
    </w:p>
    <w:p>
      <w:pPr>
        <w:pStyle w:val="TextBody"/>
        <w:jc w:val="right"/>
        <w:rPr/>
      </w:pPr>
      <w:r>
        <w:rPr>
          <w:rStyle w:val="StrongEmphasis"/>
          <w:b w:val="false"/>
          <w:bCs w:val="false"/>
        </w:rPr>
        <w:t>Abhinav Modi</w:t>
      </w:r>
    </w:p>
    <w:p>
      <w:pPr>
        <w:pStyle w:val="TextBody"/>
        <w:jc w:val="right"/>
        <w:rPr/>
      </w:pPr>
      <w:r>
        <w:rPr>
          <w:rStyle w:val="StrongEmphasis"/>
          <w:b w:val="false"/>
          <w:bCs w:val="false"/>
        </w:rPr>
        <w:t>116346849</w:t>
      </w:r>
    </w:p>
    <w:p>
      <w:pPr>
        <w:pStyle w:val="TextBody"/>
        <w:rPr/>
      </w:pPr>
      <w:r>
        <w:rPr>
          <w:rStyle w:val="StrongEmphasis"/>
        </w:rPr>
        <w:t>Problem Statement</w:t>
      </w:r>
    </w:p>
    <w:p>
      <w:pPr>
        <w:pStyle w:val="TextBody"/>
        <w:rPr/>
      </w:pPr>
      <w:r>
        <w:rPr/>
        <w:tab/>
        <w:t>Implementing A-star and Dijkstra algorithms for a point robot and a rigid robot on a given map.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Directory Structure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zip file contains: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README.docx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Planning.py</w:t>
      </w:r>
    </w:p>
    <w:p>
      <w:pPr>
        <w:pStyle w:val="TextBody"/>
        <w:rPr/>
      </w:pPr>
      <w:r>
        <w:rPr>
          <w:rStyle w:val="StrongEmphasis"/>
        </w:rPr>
        <w:t>Running the Code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ab/>
        <w:t xml:space="preserve">The .zip file consists of  a </w:t>
      </w:r>
      <w:r>
        <w:rPr>
          <w:rStyle w:val="StrongEmphasis"/>
          <w:b w:val="false"/>
          <w:bCs w:val="false"/>
        </w:rPr>
        <w:t>python</w:t>
      </w:r>
      <w:r>
        <w:rPr>
          <w:rStyle w:val="StrongEmphasis"/>
          <w:b w:val="false"/>
          <w:bCs w:val="false"/>
        </w:rPr>
        <w:t xml:space="preserve"> code “</w:t>
      </w:r>
      <w:r>
        <w:rPr>
          <w:rStyle w:val="StrongEmphasis"/>
          <w:b w:val="false"/>
          <w:bCs w:val="false"/>
          <w:u w:val="single"/>
        </w:rPr>
        <w:t>Planning.py</w:t>
      </w:r>
      <w:r>
        <w:rPr>
          <w:rStyle w:val="StrongEmphasis"/>
          <w:b w:val="false"/>
          <w:bCs w:val="false"/>
          <w:u w:val="none"/>
        </w:rPr>
        <w:t>”</w:t>
      </w:r>
      <w:r>
        <w:rPr>
          <w:rStyle w:val="StrongEmphasis"/>
          <w:b w:val="false"/>
          <w:bCs w:val="false"/>
          <w:u w:val="none"/>
        </w:rPr>
        <w:t xml:space="preserve"> which consists the </w:t>
      </w:r>
      <w:r>
        <w:rPr>
          <w:rStyle w:val="StrongEmphasis"/>
          <w:b w:val="false"/>
          <w:bCs w:val="false"/>
          <w:u w:val="none"/>
        </w:rPr>
        <w:t xml:space="preserve">pipeline for running </w:t>
        <w:tab/>
        <w:t xml:space="preserve">the two algorithms. Extract the zip file and open terminal in that directory. Run the following </w:t>
        <w:tab/>
        <w:t xml:space="preserve">command for </w:t>
        <w:tab/>
        <w:t xml:space="preserve">execution </w:t>
      </w:r>
      <w:r>
        <w:rPr>
          <w:rStyle w:val="StrongEmphasis"/>
          <w:b w:val="false"/>
          <w:bCs w:val="false"/>
          <w:u w:val="none"/>
        </w:rPr>
        <w:t xml:space="preserve">for dijkstra 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ab/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>python Planning.py --mode=dijk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none"/>
        </w:rPr>
        <w:t>and for A-star: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ab/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>python Planning.py --mode=</w:t>
      </w:r>
      <w:r>
        <w:rPr>
          <w:rStyle w:val="StrongEmphasis"/>
          <w:b w:val="false"/>
          <w:bCs w:val="false"/>
          <w:highlight w:val="yellow"/>
          <w:u w:val="none"/>
        </w:rPr>
        <w:t>astar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08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/>
          <w:bCs/>
        </w:rPr>
        <w:t>For Point robot: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ab/>
        <w:t xml:space="preserve">To run the code for point robot keep the </w:t>
      </w:r>
      <w:r>
        <w:rPr>
          <w:rStyle w:val="StrongEmphasis"/>
          <w:b w:val="false"/>
          <w:bCs w:val="false"/>
          <w:highlight w:val="yellow"/>
        </w:rPr>
        <w:t>Robot Radius as 0</w:t>
      </w:r>
      <w:r>
        <w:rPr>
          <w:rStyle w:val="StrongEmphasis"/>
          <w:b w:val="false"/>
          <w:bCs w:val="false"/>
        </w:rPr>
        <w:t xml:space="preserve">. 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Style w:val="StrongEmphasis"/>
          <w:b/>
          <w:bCs/>
          <w:u w:val="none"/>
        </w:rPr>
        <w:t>Changing Resolution(Scale) of the Grid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Style w:val="StrongEmphasis"/>
          <w:b/>
          <w:bCs/>
          <w:u w:val="none"/>
        </w:rPr>
        <w:tab/>
      </w:r>
      <w:r>
        <w:rPr>
          <w:rStyle w:val="StrongEmphasis"/>
          <w:b w:val="false"/>
          <w:bCs w:val="false"/>
          <w:u w:val="none"/>
        </w:rPr>
        <w:t xml:space="preserve">The minimum resolution allowed for the grid is 1 which corresponds to the maximum number </w:t>
        <w:tab/>
        <w:t>of nodes possible(</w:t>
      </w:r>
      <w:r>
        <w:rPr>
          <w:rStyle w:val="StrongEmphasis"/>
          <w:b w:val="false"/>
          <w:bCs w:val="false"/>
          <w:u w:val="none"/>
        </w:rPr>
        <w:t>250</w:t>
      </w:r>
      <w:r>
        <w:rPr>
          <w:rStyle w:val="StrongEmphasis"/>
          <w:b w:val="false"/>
          <w:bCs w:val="false"/>
          <w:u w:val="none"/>
        </w:rPr>
        <w:t xml:space="preserve"> along x direction times 150 along the y direction). As the resolution is </w:t>
        <w:tab/>
        <w:t xml:space="preserve">increased, the scale of the grid will increase i.e., resolution of 2 will generate a grid with 125 </w:t>
        <w:tab/>
        <w:t xml:space="preserve">points along x-direction times  </w:t>
      </w:r>
      <w:r>
        <w:rPr>
          <w:rStyle w:val="StrongEmphasis"/>
          <w:b w:val="false"/>
          <w:bCs w:val="false"/>
          <w:u w:val="none"/>
        </w:rPr>
        <w:t>75 along the y-direction.</w:t>
      </w:r>
    </w:p>
    <w:p>
      <w:pPr>
        <w:pStyle w:val="TextBody"/>
        <w:rPr/>
      </w:pPr>
      <w:r>
        <w:rPr>
          <w:b/>
          <w:bCs/>
          <w:u w:val="none"/>
        </w:rPr>
        <w:t>Start and Goal Node limits</w:t>
      </w:r>
    </w:p>
    <w:p>
      <w:pPr>
        <w:pStyle w:val="TextBody"/>
        <w:rPr/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The grid ranges from (0,0) to (250,150) with obstacles as given in the problem statement.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/>
          <w:bCs/>
          <w:u w:val="none"/>
        </w:rPr>
        <w:t>Result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5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u w:val="none"/>
        </w:rPr>
        <w:tab/>
        <w:t>Here is shown the output of a sample situation with the following parameters: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single"/>
        </w:rPr>
        <w:t>Resolution:</w:t>
      </w:r>
      <w:r>
        <w:rPr>
          <w:rStyle w:val="StrongEmphasis"/>
          <w:b w:val="false"/>
          <w:bCs w:val="false"/>
          <w:u w:val="none"/>
        </w:rPr>
        <w:t xml:space="preserve"> 1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single"/>
        </w:rPr>
        <w:t>Robot Radius:</w:t>
      </w:r>
      <w:r>
        <w:rPr>
          <w:rStyle w:val="StrongEmphasis"/>
          <w:b w:val="false"/>
          <w:bCs w:val="false"/>
          <w:u w:val="none"/>
        </w:rPr>
        <w:t xml:space="preserve"> 0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single"/>
        </w:rPr>
        <w:t>Clearance:</w:t>
      </w:r>
      <w:r>
        <w:rPr>
          <w:rStyle w:val="StrongEmphasis"/>
          <w:b w:val="false"/>
          <w:bCs w:val="false"/>
          <w:u w:val="none"/>
        </w:rPr>
        <w:t xml:space="preserve"> 2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single"/>
        </w:rPr>
        <w:t>Start Node</w:t>
      </w:r>
      <w:r>
        <w:rPr>
          <w:rStyle w:val="StrongEmphasis"/>
          <w:b w:val="false"/>
          <w:bCs w:val="false"/>
          <w:u w:val="none"/>
        </w:rPr>
        <w:t>: 0,0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  <w:u w:val="single"/>
        </w:rPr>
        <w:t>Goal Node</w:t>
      </w:r>
      <w:r>
        <w:rPr>
          <w:rStyle w:val="StrongEmphasis"/>
          <w:b w:val="false"/>
          <w:bCs w:val="false"/>
          <w:u w:val="none"/>
        </w:rPr>
        <w:t>: 130,130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u w:val="none"/>
        </w:rPr>
        <w:tab/>
        <w:t xml:space="preserve">The blue nodes are explored nodes, green are the active/open nodes and Red is the optiimal path </w:t>
        <w:tab/>
        <w:t>obtained using dijkstra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LibreOffice/5.1.6.2$Linux_X86_64 LibreOffice_project/10m0$Build-2</Application>
  <Pages>2</Pages>
  <Words>237</Words>
  <Characters>1205</Characters>
  <CharactersWithSpaces>1437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2019-02-26T21:32:11Z</dcterms:created>
  <dc:creator/>
  <dc:description/>
  <dc:language>en-US</dc:language>
  <cp:lastModifiedBy/>
  <dcterms:modified xsi:type="dcterms:W3CDTF">2019-04-02T21:15:43Z</dcterms:modified>
  <cp:revision>5</cp:revision>
  <dc:subject/>
  <dc:title/>
</cp:coreProperties>
</file>