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47A" w:rsidRPr="009C2350" w:rsidRDefault="0004017E">
      <w:pPr>
        <w:rPr>
          <w:rFonts w:ascii="Arial" w:hAnsi="Arial" w:cs="Arial"/>
          <w:b/>
          <w:sz w:val="24"/>
          <w:szCs w:val="24"/>
        </w:rPr>
      </w:pPr>
      <w:r w:rsidRPr="009C2350">
        <w:rPr>
          <w:rFonts w:ascii="Arial" w:hAnsi="Arial" w:cs="Arial"/>
          <w:b/>
          <w:sz w:val="24"/>
          <w:szCs w:val="24"/>
        </w:rPr>
        <w:t>Correlation between Revenue and Stock Price:</w:t>
      </w:r>
    </w:p>
    <w:p w:rsidR="00685AA8" w:rsidRPr="009C2350" w:rsidRDefault="00685AA8">
      <w:pPr>
        <w:rPr>
          <w:rFonts w:ascii="Arial" w:hAnsi="Arial" w:cs="Arial"/>
        </w:rPr>
      </w:pPr>
      <w:r w:rsidRPr="009C2350">
        <w:rPr>
          <w:rFonts w:ascii="Arial" w:hAnsi="Arial" w:cs="Arial"/>
        </w:rPr>
        <w:t xml:space="preserve">Revenue is the total amount of income generated by the sale of goods or services related to the company's primary operations. </w:t>
      </w:r>
      <w:r w:rsidR="005031ED" w:rsidRPr="009C2350">
        <w:rPr>
          <w:rFonts w:ascii="Arial" w:hAnsi="Arial" w:cs="Arial"/>
        </w:rPr>
        <w:t>S</w:t>
      </w:r>
      <w:r w:rsidR="005031ED" w:rsidRPr="009C2350">
        <w:rPr>
          <w:rFonts w:ascii="Arial" w:hAnsi="Arial" w:cs="Arial"/>
          <w:shd w:val="clear" w:color="auto" w:fill="FFFFFF"/>
        </w:rPr>
        <w:t>tock price is the amount it would cost to buy one </w:t>
      </w:r>
      <w:hyperlink r:id="rId5" w:history="1">
        <w:r w:rsidR="005031ED" w:rsidRPr="009C2350">
          <w:rPr>
            <w:rStyle w:val="Hyperlink"/>
            <w:rFonts w:ascii="Arial" w:hAnsi="Arial" w:cs="Arial"/>
            <w:color w:val="auto"/>
            <w:u w:val="none"/>
            <w:shd w:val="clear" w:color="auto" w:fill="FFFFFF"/>
          </w:rPr>
          <w:t>share</w:t>
        </w:r>
      </w:hyperlink>
      <w:r w:rsidR="005031ED" w:rsidRPr="009C2350">
        <w:rPr>
          <w:rFonts w:ascii="Arial" w:hAnsi="Arial" w:cs="Arial"/>
          <w:shd w:val="clear" w:color="auto" w:fill="FFFFFF"/>
        </w:rPr>
        <w:t xml:space="preserve"> in a company. </w:t>
      </w:r>
      <w:r w:rsidR="005031ED" w:rsidRPr="009C2350">
        <w:rPr>
          <w:rFonts w:ascii="Arial" w:hAnsi="Arial" w:cs="Arial"/>
        </w:rPr>
        <w:t>The</w:t>
      </w:r>
      <w:r w:rsidRPr="009C2350">
        <w:rPr>
          <w:rFonts w:ascii="Arial" w:hAnsi="Arial" w:cs="Arial"/>
        </w:rPr>
        <w:t xml:space="preserve"> relationship</w:t>
      </w:r>
      <w:r w:rsidR="005031ED" w:rsidRPr="009C2350">
        <w:rPr>
          <w:rFonts w:ascii="Arial" w:hAnsi="Arial" w:cs="Arial"/>
        </w:rPr>
        <w:t xml:space="preserve"> between revenue and stock price</w:t>
      </w:r>
      <w:r w:rsidRPr="009C2350">
        <w:rPr>
          <w:rFonts w:ascii="Arial" w:hAnsi="Arial" w:cs="Arial"/>
        </w:rPr>
        <w:t xml:space="preserve"> is complex and requires great depth of study to understand completely. </w:t>
      </w:r>
      <w:r w:rsidR="005031ED" w:rsidRPr="009C2350">
        <w:rPr>
          <w:rFonts w:ascii="Arial" w:hAnsi="Arial" w:cs="Arial"/>
        </w:rPr>
        <w:t>However, strong earnings (revenue) generally result in the stock price moving up (and vice versa). Thus, to keep things simple, they can be assumed to have a directly proportional relationship</w:t>
      </w:r>
      <w:r w:rsidR="001B5F81">
        <w:rPr>
          <w:rFonts w:ascii="Arial" w:hAnsi="Arial" w:cs="Arial"/>
        </w:rPr>
        <w:t xml:space="preserve"> (which is shown by the Pearson Correlation Coefficient test below).</w:t>
      </w:r>
    </w:p>
    <w:p w:rsidR="009C2350" w:rsidRDefault="009C2350" w:rsidP="008804C8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1"/>
        </w:rPr>
      </w:pPr>
    </w:p>
    <w:p w:rsidR="009C2350" w:rsidRPr="009C2350" w:rsidRDefault="009C2350" w:rsidP="009C23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pacing w:val="1"/>
        </w:rPr>
      </w:pPr>
      <w:r w:rsidRPr="009C2350">
        <w:rPr>
          <w:rFonts w:ascii="Arial" w:eastAsia="Times New Roman" w:hAnsi="Arial" w:cs="Arial"/>
          <w:b/>
          <w:spacing w:val="1"/>
        </w:rPr>
        <w:t>Pearson Correlation Coefficient</w:t>
      </w:r>
    </w:p>
    <w:p w:rsidR="009C2350" w:rsidRPr="009C2350" w:rsidRDefault="009C2350" w:rsidP="009C23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1"/>
        </w:rPr>
      </w:pPr>
      <w:r w:rsidRPr="009C2350">
        <w:rPr>
          <w:rFonts w:ascii="Arial" w:eastAsia="Times New Roman" w:hAnsi="Arial" w:cs="Arial"/>
          <w:spacing w:val="1"/>
        </w:rPr>
        <w:t>The Pearson correlation coefficient is used to measure the strength of a linear association between two variables, where the value r = 1 means a perfect positive correlation and the value r = -1 means a perfect negative correlation</w:t>
      </w:r>
    </w:p>
    <w:p w:rsidR="009C2350" w:rsidRDefault="009C2350" w:rsidP="009C23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1"/>
        </w:rPr>
      </w:pPr>
      <w:r w:rsidRPr="009C2350">
        <w:rPr>
          <w:rFonts w:ascii="Arial" w:eastAsia="Times New Roman" w:hAnsi="Arial" w:cs="Arial"/>
          <w:noProof/>
          <w:spacing w:val="1"/>
        </w:rPr>
        <w:drawing>
          <wp:inline distT="0" distB="0" distL="0" distR="0" wp14:anchorId="6C3AB750" wp14:editId="239776D8">
            <wp:extent cx="2491273" cy="1195564"/>
            <wp:effectExtent l="0" t="0" r="4445" b="5080"/>
            <wp:docPr id="6" name="Picture 6" descr="Karl Pearson Coefficient Of Correlation | Examples, Methods,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Karl Pearson Coefficient Of Correlation | Examples, Methods, Formu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504" cy="123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350" w:rsidRPr="009C2350" w:rsidRDefault="009C2350" w:rsidP="009C23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1"/>
        </w:rPr>
      </w:pPr>
      <w:r w:rsidRPr="009C2350">
        <w:rPr>
          <w:rFonts w:ascii="Arial" w:eastAsia="Times New Roman" w:hAnsi="Arial" w:cs="Arial"/>
          <w:noProof/>
          <w:spacing w:val="1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ge">
              <wp:posOffset>6310902</wp:posOffset>
            </wp:positionV>
            <wp:extent cx="4449445" cy="2912745"/>
            <wp:effectExtent l="0" t="0" r="8255" b="190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9445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spacing w:val="1"/>
        </w:rPr>
        <w:t>T</w:t>
      </w:r>
      <w:r w:rsidRPr="009C2350">
        <w:rPr>
          <w:rFonts w:ascii="Arial" w:eastAsia="Times New Roman" w:hAnsi="Arial" w:cs="Arial"/>
          <w:spacing w:val="1"/>
        </w:rPr>
        <w:t>o see the correlation between the quarterly revenue and the stock prices, I am taking the data corresponding to dates from 2019 to 2022 that are available in both the quarterly revenue and stock prices dataset:</w:t>
      </w:r>
    </w:p>
    <w:p w:rsidR="009C2350" w:rsidRPr="009C2350" w:rsidRDefault="009C2350" w:rsidP="009C23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1"/>
        </w:rPr>
      </w:pPr>
      <w:r w:rsidRPr="009C2350">
        <w:rPr>
          <w:rFonts w:ascii="Arial" w:eastAsia="Times New Roman" w:hAnsi="Arial" w:cs="Arial"/>
          <w:spacing w:val="1"/>
        </w:rPr>
        <w:t>Taking quarterly revenue as X and stock price as Y, I obtained the following results:</w:t>
      </w:r>
    </w:p>
    <w:p w:rsidR="009C2350" w:rsidRPr="009C2350" w:rsidRDefault="009C2350" w:rsidP="009C23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1"/>
        </w:rPr>
      </w:pPr>
      <w:r w:rsidRPr="009C2350">
        <w:rPr>
          <w:rFonts w:ascii="Arial" w:eastAsia="Times New Roman" w:hAnsi="Arial" w:cs="Arial"/>
          <w:noProof/>
          <w:spacing w:val="1"/>
        </w:rPr>
        <w:lastRenderedPageBreak/>
        <w:drawing>
          <wp:inline distT="0" distB="0" distL="0" distR="0" wp14:anchorId="6F79C113" wp14:editId="2CF0DE47">
            <wp:extent cx="5038531" cy="2524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2206" cy="253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350" w:rsidRPr="009C2350" w:rsidRDefault="009C2350" w:rsidP="009C2350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1"/>
        </w:rPr>
      </w:pPr>
      <w:r w:rsidRPr="009C2350">
        <w:rPr>
          <w:rFonts w:ascii="Arial" w:eastAsia="Times New Roman" w:hAnsi="Arial" w:cs="Arial"/>
          <w:spacing w:val="1"/>
        </w:rPr>
        <w:t>R = 0.9437</w:t>
      </w:r>
    </w:p>
    <w:p w:rsidR="009C2350" w:rsidRDefault="009C2350" w:rsidP="008804C8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1"/>
        </w:rPr>
      </w:pPr>
      <w:r w:rsidRPr="009C2350">
        <w:rPr>
          <w:rFonts w:ascii="Arial" w:eastAsia="Times New Roman" w:hAnsi="Arial" w:cs="Arial"/>
          <w:spacing w:val="1"/>
        </w:rPr>
        <w:t xml:space="preserve">This is a </w:t>
      </w:r>
      <w:r w:rsidRPr="009C2350">
        <w:rPr>
          <w:rFonts w:ascii="Arial" w:eastAsia="Times New Roman" w:hAnsi="Arial" w:cs="Arial"/>
          <w:b/>
          <w:spacing w:val="1"/>
        </w:rPr>
        <w:t>strong positive correlation</w:t>
      </w:r>
      <w:r w:rsidRPr="009C2350">
        <w:rPr>
          <w:rFonts w:ascii="Arial" w:eastAsia="Times New Roman" w:hAnsi="Arial" w:cs="Arial"/>
          <w:spacing w:val="1"/>
        </w:rPr>
        <w:t>, which means that high X variable scores go with high Y variable scores (and vice versa).</w:t>
      </w:r>
      <w:r>
        <w:rPr>
          <w:rFonts w:ascii="Arial" w:eastAsia="Times New Roman" w:hAnsi="Arial" w:cs="Arial"/>
          <w:spacing w:val="1"/>
        </w:rPr>
        <w:t xml:space="preserve"> Thus, it can be concluded that Google's revenue and stock prices have a strong positive correlation.</w:t>
      </w:r>
    </w:p>
    <w:p w:rsidR="00466786" w:rsidRDefault="00466786" w:rsidP="008804C8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1"/>
        </w:rPr>
      </w:pPr>
    </w:p>
    <w:p w:rsidR="009C2350" w:rsidRPr="009C2350" w:rsidRDefault="009C2350" w:rsidP="008804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spacing w:val="1"/>
        </w:rPr>
      </w:pPr>
      <w:r w:rsidRPr="009C2350">
        <w:rPr>
          <w:rFonts w:ascii="Arial" w:eastAsia="Times New Roman" w:hAnsi="Arial" w:cs="Arial"/>
          <w:b/>
          <w:spacing w:val="1"/>
        </w:rPr>
        <w:t>Forecasted revenue and stock prices:</w:t>
      </w:r>
    </w:p>
    <w:p w:rsidR="00AA4097" w:rsidRPr="009C2350" w:rsidRDefault="005031ED" w:rsidP="008804C8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1"/>
        </w:rPr>
      </w:pPr>
      <w:r w:rsidRPr="009C2350">
        <w:rPr>
          <w:rFonts w:ascii="Arial" w:eastAsia="Times New Roman" w:hAnsi="Arial" w:cs="Arial"/>
          <w:spacing w:val="1"/>
        </w:rPr>
        <w:t xml:space="preserve">In my project, I forecasted the value of Google's daily stock prices </w:t>
      </w:r>
      <w:r w:rsidR="00AA4097" w:rsidRPr="009C2350">
        <w:rPr>
          <w:rFonts w:ascii="Arial" w:eastAsia="Times New Roman" w:hAnsi="Arial" w:cs="Arial"/>
          <w:spacing w:val="1"/>
        </w:rPr>
        <w:t>from</w:t>
      </w:r>
      <w:r w:rsidRPr="009C2350">
        <w:rPr>
          <w:rFonts w:ascii="Arial" w:eastAsia="Times New Roman" w:hAnsi="Arial" w:cs="Arial"/>
          <w:spacing w:val="1"/>
        </w:rPr>
        <w:t xml:space="preserve"> </w:t>
      </w:r>
      <w:r w:rsidR="00AA4097" w:rsidRPr="009C2350">
        <w:rPr>
          <w:rFonts w:ascii="Arial" w:eastAsia="Times New Roman" w:hAnsi="Arial" w:cs="Arial"/>
          <w:spacing w:val="1"/>
        </w:rPr>
        <w:t xml:space="preserve">September 19, 2022 to September 18, 2023 </w:t>
      </w:r>
      <w:r w:rsidRPr="009C2350">
        <w:rPr>
          <w:rFonts w:ascii="Arial" w:eastAsia="Times New Roman" w:hAnsi="Arial" w:cs="Arial"/>
          <w:spacing w:val="1"/>
        </w:rPr>
        <w:t xml:space="preserve">and Google's </w:t>
      </w:r>
      <w:r w:rsidR="00AA4097" w:rsidRPr="009C2350">
        <w:rPr>
          <w:rFonts w:ascii="Arial" w:eastAsia="Times New Roman" w:hAnsi="Arial" w:cs="Arial"/>
          <w:spacing w:val="1"/>
        </w:rPr>
        <w:t xml:space="preserve">quarterly </w:t>
      </w:r>
      <w:r w:rsidRPr="009C2350">
        <w:rPr>
          <w:rFonts w:ascii="Arial" w:eastAsia="Times New Roman" w:hAnsi="Arial" w:cs="Arial"/>
          <w:spacing w:val="1"/>
        </w:rPr>
        <w:t xml:space="preserve">revenue </w:t>
      </w:r>
      <w:r w:rsidR="00AA4097" w:rsidRPr="009C2350">
        <w:rPr>
          <w:rFonts w:ascii="Arial" w:eastAsia="Times New Roman" w:hAnsi="Arial" w:cs="Arial"/>
          <w:spacing w:val="1"/>
        </w:rPr>
        <w:t xml:space="preserve">from June 2022 to June 2024. </w:t>
      </w:r>
    </w:p>
    <w:p w:rsidR="003D6193" w:rsidRPr="009C2350" w:rsidRDefault="0014430C" w:rsidP="003D619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1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5283498</wp:posOffset>
            </wp:positionV>
            <wp:extent cx="5943600" cy="299275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7302" w:rsidRPr="009C2350">
        <w:rPr>
          <w:rFonts w:ascii="Arial" w:eastAsia="Times New Roman" w:hAnsi="Arial" w:cs="Arial"/>
          <w:spacing w:val="1"/>
        </w:rPr>
        <w:t>The graph of Google's closing stock price against the date:</w:t>
      </w:r>
    </w:p>
    <w:p w:rsidR="003D6193" w:rsidRPr="009C2350" w:rsidRDefault="003D6193" w:rsidP="003D6193">
      <w:pPr>
        <w:pStyle w:val="comp"/>
        <w:spacing w:before="0" w:beforeAutospacing="0"/>
        <w:rPr>
          <w:rFonts w:ascii="Arial" w:hAnsi="Arial" w:cs="Arial"/>
          <w:spacing w:val="1"/>
          <w:sz w:val="22"/>
          <w:szCs w:val="22"/>
        </w:rPr>
      </w:pPr>
      <w:r w:rsidRPr="009C2350">
        <w:rPr>
          <w:rFonts w:ascii="Arial" w:hAnsi="Arial" w:cs="Arial"/>
          <w:spacing w:val="1"/>
          <w:sz w:val="22"/>
          <w:szCs w:val="22"/>
        </w:rPr>
        <w:lastRenderedPageBreak/>
        <w:t>The stock prices nearing the end of the forecasting period:</w:t>
      </w:r>
    </w:p>
    <w:p w:rsidR="003D6193" w:rsidRPr="009C2350" w:rsidRDefault="00B01196" w:rsidP="008804C8">
      <w:pPr>
        <w:pStyle w:val="comp"/>
        <w:shd w:val="clear" w:color="auto" w:fill="FFFFFF"/>
        <w:spacing w:before="0" w:beforeAutospacing="0"/>
        <w:rPr>
          <w:rFonts w:ascii="Arial" w:hAnsi="Arial" w:cs="Arial"/>
          <w:spacing w:val="1"/>
          <w:sz w:val="22"/>
          <w:szCs w:val="22"/>
        </w:rPr>
      </w:pPr>
      <w:r>
        <w:rPr>
          <w:noProof/>
        </w:rPr>
        <w:drawing>
          <wp:inline distT="0" distB="0" distL="0" distR="0" wp14:anchorId="588D529D" wp14:editId="23F29399">
            <wp:extent cx="5943600" cy="3308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93" w:rsidRPr="009C2350" w:rsidRDefault="003D6193" w:rsidP="008804C8">
      <w:pPr>
        <w:pStyle w:val="comp"/>
        <w:shd w:val="clear" w:color="auto" w:fill="FFFFFF"/>
        <w:spacing w:before="0" w:beforeAutospacing="0"/>
        <w:rPr>
          <w:rFonts w:ascii="Arial" w:hAnsi="Arial" w:cs="Arial"/>
          <w:spacing w:val="1"/>
          <w:sz w:val="22"/>
          <w:szCs w:val="22"/>
        </w:rPr>
      </w:pPr>
    </w:p>
    <w:p w:rsidR="000C7302" w:rsidRPr="009C2350" w:rsidRDefault="000C7302" w:rsidP="008804C8">
      <w:pPr>
        <w:pStyle w:val="comp"/>
        <w:shd w:val="clear" w:color="auto" w:fill="FFFFFF"/>
        <w:spacing w:before="0" w:beforeAutospacing="0"/>
        <w:rPr>
          <w:rFonts w:ascii="Arial" w:hAnsi="Arial" w:cs="Arial"/>
          <w:spacing w:val="1"/>
          <w:sz w:val="22"/>
          <w:szCs w:val="22"/>
        </w:rPr>
      </w:pPr>
      <w:r w:rsidRPr="009C2350">
        <w:rPr>
          <w:rFonts w:ascii="Arial" w:hAnsi="Arial" w:cs="Arial"/>
          <w:spacing w:val="1"/>
          <w:sz w:val="22"/>
          <w:szCs w:val="22"/>
        </w:rPr>
        <w:t>The graph of Google's quarterly revenue against the date:</w:t>
      </w:r>
    </w:p>
    <w:p w:rsidR="003D6193" w:rsidRPr="009C2350" w:rsidRDefault="00004264" w:rsidP="008804C8">
      <w:pPr>
        <w:pStyle w:val="comp"/>
        <w:shd w:val="clear" w:color="auto" w:fill="FFFFFF"/>
        <w:spacing w:before="0" w:beforeAutospacing="0"/>
        <w:rPr>
          <w:rFonts w:ascii="Arial" w:hAnsi="Arial" w:cs="Arial"/>
          <w:spacing w:val="1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0.2pt;margin-top:421.95pt;width:527.9pt;height:263.3pt;z-index:251659264;mso-position-horizontal-relative:text;mso-position-vertical-relative:page">
            <v:imagedata r:id="rId11" o:title="revenuegraph"/>
            <w10:wrap type="square" side="right" anchory="page"/>
          </v:shape>
        </w:pict>
      </w:r>
    </w:p>
    <w:p w:rsidR="000C7302" w:rsidRPr="009C2350" w:rsidRDefault="000C7302" w:rsidP="008804C8">
      <w:pPr>
        <w:pStyle w:val="comp"/>
        <w:shd w:val="clear" w:color="auto" w:fill="FFFFFF"/>
        <w:spacing w:before="0" w:beforeAutospacing="0"/>
        <w:rPr>
          <w:rFonts w:ascii="Arial" w:hAnsi="Arial" w:cs="Arial"/>
          <w:spacing w:val="1"/>
          <w:sz w:val="22"/>
          <w:szCs w:val="22"/>
        </w:rPr>
      </w:pPr>
      <w:r w:rsidRPr="009C2350">
        <w:rPr>
          <w:rFonts w:ascii="Arial" w:hAnsi="Arial" w:cs="Arial"/>
          <w:spacing w:val="1"/>
          <w:sz w:val="22"/>
          <w:szCs w:val="22"/>
        </w:rPr>
        <w:lastRenderedPageBreak/>
        <w:br w:type="textWrapping" w:clear="all"/>
      </w:r>
    </w:p>
    <w:p w:rsidR="000C7302" w:rsidRPr="009C2350" w:rsidRDefault="000C7302" w:rsidP="000C7302">
      <w:pPr>
        <w:pStyle w:val="comp"/>
        <w:rPr>
          <w:rFonts w:ascii="Arial" w:hAnsi="Arial" w:cs="Arial"/>
          <w:spacing w:val="1"/>
          <w:sz w:val="22"/>
          <w:szCs w:val="22"/>
        </w:rPr>
      </w:pPr>
      <w:r w:rsidRPr="009C2350">
        <w:rPr>
          <w:rFonts w:ascii="Arial" w:hAnsi="Arial" w:cs="Arial"/>
          <w:spacing w:val="1"/>
          <w:sz w:val="22"/>
          <w:szCs w:val="22"/>
        </w:rPr>
        <w:t>The forecasted quarterly revenue are:</w:t>
      </w:r>
    </w:p>
    <w:p w:rsidR="000C7302" w:rsidRPr="009C2350" w:rsidRDefault="000C7302" w:rsidP="008804C8">
      <w:pPr>
        <w:pStyle w:val="comp"/>
        <w:shd w:val="clear" w:color="auto" w:fill="FFFFFF"/>
        <w:spacing w:before="0" w:beforeAutospacing="0"/>
        <w:rPr>
          <w:rFonts w:ascii="Arial" w:hAnsi="Arial" w:cs="Arial"/>
          <w:spacing w:val="1"/>
          <w:sz w:val="22"/>
          <w:szCs w:val="22"/>
        </w:rPr>
      </w:pPr>
      <w:bookmarkStart w:id="0" w:name="_GoBack"/>
      <w:bookmarkEnd w:id="0"/>
      <w:r w:rsidRPr="009C2350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DB87B07" wp14:editId="3954AA83">
            <wp:extent cx="5943600" cy="2084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193" w:rsidRPr="009C2350" w:rsidRDefault="003D6193">
      <w:pPr>
        <w:rPr>
          <w:rFonts w:ascii="Arial" w:hAnsi="Arial" w:cs="Arial"/>
        </w:rPr>
      </w:pPr>
    </w:p>
    <w:p w:rsidR="003D6193" w:rsidRDefault="001C00F6">
      <w:pPr>
        <w:rPr>
          <w:rFonts w:ascii="Arial" w:hAnsi="Arial" w:cs="Arial"/>
          <w:b/>
        </w:rPr>
      </w:pPr>
      <w:r w:rsidRPr="001C00F6">
        <w:rPr>
          <w:rFonts w:ascii="Arial" w:hAnsi="Arial" w:cs="Arial"/>
          <w:b/>
        </w:rPr>
        <w:t>Main forecasted results:</w:t>
      </w:r>
    </w:p>
    <w:p w:rsidR="001C00F6" w:rsidRPr="001C00F6" w:rsidRDefault="001C00F6" w:rsidP="001C00F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C00F6">
        <w:rPr>
          <w:rFonts w:ascii="Arial" w:hAnsi="Arial" w:cs="Arial"/>
        </w:rPr>
        <w:t>In 2023-09-18 (one year later), Google's</w:t>
      </w:r>
      <w:r w:rsidR="00B01196">
        <w:rPr>
          <w:rFonts w:ascii="Arial" w:hAnsi="Arial" w:cs="Arial"/>
        </w:rPr>
        <w:t xml:space="preserve"> stock prices will be $108.729</w:t>
      </w:r>
      <w:r>
        <w:rPr>
          <w:rFonts w:ascii="Arial" w:hAnsi="Arial" w:cs="Arial"/>
        </w:rPr>
        <w:t>.</w:t>
      </w:r>
    </w:p>
    <w:p w:rsidR="001C00F6" w:rsidRPr="001C00F6" w:rsidRDefault="001C00F6" w:rsidP="001C00F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C00F6">
        <w:rPr>
          <w:rFonts w:ascii="Arial" w:hAnsi="Arial" w:cs="Arial"/>
        </w:rPr>
        <w:t>In 2024-06-19 (two years later), Google's revenue will be $79,984</w:t>
      </w:r>
      <w:r>
        <w:rPr>
          <w:rFonts w:ascii="Arial" w:hAnsi="Arial" w:cs="Arial"/>
        </w:rPr>
        <w:t xml:space="preserve"> million.</w:t>
      </w:r>
    </w:p>
    <w:p w:rsidR="001C00F6" w:rsidRPr="009C2350" w:rsidRDefault="001C00F6">
      <w:pPr>
        <w:rPr>
          <w:rFonts w:ascii="Arial" w:hAnsi="Arial" w:cs="Arial"/>
        </w:rPr>
      </w:pPr>
    </w:p>
    <w:p w:rsidR="003D6193" w:rsidRPr="009C2350" w:rsidRDefault="003D6193">
      <w:pPr>
        <w:rPr>
          <w:rFonts w:ascii="Arial" w:hAnsi="Arial" w:cs="Arial"/>
        </w:rPr>
      </w:pPr>
    </w:p>
    <w:p w:rsidR="003D6193" w:rsidRPr="009C2350" w:rsidRDefault="003D6193">
      <w:pPr>
        <w:rPr>
          <w:rFonts w:ascii="Arial" w:hAnsi="Arial" w:cs="Arial"/>
        </w:rPr>
      </w:pPr>
    </w:p>
    <w:p w:rsidR="003D6193" w:rsidRPr="009C2350" w:rsidRDefault="003D6193">
      <w:pPr>
        <w:rPr>
          <w:rFonts w:ascii="Arial" w:hAnsi="Arial" w:cs="Arial"/>
        </w:rPr>
      </w:pPr>
    </w:p>
    <w:p w:rsidR="005031ED" w:rsidRPr="009C2350" w:rsidRDefault="005031ED" w:rsidP="0004017E">
      <w:pPr>
        <w:rPr>
          <w:rFonts w:ascii="Arial" w:hAnsi="Arial" w:cs="Arial"/>
        </w:rPr>
      </w:pPr>
    </w:p>
    <w:sectPr w:rsidR="005031ED" w:rsidRPr="009C2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721FF"/>
    <w:multiLevelType w:val="multilevel"/>
    <w:tmpl w:val="C964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5B063B"/>
    <w:multiLevelType w:val="hybridMultilevel"/>
    <w:tmpl w:val="63D2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C93653"/>
    <w:multiLevelType w:val="multilevel"/>
    <w:tmpl w:val="7A48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5C7"/>
    <w:rsid w:val="00004264"/>
    <w:rsid w:val="0004017E"/>
    <w:rsid w:val="000C7302"/>
    <w:rsid w:val="001016B2"/>
    <w:rsid w:val="00113718"/>
    <w:rsid w:val="0014430C"/>
    <w:rsid w:val="001B5F81"/>
    <w:rsid w:val="001C00F6"/>
    <w:rsid w:val="003D6193"/>
    <w:rsid w:val="00466786"/>
    <w:rsid w:val="004D4803"/>
    <w:rsid w:val="005031ED"/>
    <w:rsid w:val="00685AA8"/>
    <w:rsid w:val="008804C8"/>
    <w:rsid w:val="008A55C7"/>
    <w:rsid w:val="009C2350"/>
    <w:rsid w:val="009F0CDD"/>
    <w:rsid w:val="00AA4097"/>
    <w:rsid w:val="00AC6889"/>
    <w:rsid w:val="00B0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66BC91D5-04C5-459E-9B70-B71D21BE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">
    <w:name w:val="comp"/>
    <w:basedOn w:val="Normal"/>
    <w:rsid w:val="008804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04C8"/>
    <w:rPr>
      <w:color w:val="0000FF"/>
      <w:u w:val="single"/>
    </w:rPr>
  </w:style>
  <w:style w:type="character" w:customStyle="1" w:styleId="mord">
    <w:name w:val="mord"/>
    <w:basedOn w:val="DefaultParagraphFont"/>
    <w:rsid w:val="008804C8"/>
  </w:style>
  <w:style w:type="character" w:customStyle="1" w:styleId="vlist-s">
    <w:name w:val="vlist-s"/>
    <w:basedOn w:val="DefaultParagraphFont"/>
    <w:rsid w:val="008804C8"/>
  </w:style>
  <w:style w:type="character" w:customStyle="1" w:styleId="mrel">
    <w:name w:val="mrel"/>
    <w:basedOn w:val="DefaultParagraphFont"/>
    <w:rsid w:val="008804C8"/>
  </w:style>
  <w:style w:type="paragraph" w:styleId="ListParagraph">
    <w:name w:val="List Paragraph"/>
    <w:basedOn w:val="Normal"/>
    <w:uiPriority w:val="34"/>
    <w:qFormat/>
    <w:rsid w:val="001C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34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ig.com/en/glossary-trading-terms/share-definiti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</cp:revision>
  <dcterms:created xsi:type="dcterms:W3CDTF">2022-10-31T17:16:00Z</dcterms:created>
  <dcterms:modified xsi:type="dcterms:W3CDTF">2022-11-01T07:04:00Z</dcterms:modified>
</cp:coreProperties>
</file>