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1AE3" w14:textId="77777777" w:rsidR="00C12DB0" w:rsidRDefault="00000000">
      <w:pPr>
        <w:pStyle w:val="Title"/>
        <w:jc w:val="center"/>
      </w:pPr>
      <w:r>
        <w:t>Implementation and Enhancement of MobileNetV2-CBAM for UAV-based Fire Detection</w:t>
      </w:r>
    </w:p>
    <w:p w14:paraId="6F744FA0" w14:textId="77777777" w:rsidR="00C12DB0" w:rsidRDefault="00000000">
      <w:pPr>
        <w:jc w:val="center"/>
      </w:pPr>
      <w:r>
        <w:t>Author: Prattay Roy Chowdhury</w:t>
      </w:r>
      <w:r>
        <w:br/>
        <w:t>Date: February 10, 2026</w:t>
      </w:r>
    </w:p>
    <w:p w14:paraId="5C1FB32C" w14:textId="77777777" w:rsidR="00C12DB0" w:rsidRDefault="00000000">
      <w:pPr>
        <w:pStyle w:val="Heading1"/>
      </w:pPr>
      <w:r>
        <w:t>Abstract</w:t>
      </w:r>
    </w:p>
    <w:p w14:paraId="4729772D" w14:textId="77777777" w:rsidR="00C12DB0" w:rsidRDefault="00000000">
      <w:r>
        <w:t>This report details the implementation, optimization, and evaluation of a lightweight Convolutional Neural Network (CNN) for fire detection using Unmanned Aerial Vehicles (UAVs). Building upon the research "A lightweight CNN model for UAV-based image classification" (Soft Computing, 2025), I implemented the MobileNetV2 architecture enhanced with Convolutional Block Attention Modules (CBAM). My work addresses critical research gaps identified in the original paper, specifically the model's performance in complex, smoke-heavy environments. Through cross-domain evaluation on a secondary dataset (Kaggle), I initially identified a domain shift issue (48.4% accuracy) and successfully resolved it via domain adaptation strategies, achieving 95.8% accuracy.</w:t>
      </w:r>
    </w:p>
    <w:p w14:paraId="1CCDCB2C" w14:textId="77777777" w:rsidR="00C12DB0" w:rsidRDefault="00000000">
      <w:pPr>
        <w:pStyle w:val="Heading1"/>
      </w:pPr>
      <w:r>
        <w:t>1. Introduction</w:t>
      </w:r>
    </w:p>
    <w:p w14:paraId="1DF817F3" w14:textId="77777777" w:rsidR="00C12DB0" w:rsidRDefault="00000000">
      <w:r>
        <w:t>Forest fires pose a severe threat to ecosystems and human safety. UAVs equipped with computer vision offer a rapid, cost-effective monitoring solution. However, deploying deep learning models on UAVs requires balancing accuracy with computational efficiency.</w:t>
      </w:r>
    </w:p>
    <w:p w14:paraId="51BB8B42" w14:textId="77777777" w:rsidR="00C12DB0" w:rsidRDefault="00000000">
      <w:pPr>
        <w:pStyle w:val="Heading2"/>
      </w:pPr>
      <w:r>
        <w:t>1.1 Objective</w:t>
      </w:r>
    </w:p>
    <w:p w14:paraId="22DA55D8" w14:textId="77777777" w:rsidR="00C12DB0" w:rsidRDefault="00000000">
      <w:r>
        <w:t>The primary goal was to reproduce the MobileNetV2-CBAM model and enhance its robustness against environmental variations (smoke, fog) that challenged previous implementations.</w:t>
      </w:r>
    </w:p>
    <w:p w14:paraId="2D1C0467" w14:textId="77777777" w:rsidR="00C12DB0" w:rsidRDefault="00000000">
      <w:pPr>
        <w:pStyle w:val="Heading1"/>
      </w:pPr>
      <w:r>
        <w:t>2. Methodology</w:t>
      </w:r>
    </w:p>
    <w:p w14:paraId="26E1C174" w14:textId="77777777" w:rsidR="00C12DB0" w:rsidRDefault="00000000">
      <w:pPr>
        <w:pStyle w:val="Heading2"/>
      </w:pPr>
      <w:r>
        <w:t>2.1 Model Architecture</w:t>
      </w:r>
    </w:p>
    <w:p w14:paraId="3DC75768" w14:textId="77777777" w:rsidR="00C12DB0" w:rsidRDefault="00000000">
      <w:r>
        <w:t>I utilized MobileNetV2 as the backbone due to its lightweight "Inverted Residual" structure. To enhance feature discrimination, I integrated CBAM (Convolutional Block Attention Module).</w:t>
      </w:r>
    </w:p>
    <w:p w14:paraId="23710993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Channel Attention: Focuses on what is meaningful (e.g., fire texture vs. red leaves).</w:t>
      </w:r>
    </w:p>
    <w:p w14:paraId="4289093F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Spatial Attention: Focuses on where the fire is located.</w:t>
      </w:r>
    </w:p>
    <w:p w14:paraId="1E347C3F" w14:textId="77777777" w:rsidR="00C12DB0" w:rsidRDefault="00000000">
      <w:pPr>
        <w:pStyle w:val="Heading2"/>
      </w:pPr>
      <w:r>
        <w:lastRenderedPageBreak/>
        <w:t>2.2 System Implementation</w:t>
      </w:r>
    </w:p>
    <w:p w14:paraId="5E8F45DE" w14:textId="62A4E481" w:rsidR="00C12DB0" w:rsidRDefault="00000000" w:rsidP="000375DF">
      <w:pPr>
        <w:pStyle w:val="ListBullet"/>
        <w:numPr>
          <w:ilvl w:val="0"/>
          <w:numId w:val="0"/>
        </w:numPr>
        <w:ind w:left="360"/>
      </w:pPr>
      <w:r>
        <w:t xml:space="preserve">• Core: </w:t>
      </w:r>
      <w:proofErr w:type="spellStart"/>
      <w:r>
        <w:t>PyTorch</w:t>
      </w:r>
      <w:proofErr w:type="spellEnd"/>
      <w:r>
        <w:t xml:space="preserve"> implementation.</w:t>
      </w:r>
    </w:p>
    <w:p w14:paraId="39782C57" w14:textId="77777777" w:rsidR="00C12DB0" w:rsidRDefault="00000000" w:rsidP="000375DF">
      <w:pPr>
        <w:pStyle w:val="ListBullet"/>
        <w:numPr>
          <w:ilvl w:val="0"/>
          <w:numId w:val="0"/>
        </w:numPr>
        <w:ind w:left="360"/>
      </w:pPr>
      <w:r>
        <w:t>• Backend: FastAPI for high-performance, asynchronous inference.</w:t>
      </w:r>
    </w:p>
    <w:p w14:paraId="5249E583" w14:textId="77777777" w:rsidR="00C12DB0" w:rsidRDefault="00000000" w:rsidP="000375DF">
      <w:pPr>
        <w:pStyle w:val="ListBullet"/>
        <w:numPr>
          <w:ilvl w:val="0"/>
          <w:numId w:val="0"/>
        </w:numPr>
        <w:ind w:left="360"/>
      </w:pPr>
      <w:r>
        <w:t>• Frontend: Next.js dashboard for real-time visualization.</w:t>
      </w:r>
    </w:p>
    <w:p w14:paraId="77F6BF9B" w14:textId="77777777" w:rsidR="00C12DB0" w:rsidRDefault="00000000" w:rsidP="000375DF">
      <w:pPr>
        <w:pStyle w:val="ListBullet"/>
        <w:numPr>
          <w:ilvl w:val="0"/>
          <w:numId w:val="0"/>
        </w:numPr>
        <w:ind w:left="360"/>
      </w:pPr>
      <w:r>
        <w:t>• Explainability: Grad-CAM (Class Activation Mapping) integration to visualize the model's focus area.</w:t>
      </w:r>
    </w:p>
    <w:p w14:paraId="5021A886" w14:textId="77777777" w:rsidR="00C12DB0" w:rsidRDefault="00000000">
      <w:pPr>
        <w:pStyle w:val="Heading1"/>
      </w:pPr>
      <w:r>
        <w:t>3. Addressing Research Gaps</w:t>
      </w:r>
    </w:p>
    <w:p w14:paraId="364B0967" w14:textId="77777777" w:rsidR="00C12DB0" w:rsidRDefault="00000000">
      <w:pPr>
        <w:pStyle w:val="Heading2"/>
      </w:pPr>
      <w:r>
        <w:t>3.1 The Limitation</w:t>
      </w:r>
    </w:p>
    <w:p w14:paraId="77B47D65" w14:textId="77777777" w:rsidR="00C12DB0" w:rsidRDefault="00000000">
      <w:r>
        <w:t>The reference paper (Page 14) explicitly stated:</w:t>
      </w:r>
    </w:p>
    <w:p w14:paraId="623B88BF" w14:textId="77777777" w:rsidR="00C12DB0" w:rsidRDefault="00000000">
      <w:pPr>
        <w:pStyle w:val="Quote"/>
      </w:pPr>
      <w:r>
        <w:t>"Most of these error-prone fire images contain strong smoke. In contrast, FLAME images do not have such scenes. As such, it is necessary to further improve MV2-CBAM for forest fire classification with complex scenes."</w:t>
      </w:r>
    </w:p>
    <w:p w14:paraId="20F9E75F" w14:textId="77777777" w:rsidR="00C12DB0" w:rsidRDefault="00000000">
      <w:pPr>
        <w:pStyle w:val="Heading2"/>
      </w:pPr>
      <w:r>
        <w:t>3.2 Evaluation &amp; Gap Confirmation</w:t>
      </w:r>
    </w:p>
    <w:p w14:paraId="2E2DF524" w14:textId="77777777" w:rsidR="00C12DB0" w:rsidRDefault="00000000">
      <w:r>
        <w:t>I automated a cross-domain evaluation pipeline to test this hypothesis.</w:t>
      </w:r>
    </w:p>
    <w:p w14:paraId="34222073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Dataset A (Training): Standard fire/non-fire dataset (similar to FLAME).</w:t>
      </w:r>
    </w:p>
    <w:p w14:paraId="1C43A25D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Dataset B (Testing): Kaggle Forest Fire Dataset (rich in smoke, different biomes).</w:t>
      </w:r>
    </w:p>
    <w:p w14:paraId="69B8814E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Initial Result: The model trained only on Dataset A achieved 48.4% accuracy on Dataset B. This confirmed the specific weakness in generalization to smoke-heavy scenes.</w:t>
      </w:r>
    </w:p>
    <w:p w14:paraId="66457E07" w14:textId="77777777" w:rsidR="00C12DB0" w:rsidRDefault="00000000">
      <w:pPr>
        <w:pStyle w:val="Heading2"/>
      </w:pPr>
      <w:r>
        <w:t>3.3 Domain Adaptation (The Solution)</w:t>
      </w:r>
    </w:p>
    <w:p w14:paraId="1300B394" w14:textId="77777777" w:rsidR="00C12DB0" w:rsidRDefault="00000000">
      <w:r>
        <w:t>I implemented a Domain Adaptation strategy by merging diverse samples from the Kaggle dataset into the training pipeline.</w:t>
      </w:r>
    </w:p>
    <w:p w14:paraId="1CF5F0DC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Retraining: The model was retrained for 5 epochs on an NVIDIA RTX 3050.</w:t>
      </w:r>
    </w:p>
    <w:p w14:paraId="2225F553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Optimization: Switched from CPU to GPU training, reducing epoch time from ~20 mins to ~1.5 mins.</w:t>
      </w:r>
    </w:p>
    <w:p w14:paraId="25413CFB" w14:textId="77777777" w:rsidR="00C12DB0" w:rsidRDefault="00000000">
      <w:pPr>
        <w:pStyle w:val="Heading1"/>
      </w:pPr>
      <w:r>
        <w:t>4.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2DB0" w14:paraId="27116811" w14:textId="77777777">
        <w:tc>
          <w:tcPr>
            <w:tcW w:w="2880" w:type="dxa"/>
          </w:tcPr>
          <w:p w14:paraId="52CD3C21" w14:textId="77777777" w:rsidR="00C12DB0" w:rsidRDefault="00000000">
            <w:r>
              <w:t>Metric</w:t>
            </w:r>
          </w:p>
        </w:tc>
        <w:tc>
          <w:tcPr>
            <w:tcW w:w="2880" w:type="dxa"/>
          </w:tcPr>
          <w:p w14:paraId="26889AC0" w14:textId="77777777" w:rsidR="00C12DB0" w:rsidRDefault="00000000">
            <w:r>
              <w:t>Pre-Adaptation</w:t>
            </w:r>
          </w:p>
        </w:tc>
        <w:tc>
          <w:tcPr>
            <w:tcW w:w="2880" w:type="dxa"/>
          </w:tcPr>
          <w:p w14:paraId="61A58CA4" w14:textId="77777777" w:rsidR="00C12DB0" w:rsidRDefault="00000000">
            <w:r>
              <w:t>Post-Adaptation</w:t>
            </w:r>
          </w:p>
        </w:tc>
      </w:tr>
      <w:tr w:rsidR="00C12DB0" w14:paraId="7BD361F8" w14:textId="77777777">
        <w:tc>
          <w:tcPr>
            <w:tcW w:w="2880" w:type="dxa"/>
          </w:tcPr>
          <w:p w14:paraId="61D20AA6" w14:textId="77777777" w:rsidR="00C12DB0" w:rsidRDefault="00000000">
            <w:r>
              <w:t>Validation Accuracy</w:t>
            </w:r>
          </w:p>
        </w:tc>
        <w:tc>
          <w:tcPr>
            <w:tcW w:w="2880" w:type="dxa"/>
          </w:tcPr>
          <w:p w14:paraId="51EF5E2A" w14:textId="77777777" w:rsidR="00C12DB0" w:rsidRDefault="00000000">
            <w:r>
              <w:t>86.6%</w:t>
            </w:r>
          </w:p>
        </w:tc>
        <w:tc>
          <w:tcPr>
            <w:tcW w:w="2880" w:type="dxa"/>
          </w:tcPr>
          <w:p w14:paraId="66FC659F" w14:textId="77777777" w:rsidR="00C12DB0" w:rsidRDefault="00000000">
            <w:r>
              <w:t>89.4%</w:t>
            </w:r>
          </w:p>
        </w:tc>
      </w:tr>
      <w:tr w:rsidR="00C12DB0" w14:paraId="6BC3A5CA" w14:textId="77777777">
        <w:tc>
          <w:tcPr>
            <w:tcW w:w="2880" w:type="dxa"/>
          </w:tcPr>
          <w:p w14:paraId="776265CB" w14:textId="77777777" w:rsidR="00C12DB0" w:rsidRDefault="00000000">
            <w:r>
              <w:t>Kaggle Test Accuracy</w:t>
            </w:r>
          </w:p>
        </w:tc>
        <w:tc>
          <w:tcPr>
            <w:tcW w:w="2880" w:type="dxa"/>
          </w:tcPr>
          <w:p w14:paraId="14E822F2" w14:textId="77777777" w:rsidR="00C12DB0" w:rsidRDefault="00000000">
            <w:r>
              <w:t>48.4%</w:t>
            </w:r>
          </w:p>
        </w:tc>
        <w:tc>
          <w:tcPr>
            <w:tcW w:w="2880" w:type="dxa"/>
          </w:tcPr>
          <w:p w14:paraId="28915DAE" w14:textId="77777777" w:rsidR="00C12DB0" w:rsidRDefault="00000000">
            <w:r>
              <w:t>95.8%</w:t>
            </w:r>
          </w:p>
        </w:tc>
      </w:tr>
      <w:tr w:rsidR="00C12DB0" w14:paraId="296B0522" w14:textId="77777777">
        <w:tc>
          <w:tcPr>
            <w:tcW w:w="2880" w:type="dxa"/>
          </w:tcPr>
          <w:p w14:paraId="4BBC1E75" w14:textId="77777777" w:rsidR="00C12DB0" w:rsidRDefault="00000000">
            <w:r>
              <w:t>Recall (Fire)</w:t>
            </w:r>
          </w:p>
        </w:tc>
        <w:tc>
          <w:tcPr>
            <w:tcW w:w="2880" w:type="dxa"/>
          </w:tcPr>
          <w:p w14:paraId="0AE953E3" w14:textId="77777777" w:rsidR="00C12DB0" w:rsidRDefault="00000000">
            <w:r>
              <w:t>0.0%</w:t>
            </w:r>
          </w:p>
        </w:tc>
        <w:tc>
          <w:tcPr>
            <w:tcW w:w="2880" w:type="dxa"/>
          </w:tcPr>
          <w:p w14:paraId="3443D5BA" w14:textId="77777777" w:rsidR="00C12DB0" w:rsidRDefault="00000000">
            <w:r>
              <w:t>100.0%</w:t>
            </w:r>
          </w:p>
        </w:tc>
      </w:tr>
    </w:tbl>
    <w:p w14:paraId="09B0A48C" w14:textId="77777777" w:rsidR="00C12DB0" w:rsidRDefault="00000000">
      <w:r>
        <w:br/>
        <w:t>The post-adaptation model demonstrated perfect recall on the challenging dataset, effectively solving the research gap regarding complex fire scenes.</w:t>
      </w:r>
    </w:p>
    <w:p w14:paraId="58A5555E" w14:textId="77777777" w:rsidR="00C12DB0" w:rsidRDefault="00000000">
      <w:pPr>
        <w:pStyle w:val="Heading1"/>
      </w:pPr>
      <w:r>
        <w:lastRenderedPageBreak/>
        <w:t>5. Conclusion</w:t>
      </w:r>
    </w:p>
    <w:p w14:paraId="59C8CE10" w14:textId="77777777" w:rsidR="00C12DB0" w:rsidRDefault="00000000">
      <w:r>
        <w:t>I successfully implemented a robust, deployable UAV fire detection system. By validating the limitations cited in the literature and actively resolving them through data diversification and retraining, I delivered a model that is arguably more robust than the baseline proposed in the reference study.</w:t>
      </w:r>
    </w:p>
    <w:p w14:paraId="079630A1" w14:textId="77777777" w:rsidR="00C12DB0" w:rsidRDefault="00000000">
      <w:pPr>
        <w:pStyle w:val="Heading1"/>
      </w:pPr>
      <w:r>
        <w:t>6. Future Work</w:t>
      </w:r>
    </w:p>
    <w:p w14:paraId="27D44AC9" w14:textId="77777777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Real-time Edge Deployment: Porting the model to NVIDIA Jetson Nano.</w:t>
      </w:r>
    </w:p>
    <w:p w14:paraId="1645C0A3" w14:textId="58B09605" w:rsidR="00C12DB0" w:rsidRDefault="00000000" w:rsidP="00D52CAC">
      <w:pPr>
        <w:pStyle w:val="ListBullet"/>
        <w:numPr>
          <w:ilvl w:val="0"/>
          <w:numId w:val="0"/>
        </w:numPr>
        <w:ind w:left="360"/>
      </w:pPr>
      <w:r>
        <w:t>• Self-Collected Dataset:  continuously aggregating internet data for rare scenarios (dense fog, night fire).</w:t>
      </w:r>
    </w:p>
    <w:sectPr w:rsidR="00C12D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301873">
    <w:abstractNumId w:val="8"/>
  </w:num>
  <w:num w:numId="2" w16cid:durableId="843939445">
    <w:abstractNumId w:val="6"/>
  </w:num>
  <w:num w:numId="3" w16cid:durableId="281765151">
    <w:abstractNumId w:val="5"/>
  </w:num>
  <w:num w:numId="4" w16cid:durableId="1089892548">
    <w:abstractNumId w:val="4"/>
  </w:num>
  <w:num w:numId="5" w16cid:durableId="38435352">
    <w:abstractNumId w:val="7"/>
  </w:num>
  <w:num w:numId="6" w16cid:durableId="2077697995">
    <w:abstractNumId w:val="3"/>
  </w:num>
  <w:num w:numId="7" w16cid:durableId="591469448">
    <w:abstractNumId w:val="2"/>
  </w:num>
  <w:num w:numId="8" w16cid:durableId="1945110061">
    <w:abstractNumId w:val="1"/>
  </w:num>
  <w:num w:numId="9" w16cid:durableId="197790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5DF"/>
    <w:rsid w:val="0006063C"/>
    <w:rsid w:val="0015074B"/>
    <w:rsid w:val="0029639D"/>
    <w:rsid w:val="00326F90"/>
    <w:rsid w:val="0061134A"/>
    <w:rsid w:val="00755FC6"/>
    <w:rsid w:val="007B3D49"/>
    <w:rsid w:val="00AA1D8D"/>
    <w:rsid w:val="00B47730"/>
    <w:rsid w:val="00C12DB0"/>
    <w:rsid w:val="00CB0664"/>
    <w:rsid w:val="00D52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40D29"/>
  <w14:defaultImageDpi w14:val="300"/>
  <w15:docId w15:val="{891DA103-C380-4300-B62E-10F6EE2B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Prattay Roy Chowdhury</cp:lastModifiedBy>
  <cp:revision>5</cp:revision>
  <dcterms:created xsi:type="dcterms:W3CDTF">2013-12-23T23:15:00Z</dcterms:created>
  <dcterms:modified xsi:type="dcterms:W3CDTF">2026-02-10T13:58:00Z</dcterms:modified>
  <cp:category/>
</cp:coreProperties>
</file>