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9E98" w14:textId="77777777" w:rsidR="0018366A" w:rsidRPr="0018366A" w:rsidRDefault="0018366A" w:rsidP="0018366A">
      <w:pPr>
        <w:rPr>
          <w:rFonts w:ascii="Times New Roman" w:hAnsi="Times New Roman" w:cs="Times New Roman"/>
          <w:lang w:val="en-GB"/>
        </w:rPr>
      </w:pPr>
      <w:r w:rsidRPr="0018366A">
        <w:rPr>
          <w:rFonts w:ascii="Times New Roman" w:hAnsi="Times New Roman" w:cs="Times New Roman"/>
          <w:b/>
          <w:bCs/>
          <w:lang w:val="en-GB"/>
        </w:rPr>
        <w:t xml:space="preserve">Project </w:t>
      </w:r>
      <w:proofErr w:type="gramStart"/>
      <w:r w:rsidRPr="0018366A">
        <w:rPr>
          <w:rFonts w:ascii="Times New Roman" w:hAnsi="Times New Roman" w:cs="Times New Roman"/>
          <w:b/>
          <w:bCs/>
          <w:lang w:val="en-GB"/>
        </w:rPr>
        <w:t>Title :</w:t>
      </w:r>
      <w:proofErr w:type="gramEnd"/>
      <w:r w:rsidRPr="0018366A">
        <w:rPr>
          <w:rFonts w:ascii="Times New Roman" w:hAnsi="Times New Roman" w:cs="Times New Roman"/>
          <w:lang w:val="en-GB"/>
        </w:rPr>
        <w:t xml:space="preserve"> </w:t>
      </w:r>
      <w:r w:rsidRPr="0018366A">
        <w:rPr>
          <w:rFonts w:ascii="Times New Roman" w:hAnsi="Times New Roman" w:cs="Times New Roman"/>
        </w:rPr>
        <w:t xml:space="preserve">Declining Sales in a Retail Business      </w:t>
      </w:r>
    </w:p>
    <w:p w14:paraId="278213B9" w14:textId="5E1991AB" w:rsidR="0018366A" w:rsidRPr="0018366A" w:rsidRDefault="0018366A" w:rsidP="0018366A">
      <w:pPr>
        <w:pBdr>
          <w:bottom w:val="single" w:sz="12" w:space="1" w:color="auto"/>
        </w:pBdr>
        <w:rPr>
          <w:rFonts w:ascii="Times New Roman" w:hAnsi="Times New Roman" w:cs="Times New Roman"/>
          <w:lang w:val="en-GB"/>
        </w:rPr>
      </w:pPr>
      <w:proofErr w:type="gramStart"/>
      <w:r w:rsidRPr="0018366A">
        <w:rPr>
          <w:rFonts w:ascii="Times New Roman" w:hAnsi="Times New Roman" w:cs="Times New Roman"/>
          <w:b/>
          <w:bCs/>
          <w:lang w:val="en-GB"/>
        </w:rPr>
        <w:t>Name :</w:t>
      </w:r>
      <w:proofErr w:type="gramEnd"/>
      <w:r w:rsidRPr="0018366A">
        <w:rPr>
          <w:rFonts w:ascii="Times New Roman" w:hAnsi="Times New Roman" w:cs="Times New Roman"/>
          <w:lang w:val="en-GB"/>
        </w:rPr>
        <w:t xml:space="preserve"> Pratik Pradeep Patil                                                    </w:t>
      </w:r>
      <w:r w:rsidRPr="0018366A">
        <w:rPr>
          <w:rFonts w:ascii="Times New Roman" w:hAnsi="Times New Roman" w:cs="Times New Roman"/>
          <w:b/>
          <w:bCs/>
          <w:lang w:val="en-GB"/>
        </w:rPr>
        <w:t xml:space="preserve">Submission </w:t>
      </w:r>
      <w:proofErr w:type="gramStart"/>
      <w:r w:rsidRPr="0018366A">
        <w:rPr>
          <w:rFonts w:ascii="Times New Roman" w:hAnsi="Times New Roman" w:cs="Times New Roman"/>
          <w:b/>
          <w:bCs/>
          <w:lang w:val="en-GB"/>
        </w:rPr>
        <w:t>Date :</w:t>
      </w:r>
      <w:proofErr w:type="gramEnd"/>
      <w:r w:rsidRPr="0018366A">
        <w:rPr>
          <w:rFonts w:ascii="Times New Roman" w:hAnsi="Times New Roman" w:cs="Times New Roman"/>
          <w:lang w:val="en-GB"/>
        </w:rPr>
        <w:t xml:space="preserve"> </w:t>
      </w:r>
      <w:r>
        <w:rPr>
          <w:rFonts w:ascii="Times New Roman" w:hAnsi="Times New Roman" w:cs="Times New Roman"/>
          <w:lang w:val="en-GB"/>
        </w:rPr>
        <w:t>31</w:t>
      </w:r>
      <w:r w:rsidRPr="0018366A">
        <w:rPr>
          <w:rFonts w:ascii="Times New Roman" w:hAnsi="Times New Roman" w:cs="Times New Roman"/>
          <w:lang w:val="en-GB"/>
        </w:rPr>
        <w:t>-10-2026</w:t>
      </w:r>
    </w:p>
    <w:p w14:paraId="443B6644" w14:textId="77777777" w:rsidR="0018366A" w:rsidRPr="0018366A" w:rsidRDefault="0018366A" w:rsidP="0018366A">
      <w:pPr>
        <w:pBdr>
          <w:bottom w:val="single" w:sz="12" w:space="1" w:color="auto"/>
        </w:pBdr>
        <w:rPr>
          <w:rFonts w:ascii="Times New Roman" w:hAnsi="Times New Roman" w:cs="Times New Roman"/>
          <w:lang w:val="en-GB"/>
        </w:rPr>
      </w:pPr>
    </w:p>
    <w:p w14:paraId="35CF122D" w14:textId="77777777" w:rsidR="0018366A" w:rsidRPr="0018366A" w:rsidRDefault="0018366A" w:rsidP="0018366A">
      <w:pPr>
        <w:rPr>
          <w:rFonts w:ascii="Times New Roman" w:hAnsi="Times New Roman" w:cs="Times New Roman"/>
          <w:lang w:val="en-GB"/>
        </w:rPr>
      </w:pPr>
    </w:p>
    <w:p w14:paraId="63F90929" w14:textId="39BAF2EF" w:rsidR="0018366A" w:rsidRDefault="0018366A" w:rsidP="0018366A">
      <w:pPr>
        <w:jc w:val="center"/>
        <w:rPr>
          <w:rFonts w:ascii="Times New Roman" w:hAnsi="Times New Roman" w:cs="Times New Roman"/>
          <w:b/>
          <w:bCs/>
          <w:sz w:val="36"/>
          <w:szCs w:val="36"/>
        </w:rPr>
      </w:pPr>
      <w:r w:rsidRPr="0018366A">
        <w:rPr>
          <w:rFonts w:ascii="Times New Roman" w:hAnsi="Times New Roman" w:cs="Times New Roman"/>
          <w:b/>
          <w:bCs/>
          <w:sz w:val="36"/>
          <w:szCs w:val="36"/>
        </w:rPr>
        <w:t>Exploratory Data Analysis Report</w:t>
      </w:r>
    </w:p>
    <w:p w14:paraId="3A0BFCE1" w14:textId="77777777" w:rsidR="0018366A" w:rsidRDefault="0018366A" w:rsidP="0018366A">
      <w:pPr>
        <w:rPr>
          <w:rFonts w:ascii="Times New Roman" w:hAnsi="Times New Roman" w:cs="Times New Roman"/>
          <w:b/>
          <w:bCs/>
        </w:rPr>
      </w:pPr>
    </w:p>
    <w:p w14:paraId="6AC39556" w14:textId="04D9FEAE" w:rsidR="0018366A" w:rsidRPr="0018366A" w:rsidRDefault="0018366A" w:rsidP="0018366A">
      <w:pPr>
        <w:rPr>
          <w:rFonts w:ascii="Times New Roman" w:hAnsi="Times New Roman" w:cs="Times New Roman"/>
        </w:rPr>
      </w:pPr>
      <w:proofErr w:type="gramStart"/>
      <w:r w:rsidRPr="0018366A">
        <w:rPr>
          <w:rFonts w:ascii="Times New Roman" w:hAnsi="Times New Roman" w:cs="Times New Roman"/>
          <w:b/>
          <w:bCs/>
        </w:rPr>
        <w:t>Topic :</w:t>
      </w:r>
      <w:proofErr w:type="gramEnd"/>
      <w:r w:rsidRPr="0018366A">
        <w:rPr>
          <w:rFonts w:ascii="Times New Roman" w:hAnsi="Times New Roman" w:cs="Times New Roman"/>
        </w:rPr>
        <w:t xml:space="preserve"> Analysis of Declining Sales in a Retail Business</w:t>
      </w:r>
    </w:p>
    <w:p w14:paraId="0AB4DCD1" w14:textId="5BCBBD50"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t>1</w:t>
      </w:r>
      <w:r w:rsidRPr="0018366A">
        <w:rPr>
          <w:rFonts w:ascii="Times New Roman" w:hAnsi="Times New Roman" w:cs="Times New Roman"/>
          <w:b/>
          <w:bCs/>
          <w:sz w:val="28"/>
          <w:szCs w:val="28"/>
        </w:rPr>
        <w:t>. Introduction</w:t>
      </w:r>
    </w:p>
    <w:p w14:paraId="6DF933AF"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 xml:space="preserve">The purpose of this project is to clean retail sales data and </w:t>
      </w:r>
      <w:proofErr w:type="gramStart"/>
      <w:r w:rsidRPr="0018366A">
        <w:rPr>
          <w:rFonts w:ascii="Times New Roman" w:hAnsi="Times New Roman" w:cs="Times New Roman"/>
        </w:rPr>
        <w:t>perform</w:t>
      </w:r>
      <w:proofErr w:type="gramEnd"/>
      <w:r w:rsidRPr="0018366A">
        <w:rPr>
          <w:rFonts w:ascii="Times New Roman" w:hAnsi="Times New Roman" w:cs="Times New Roman"/>
        </w:rPr>
        <w:t xml:space="preserve"> Exploratory Data Analysis (EDA). EDA helps us understand the dataset, identify patterns, detect unusual observations, and summarize business performance.</w:t>
      </w:r>
    </w:p>
    <w:p w14:paraId="0C40BC22"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This project focuses on sales revenue, profit, products, geographical regions, and sales channels. The analysis aims to investigate sales performance and identify areas that may require further attention.</w:t>
      </w:r>
    </w:p>
    <w:p w14:paraId="0A75C6A0" w14:textId="77777777" w:rsidR="0018366A" w:rsidRDefault="0018366A" w:rsidP="0018366A">
      <w:pPr>
        <w:rPr>
          <w:rFonts w:ascii="Times New Roman" w:hAnsi="Times New Roman" w:cs="Times New Roman"/>
          <w:b/>
          <w:bCs/>
          <w:sz w:val="28"/>
          <w:szCs w:val="28"/>
        </w:rPr>
      </w:pPr>
    </w:p>
    <w:p w14:paraId="2A7E2C0F" w14:textId="28B031DD"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t>2. Dataset Description</w:t>
      </w:r>
    </w:p>
    <w:p w14:paraId="456D0EC5"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dataset contains fictional retail sales records created for learning and analytical practice. The raw dataset contains 550 rows, including eight duplicate records. After removing duplicates, 542 unique order records remain.</w:t>
      </w:r>
    </w:p>
    <w:p w14:paraId="03DC74CF"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dataset contains the following fields:</w:t>
      </w:r>
    </w:p>
    <w:p w14:paraId="3B79E97D"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Order ID</w:t>
      </w:r>
    </w:p>
    <w:p w14:paraId="4EFF3467"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Order Date</w:t>
      </w:r>
    </w:p>
    <w:p w14:paraId="2F8A4503"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Product Name</w:t>
      </w:r>
    </w:p>
    <w:p w14:paraId="668645A6"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Quantity Sold</w:t>
      </w:r>
    </w:p>
    <w:p w14:paraId="482AEF09"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Unit Price</w:t>
      </w:r>
    </w:p>
    <w:p w14:paraId="3220FE2B"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Discount</w:t>
      </w:r>
    </w:p>
    <w:p w14:paraId="36C37F8E"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Sales Revenue</w:t>
      </w:r>
    </w:p>
    <w:p w14:paraId="05012C74"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Cost</w:t>
      </w:r>
    </w:p>
    <w:p w14:paraId="191304A8"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Profit</w:t>
      </w:r>
    </w:p>
    <w:p w14:paraId="09A66273"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Region</w:t>
      </w:r>
    </w:p>
    <w:p w14:paraId="4F1B78D8"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lastRenderedPageBreak/>
        <w:t>City</w:t>
      </w:r>
    </w:p>
    <w:p w14:paraId="6BF7D09B" w14:textId="77777777" w:rsidR="0018366A" w:rsidRPr="0018366A" w:rsidRDefault="0018366A" w:rsidP="0018366A">
      <w:pPr>
        <w:numPr>
          <w:ilvl w:val="0"/>
          <w:numId w:val="2"/>
        </w:numPr>
        <w:rPr>
          <w:rFonts w:ascii="Times New Roman" w:hAnsi="Times New Roman" w:cs="Times New Roman"/>
        </w:rPr>
      </w:pPr>
      <w:r w:rsidRPr="0018366A">
        <w:rPr>
          <w:rFonts w:ascii="Times New Roman" w:hAnsi="Times New Roman" w:cs="Times New Roman"/>
        </w:rPr>
        <w:t>Sales Channel</w:t>
      </w:r>
    </w:p>
    <w:p w14:paraId="1D0AB7DB"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dataset supports analysis of product performance, monthly sales, regional revenue, and sales channel performance.</w:t>
      </w:r>
    </w:p>
    <w:p w14:paraId="4F3538D0" w14:textId="77777777" w:rsidR="0018366A" w:rsidRDefault="0018366A" w:rsidP="0018366A">
      <w:pPr>
        <w:rPr>
          <w:rFonts w:ascii="Times New Roman" w:hAnsi="Times New Roman" w:cs="Times New Roman"/>
          <w:b/>
          <w:bCs/>
          <w:sz w:val="28"/>
          <w:szCs w:val="28"/>
        </w:rPr>
      </w:pPr>
    </w:p>
    <w:p w14:paraId="3F3C159D" w14:textId="6351ABB5"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t>3. Data Cleaning Process</w:t>
      </w:r>
    </w:p>
    <w:p w14:paraId="7F1605B1"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raw dataset was examined for missing values, duplicate records, incorrect formats, and inconsistent entries.</w:t>
      </w:r>
    </w:p>
    <w:p w14:paraId="0AE55974"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Missing values:</w:t>
      </w:r>
      <w:r w:rsidRPr="0018366A">
        <w:rPr>
          <w:rFonts w:ascii="Times New Roman" w:hAnsi="Times New Roman" w:cs="Times New Roman"/>
        </w:rPr>
        <w:t xml:space="preserve"> Five Sales Revenue values, three Cost values, and three Profit values were missing. These values were recalculated using the documented synthetic dataset rules.</w:t>
      </w:r>
    </w:p>
    <w:p w14:paraId="1BA57E40"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Duplicate records:</w:t>
      </w:r>
      <w:r w:rsidRPr="0018366A">
        <w:rPr>
          <w:rFonts w:ascii="Times New Roman" w:hAnsi="Times New Roman" w:cs="Times New Roman"/>
        </w:rPr>
        <w:t xml:space="preserve"> Eight duplicate records were identified and removed, reducing the dataset from 550 to 542 unique orders.</w:t>
      </w:r>
    </w:p>
    <w:p w14:paraId="36E91F30"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Inconsistent entries:</w:t>
      </w:r>
      <w:r w:rsidRPr="0018366A">
        <w:rPr>
          <w:rFonts w:ascii="Times New Roman" w:hAnsi="Times New Roman" w:cs="Times New Roman"/>
        </w:rPr>
        <w:t xml:space="preserve"> Product names, region names, and sales channel entries were standardized to maintain consistent spelling and capitalization.</w:t>
      </w:r>
    </w:p>
    <w:p w14:paraId="285E4849"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Date formatting:</w:t>
      </w:r>
      <w:r w:rsidRPr="0018366A">
        <w:rPr>
          <w:rFonts w:ascii="Times New Roman" w:hAnsi="Times New Roman" w:cs="Times New Roman"/>
        </w:rPr>
        <w:t xml:space="preserve"> Inconsistent date formats were converted to a consistent Excel date format.</w:t>
      </w:r>
    </w:p>
    <w:p w14:paraId="4407D5D0"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Financial calculations:</w:t>
      </w:r>
      <w:r w:rsidRPr="0018366A">
        <w:rPr>
          <w:rFonts w:ascii="Times New Roman" w:hAnsi="Times New Roman" w:cs="Times New Roman"/>
        </w:rPr>
        <w:t xml:space="preserve"> Sales Revenue was calculated as Quantity Sold multiplied by Unit Price and adjusted for Discount. Cost was calculated using the dataset's simplified 65% cost assumption, and Profit was calculated as Sales Revenue minus Cost.</w:t>
      </w:r>
    </w:p>
    <w:p w14:paraId="7BA2565D"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These cleaning steps improved consistency and prepared the data for analysis.</w:t>
      </w:r>
    </w:p>
    <w:p w14:paraId="455AF134" w14:textId="77777777" w:rsidR="0018366A" w:rsidRDefault="0018366A" w:rsidP="0018366A">
      <w:pPr>
        <w:rPr>
          <w:rFonts w:ascii="Times New Roman" w:hAnsi="Times New Roman" w:cs="Times New Roman"/>
          <w:b/>
          <w:bCs/>
        </w:rPr>
      </w:pPr>
    </w:p>
    <w:p w14:paraId="1DD82AC5" w14:textId="47D15948"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t>4. Summary Statistics</w:t>
      </w:r>
    </w:p>
    <w:p w14:paraId="08ED7A26"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following statistics were calculated using Microsoft Excel formulas.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5"/>
        <w:gridCol w:w="2459"/>
      </w:tblGrid>
      <w:tr w:rsidR="0018366A" w:rsidRPr="0018366A" w14:paraId="516E7862" w14:textId="77777777" w:rsidTr="0018366A">
        <w:trPr>
          <w:tblCellSpacing w:w="15" w:type="dxa"/>
          <w:jc w:val="center"/>
        </w:trPr>
        <w:tc>
          <w:tcPr>
            <w:tcW w:w="3870" w:type="dxa"/>
            <w:vAlign w:val="center"/>
            <w:hideMark/>
          </w:tcPr>
          <w:p w14:paraId="1973A839" w14:textId="77777777" w:rsidR="0018366A" w:rsidRPr="0018366A" w:rsidRDefault="0018366A" w:rsidP="0018366A">
            <w:pPr>
              <w:jc w:val="center"/>
              <w:rPr>
                <w:rFonts w:ascii="Times New Roman" w:hAnsi="Times New Roman" w:cs="Times New Roman"/>
                <w:b/>
                <w:bCs/>
              </w:rPr>
            </w:pPr>
            <w:r w:rsidRPr="0018366A">
              <w:rPr>
                <w:rFonts w:ascii="Times New Roman" w:hAnsi="Times New Roman" w:cs="Times New Roman"/>
                <w:b/>
                <w:bCs/>
              </w:rPr>
              <w:t>Metric</w:t>
            </w:r>
          </w:p>
        </w:tc>
        <w:tc>
          <w:tcPr>
            <w:tcW w:w="2414" w:type="dxa"/>
            <w:vAlign w:val="center"/>
            <w:hideMark/>
          </w:tcPr>
          <w:p w14:paraId="050950D4" w14:textId="77777777" w:rsidR="0018366A" w:rsidRPr="0018366A" w:rsidRDefault="0018366A" w:rsidP="0018366A">
            <w:pPr>
              <w:jc w:val="center"/>
              <w:rPr>
                <w:rFonts w:ascii="Times New Roman" w:hAnsi="Times New Roman" w:cs="Times New Roman"/>
                <w:b/>
                <w:bCs/>
              </w:rPr>
            </w:pPr>
            <w:r w:rsidRPr="0018366A">
              <w:rPr>
                <w:rFonts w:ascii="Times New Roman" w:hAnsi="Times New Roman" w:cs="Times New Roman"/>
                <w:b/>
                <w:bCs/>
              </w:rPr>
              <w:t>Result</w:t>
            </w:r>
          </w:p>
        </w:tc>
      </w:tr>
      <w:tr w:rsidR="0018366A" w:rsidRPr="0018366A" w14:paraId="6ABAFA77" w14:textId="77777777" w:rsidTr="0018366A">
        <w:trPr>
          <w:tblCellSpacing w:w="15" w:type="dxa"/>
          <w:jc w:val="center"/>
        </w:trPr>
        <w:tc>
          <w:tcPr>
            <w:tcW w:w="3870" w:type="dxa"/>
            <w:vAlign w:val="center"/>
            <w:hideMark/>
          </w:tcPr>
          <w:p w14:paraId="160D1741"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Total Sales Revenue</w:t>
            </w:r>
          </w:p>
        </w:tc>
        <w:tc>
          <w:tcPr>
            <w:tcW w:w="2414" w:type="dxa"/>
            <w:vAlign w:val="center"/>
            <w:hideMark/>
          </w:tcPr>
          <w:p w14:paraId="0F41CF50"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₹1,79,34,579.88</w:t>
            </w:r>
          </w:p>
        </w:tc>
      </w:tr>
      <w:tr w:rsidR="0018366A" w:rsidRPr="0018366A" w14:paraId="618D5B57" w14:textId="77777777" w:rsidTr="0018366A">
        <w:trPr>
          <w:tblCellSpacing w:w="15" w:type="dxa"/>
          <w:jc w:val="center"/>
        </w:trPr>
        <w:tc>
          <w:tcPr>
            <w:tcW w:w="3870" w:type="dxa"/>
            <w:vAlign w:val="center"/>
            <w:hideMark/>
          </w:tcPr>
          <w:p w14:paraId="22278F3C"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Total Profit</w:t>
            </w:r>
          </w:p>
        </w:tc>
        <w:tc>
          <w:tcPr>
            <w:tcW w:w="2414" w:type="dxa"/>
            <w:vAlign w:val="center"/>
            <w:hideMark/>
          </w:tcPr>
          <w:p w14:paraId="62AEA8C4"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₹50,51,802.51</w:t>
            </w:r>
          </w:p>
        </w:tc>
      </w:tr>
      <w:tr w:rsidR="0018366A" w:rsidRPr="0018366A" w14:paraId="3E730FFD" w14:textId="77777777" w:rsidTr="0018366A">
        <w:trPr>
          <w:tblCellSpacing w:w="15" w:type="dxa"/>
          <w:jc w:val="center"/>
        </w:trPr>
        <w:tc>
          <w:tcPr>
            <w:tcW w:w="3870" w:type="dxa"/>
            <w:vAlign w:val="center"/>
            <w:hideMark/>
          </w:tcPr>
          <w:p w14:paraId="06F60747"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Total Quantity Sold</w:t>
            </w:r>
          </w:p>
        </w:tc>
        <w:tc>
          <w:tcPr>
            <w:tcW w:w="2414" w:type="dxa"/>
            <w:vAlign w:val="center"/>
            <w:hideMark/>
          </w:tcPr>
          <w:p w14:paraId="2781ED23"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2,411</w:t>
            </w:r>
          </w:p>
        </w:tc>
      </w:tr>
      <w:tr w:rsidR="0018366A" w:rsidRPr="0018366A" w14:paraId="47A1C889" w14:textId="77777777" w:rsidTr="0018366A">
        <w:trPr>
          <w:tblCellSpacing w:w="15" w:type="dxa"/>
          <w:jc w:val="center"/>
        </w:trPr>
        <w:tc>
          <w:tcPr>
            <w:tcW w:w="3870" w:type="dxa"/>
            <w:vAlign w:val="center"/>
            <w:hideMark/>
          </w:tcPr>
          <w:p w14:paraId="5F392032"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Average Sales Revenue per Order</w:t>
            </w:r>
          </w:p>
        </w:tc>
        <w:tc>
          <w:tcPr>
            <w:tcW w:w="2414" w:type="dxa"/>
            <w:vAlign w:val="center"/>
            <w:hideMark/>
          </w:tcPr>
          <w:p w14:paraId="2D94FC5A"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₹33,089.63</w:t>
            </w:r>
          </w:p>
        </w:tc>
      </w:tr>
      <w:tr w:rsidR="0018366A" w:rsidRPr="0018366A" w14:paraId="5FCBF9EA" w14:textId="77777777" w:rsidTr="0018366A">
        <w:trPr>
          <w:tblCellSpacing w:w="15" w:type="dxa"/>
          <w:jc w:val="center"/>
        </w:trPr>
        <w:tc>
          <w:tcPr>
            <w:tcW w:w="3870" w:type="dxa"/>
            <w:vAlign w:val="center"/>
            <w:hideMark/>
          </w:tcPr>
          <w:p w14:paraId="24970052"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Total Unique Orders</w:t>
            </w:r>
          </w:p>
        </w:tc>
        <w:tc>
          <w:tcPr>
            <w:tcW w:w="2414" w:type="dxa"/>
            <w:vAlign w:val="center"/>
            <w:hideMark/>
          </w:tcPr>
          <w:p w14:paraId="4FF40761" w14:textId="77777777" w:rsidR="0018366A" w:rsidRPr="0018366A" w:rsidRDefault="0018366A" w:rsidP="0018366A">
            <w:pPr>
              <w:jc w:val="center"/>
              <w:rPr>
                <w:rFonts w:ascii="Times New Roman" w:hAnsi="Times New Roman" w:cs="Times New Roman"/>
              </w:rPr>
            </w:pPr>
            <w:r w:rsidRPr="0018366A">
              <w:rPr>
                <w:rFonts w:ascii="Times New Roman" w:hAnsi="Times New Roman" w:cs="Times New Roman"/>
              </w:rPr>
              <w:t>542</w:t>
            </w:r>
          </w:p>
        </w:tc>
      </w:tr>
    </w:tbl>
    <w:p w14:paraId="473A2DCC" w14:textId="77777777" w:rsidR="0018366A" w:rsidRDefault="0018366A" w:rsidP="0018366A">
      <w:pPr>
        <w:rPr>
          <w:rFonts w:ascii="Times New Roman" w:hAnsi="Times New Roman" w:cs="Times New Roman"/>
        </w:rPr>
      </w:pPr>
      <w:r w:rsidRPr="0018366A">
        <w:rPr>
          <w:rFonts w:ascii="Times New Roman" w:hAnsi="Times New Roman" w:cs="Times New Roman"/>
        </w:rPr>
        <w:t>The results provide an overview of sales volume, revenue, and profitability in the fictional dataset.</w:t>
      </w:r>
    </w:p>
    <w:p w14:paraId="3018994E" w14:textId="6DD65D8E"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lastRenderedPageBreak/>
        <w:t>5. Exploratory Analysis and Charts</w:t>
      </w:r>
    </w:p>
    <w:p w14:paraId="3ABE0207" w14:textId="77777777" w:rsidR="0018366A" w:rsidRPr="0018366A" w:rsidRDefault="0018366A" w:rsidP="0018366A">
      <w:pPr>
        <w:rPr>
          <w:rFonts w:ascii="Times New Roman" w:hAnsi="Times New Roman" w:cs="Times New Roman"/>
        </w:rPr>
      </w:pPr>
      <w:r w:rsidRPr="0018366A">
        <w:rPr>
          <w:rFonts w:ascii="Times New Roman" w:hAnsi="Times New Roman" w:cs="Times New Roman"/>
          <w:b/>
          <w:bCs/>
        </w:rPr>
        <w:t>5.1 Order Count by Sales Channel</w:t>
      </w:r>
    </w:p>
    <w:p w14:paraId="2660A554"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A column chart was created to compare orders across sales channels.</w:t>
      </w:r>
    </w:p>
    <w:p w14:paraId="4596C9B0" w14:textId="1F241D75" w:rsidR="0003163D" w:rsidRDefault="0003163D" w:rsidP="0003163D">
      <w:pPr>
        <w:jc w:val="center"/>
        <w:rPr>
          <w:rFonts w:ascii="Times New Roman" w:hAnsi="Times New Roman" w:cs="Times New Roman"/>
        </w:rPr>
      </w:pPr>
      <w:r>
        <w:rPr>
          <w:noProof/>
        </w:rPr>
        <w:drawing>
          <wp:inline distT="0" distB="0" distL="0" distR="0" wp14:anchorId="478AD0AB" wp14:editId="3F2446D7">
            <wp:extent cx="4008120" cy="2316480"/>
            <wp:effectExtent l="0" t="0" r="11430" b="7620"/>
            <wp:docPr id="1796872110" name="Chart 1">
              <a:extLst xmlns:a="http://schemas.openxmlformats.org/drawingml/2006/main">
                <a:ext uri="{FF2B5EF4-FFF2-40B4-BE49-F238E27FC236}">
                  <a16:creationId xmlns:a16="http://schemas.microsoft.com/office/drawing/2014/main" id="{B14785A8-1B3F-4FE3-0546-12066BF452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876330E" w14:textId="470929D6" w:rsidR="0018366A" w:rsidRDefault="0018366A" w:rsidP="0018366A">
      <w:pPr>
        <w:rPr>
          <w:rFonts w:ascii="Times New Roman" w:hAnsi="Times New Roman" w:cs="Times New Roman"/>
        </w:rPr>
      </w:pPr>
      <w:r w:rsidRPr="0018366A">
        <w:rPr>
          <w:rFonts w:ascii="Times New Roman" w:hAnsi="Times New Roman" w:cs="Times New Roman"/>
        </w:rPr>
        <w:t>The Mobile App and Online channels have similar order counts, while the Offline channel has fewer orders.</w:t>
      </w:r>
    </w:p>
    <w:p w14:paraId="7878888C" w14:textId="77777777" w:rsidR="0018366A" w:rsidRDefault="0018366A" w:rsidP="0018366A">
      <w:pPr>
        <w:rPr>
          <w:rFonts w:ascii="Times New Roman" w:hAnsi="Times New Roman" w:cs="Times New Roman"/>
          <w:b/>
          <w:bCs/>
        </w:rPr>
      </w:pPr>
    </w:p>
    <w:p w14:paraId="6991A78E" w14:textId="6F3251C9" w:rsidR="0018366A" w:rsidRPr="0018366A" w:rsidRDefault="0018366A" w:rsidP="0018366A">
      <w:pPr>
        <w:rPr>
          <w:rFonts w:ascii="Times New Roman" w:hAnsi="Times New Roman" w:cs="Times New Roman"/>
        </w:rPr>
      </w:pPr>
      <w:r w:rsidRPr="0018366A">
        <w:rPr>
          <w:rFonts w:ascii="Times New Roman" w:hAnsi="Times New Roman" w:cs="Times New Roman"/>
          <w:b/>
          <w:bCs/>
        </w:rPr>
        <w:t>5.2 Monthly Sales Revenue Trend</w:t>
      </w:r>
    </w:p>
    <w:p w14:paraId="13D5DC03" w14:textId="77777777" w:rsidR="0018366A" w:rsidRDefault="0018366A" w:rsidP="0018366A">
      <w:pPr>
        <w:rPr>
          <w:rFonts w:ascii="Times New Roman" w:hAnsi="Times New Roman" w:cs="Times New Roman"/>
        </w:rPr>
      </w:pPr>
      <w:r w:rsidRPr="0018366A">
        <w:rPr>
          <w:rFonts w:ascii="Times New Roman" w:hAnsi="Times New Roman" w:cs="Times New Roman"/>
        </w:rPr>
        <w:t>A line chart was created to examine changes in sales revenue over time. The monthly PivotTable was grouped by both year and month to show the chronological trend.</w:t>
      </w:r>
    </w:p>
    <w:p w14:paraId="6C39568E" w14:textId="6EBA7CB8" w:rsidR="0003163D" w:rsidRDefault="0003163D" w:rsidP="0018366A">
      <w:pPr>
        <w:rPr>
          <w:rFonts w:ascii="Times New Roman" w:hAnsi="Times New Roman" w:cs="Times New Roman"/>
        </w:rPr>
      </w:pPr>
      <w:r w:rsidRPr="0003163D">
        <w:rPr>
          <w:rFonts w:ascii="Times New Roman" w:hAnsi="Times New Roman" w:cs="Times New Roman"/>
        </w:rPr>
        <w:t>Monthly sales revenue fluctuates throughout the observed period. April 2026 recorded the highest monthly revenue of ₹23,06,290, while January 2026 recorded the lowest revenue of ₹1,71,466.38. July 2025 also showed unusually low revenue compared with the surrounding months. These periods require further investigation.</w:t>
      </w:r>
    </w:p>
    <w:p w14:paraId="114D9EF3" w14:textId="162B457E" w:rsidR="0018366A" w:rsidRDefault="0018366A" w:rsidP="0003163D">
      <w:pPr>
        <w:rPr>
          <w:rFonts w:ascii="Times New Roman" w:hAnsi="Times New Roman" w:cs="Times New Roman"/>
        </w:rPr>
      </w:pPr>
      <w:r>
        <w:rPr>
          <w:noProof/>
        </w:rPr>
        <w:drawing>
          <wp:inline distT="0" distB="0" distL="0" distR="0" wp14:anchorId="160BA878" wp14:editId="211814C7">
            <wp:extent cx="6042660" cy="2887980"/>
            <wp:effectExtent l="0" t="0" r="15240" b="7620"/>
            <wp:docPr id="1747225813" name="Chart 1">
              <a:extLst xmlns:a="http://schemas.openxmlformats.org/drawingml/2006/main">
                <a:ext uri="{FF2B5EF4-FFF2-40B4-BE49-F238E27FC236}">
                  <a16:creationId xmlns:a16="http://schemas.microsoft.com/office/drawing/2014/main" id="{C76046CA-2528-1BC5-51E3-1B8503388A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02790B8" w14:textId="431B5EDE" w:rsidR="0018366A" w:rsidRPr="0018366A" w:rsidRDefault="0018366A" w:rsidP="0018366A">
      <w:pPr>
        <w:rPr>
          <w:rFonts w:ascii="Times New Roman" w:hAnsi="Times New Roman" w:cs="Times New Roman"/>
        </w:rPr>
      </w:pPr>
      <w:r w:rsidRPr="0018366A">
        <w:rPr>
          <w:rFonts w:ascii="Times New Roman" w:hAnsi="Times New Roman" w:cs="Times New Roman"/>
          <w:b/>
          <w:bCs/>
        </w:rPr>
        <w:lastRenderedPageBreak/>
        <w:t>5.3 Sales Revenue by Region</w:t>
      </w:r>
    </w:p>
    <w:p w14:paraId="08E78BE8"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A column chart was created to compare regional revenue.</w:t>
      </w:r>
    </w:p>
    <w:p w14:paraId="45FA16B8" w14:textId="19D84FCE" w:rsidR="0018366A" w:rsidRDefault="0018366A" w:rsidP="0018366A">
      <w:pPr>
        <w:jc w:val="center"/>
        <w:rPr>
          <w:rFonts w:ascii="Times New Roman" w:hAnsi="Times New Roman" w:cs="Times New Roman"/>
        </w:rPr>
      </w:pPr>
      <w:r>
        <w:rPr>
          <w:noProof/>
        </w:rPr>
        <w:drawing>
          <wp:inline distT="0" distB="0" distL="0" distR="0" wp14:anchorId="1A7A64A2" wp14:editId="734A71AB">
            <wp:extent cx="4678680" cy="2827020"/>
            <wp:effectExtent l="0" t="0" r="7620" b="11430"/>
            <wp:docPr id="1685191389" name="Chart 1">
              <a:extLst xmlns:a="http://schemas.openxmlformats.org/drawingml/2006/main">
                <a:ext uri="{FF2B5EF4-FFF2-40B4-BE49-F238E27FC236}">
                  <a16:creationId xmlns:a16="http://schemas.microsoft.com/office/drawing/2014/main" id="{6179FD69-45E5-66F2-78FD-C05FCAB1B2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EA60AC1" w14:textId="2D919B28" w:rsidR="0018366A" w:rsidRDefault="0018366A" w:rsidP="0018366A">
      <w:pPr>
        <w:rPr>
          <w:rFonts w:ascii="Times New Roman" w:hAnsi="Times New Roman" w:cs="Times New Roman"/>
        </w:rPr>
      </w:pPr>
      <w:r w:rsidRPr="0018366A">
        <w:rPr>
          <w:rFonts w:ascii="Times New Roman" w:hAnsi="Times New Roman" w:cs="Times New Roman"/>
        </w:rPr>
        <w:t>North generated the highest regional revenue, while South generated the lowest. Further investigation would be needed to understand the reasons for these differences.</w:t>
      </w:r>
    </w:p>
    <w:p w14:paraId="2B4E0BB5" w14:textId="77777777" w:rsidR="0018366A" w:rsidRDefault="0018366A" w:rsidP="0018366A">
      <w:pPr>
        <w:rPr>
          <w:rFonts w:ascii="Times New Roman" w:hAnsi="Times New Roman" w:cs="Times New Roman"/>
          <w:b/>
          <w:bCs/>
        </w:rPr>
      </w:pPr>
    </w:p>
    <w:p w14:paraId="62F75DF3" w14:textId="248F5F77" w:rsidR="0018366A" w:rsidRPr="0018366A" w:rsidRDefault="0018366A" w:rsidP="0018366A">
      <w:pPr>
        <w:rPr>
          <w:rFonts w:ascii="Times New Roman" w:hAnsi="Times New Roman" w:cs="Times New Roman"/>
        </w:rPr>
      </w:pPr>
      <w:r w:rsidRPr="0018366A">
        <w:rPr>
          <w:rFonts w:ascii="Times New Roman" w:hAnsi="Times New Roman" w:cs="Times New Roman"/>
          <w:b/>
          <w:bCs/>
        </w:rPr>
        <w:t>5.4 Order Count by Region</w:t>
      </w:r>
    </w:p>
    <w:p w14:paraId="46DC0E94"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A doughnut chart was created to show the distribution of orders across regions.</w:t>
      </w:r>
    </w:p>
    <w:p w14:paraId="085617D7" w14:textId="77777777" w:rsidR="0018366A" w:rsidRDefault="0018366A" w:rsidP="0018366A">
      <w:pPr>
        <w:jc w:val="center"/>
        <w:rPr>
          <w:rFonts w:ascii="Times New Roman" w:hAnsi="Times New Roman" w:cs="Times New Roman"/>
        </w:rPr>
      </w:pPr>
      <w:r>
        <w:rPr>
          <w:noProof/>
        </w:rPr>
        <w:drawing>
          <wp:inline distT="0" distB="0" distL="0" distR="0" wp14:anchorId="6AA171B5" wp14:editId="1AF8DB9E">
            <wp:extent cx="4038600" cy="2689860"/>
            <wp:effectExtent l="0" t="0" r="0" b="15240"/>
            <wp:docPr id="1560098583" name="Chart 1">
              <a:extLst xmlns:a="http://schemas.openxmlformats.org/drawingml/2006/main">
                <a:ext uri="{FF2B5EF4-FFF2-40B4-BE49-F238E27FC236}">
                  <a16:creationId xmlns:a16="http://schemas.microsoft.com/office/drawing/2014/main" id="{72129C27-A824-52AE-EC44-B6F215013D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3A71E70" w14:textId="74AF68D8" w:rsidR="0018366A" w:rsidRPr="0018366A" w:rsidRDefault="0018366A" w:rsidP="0018366A">
      <w:pPr>
        <w:rPr>
          <w:rFonts w:ascii="Times New Roman" w:hAnsi="Times New Roman" w:cs="Times New Roman"/>
        </w:rPr>
      </w:pPr>
      <w:r w:rsidRPr="0018366A">
        <w:rPr>
          <w:rFonts w:ascii="Times New Roman" w:hAnsi="Times New Roman" w:cs="Times New Roman"/>
        </w:rPr>
        <w:t>West had the highest order count, while South had the lowest. The regional order counts were relatively similar.</w:t>
      </w:r>
    </w:p>
    <w:p w14:paraId="308B5F5E" w14:textId="5D287456" w:rsidR="0018366A" w:rsidRDefault="0018366A" w:rsidP="0018366A">
      <w:pPr>
        <w:jc w:val="center"/>
        <w:rPr>
          <w:rFonts w:ascii="Times New Roman" w:hAnsi="Times New Roman" w:cs="Times New Roman"/>
          <w:b/>
          <w:bCs/>
          <w:sz w:val="28"/>
          <w:szCs w:val="28"/>
        </w:rPr>
      </w:pPr>
    </w:p>
    <w:p w14:paraId="5D477113" w14:textId="1C02BFF8"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lastRenderedPageBreak/>
        <w:t>6. Key Observations</w:t>
      </w:r>
    </w:p>
    <w:p w14:paraId="18C9BD32" w14:textId="77777777" w:rsidR="0018366A" w:rsidRPr="0018366A" w:rsidRDefault="0018366A" w:rsidP="0018366A">
      <w:pPr>
        <w:numPr>
          <w:ilvl w:val="0"/>
          <w:numId w:val="5"/>
        </w:numPr>
        <w:rPr>
          <w:rFonts w:ascii="Times New Roman" w:hAnsi="Times New Roman" w:cs="Times New Roman"/>
        </w:rPr>
      </w:pPr>
      <w:r w:rsidRPr="0018366A">
        <w:rPr>
          <w:rFonts w:ascii="Times New Roman" w:hAnsi="Times New Roman" w:cs="Times New Roman"/>
        </w:rPr>
        <w:t>The cleaned dataset contains 542 unique orders.</w:t>
      </w:r>
    </w:p>
    <w:p w14:paraId="0E6BF219" w14:textId="77777777" w:rsidR="0018366A" w:rsidRPr="0018366A" w:rsidRDefault="0018366A" w:rsidP="0018366A">
      <w:pPr>
        <w:numPr>
          <w:ilvl w:val="0"/>
          <w:numId w:val="5"/>
        </w:numPr>
        <w:rPr>
          <w:rFonts w:ascii="Times New Roman" w:hAnsi="Times New Roman" w:cs="Times New Roman"/>
        </w:rPr>
      </w:pPr>
      <w:r w:rsidRPr="0018366A">
        <w:rPr>
          <w:rFonts w:ascii="Times New Roman" w:hAnsi="Times New Roman" w:cs="Times New Roman"/>
        </w:rPr>
        <w:t>Total sales revenue is approximately ₹1.79 crore.</w:t>
      </w:r>
    </w:p>
    <w:p w14:paraId="5E334EC5" w14:textId="77777777" w:rsidR="0018366A" w:rsidRPr="0018366A" w:rsidRDefault="0018366A" w:rsidP="0018366A">
      <w:pPr>
        <w:numPr>
          <w:ilvl w:val="0"/>
          <w:numId w:val="5"/>
        </w:numPr>
        <w:rPr>
          <w:rFonts w:ascii="Times New Roman" w:hAnsi="Times New Roman" w:cs="Times New Roman"/>
        </w:rPr>
      </w:pPr>
      <w:r w:rsidRPr="0018366A">
        <w:rPr>
          <w:rFonts w:ascii="Times New Roman" w:hAnsi="Times New Roman" w:cs="Times New Roman"/>
        </w:rPr>
        <w:t>North generated the highest revenue among the four regions.</w:t>
      </w:r>
    </w:p>
    <w:p w14:paraId="7161C36A" w14:textId="77777777" w:rsidR="0018366A" w:rsidRPr="0018366A" w:rsidRDefault="0018366A" w:rsidP="0018366A">
      <w:pPr>
        <w:numPr>
          <w:ilvl w:val="0"/>
          <w:numId w:val="5"/>
        </w:numPr>
        <w:rPr>
          <w:rFonts w:ascii="Times New Roman" w:hAnsi="Times New Roman" w:cs="Times New Roman"/>
        </w:rPr>
      </w:pPr>
      <w:r w:rsidRPr="0018366A">
        <w:rPr>
          <w:rFonts w:ascii="Times New Roman" w:hAnsi="Times New Roman" w:cs="Times New Roman"/>
        </w:rPr>
        <w:t>The Mobile App and Online channels had similar order counts.</w:t>
      </w:r>
    </w:p>
    <w:p w14:paraId="4E92B045" w14:textId="77777777" w:rsidR="0018366A" w:rsidRPr="0018366A" w:rsidRDefault="0018366A" w:rsidP="0018366A">
      <w:pPr>
        <w:numPr>
          <w:ilvl w:val="0"/>
          <w:numId w:val="5"/>
        </w:numPr>
        <w:rPr>
          <w:rFonts w:ascii="Times New Roman" w:hAnsi="Times New Roman" w:cs="Times New Roman"/>
        </w:rPr>
      </w:pPr>
      <w:r w:rsidRPr="0018366A">
        <w:rPr>
          <w:rFonts w:ascii="Times New Roman" w:hAnsi="Times New Roman" w:cs="Times New Roman"/>
        </w:rPr>
        <w:t>Monthly sales should be evaluated chronologically to determine whether the data shows a sustained decline or normal fluctuations.</w:t>
      </w:r>
    </w:p>
    <w:p w14:paraId="6C811D28"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These observations describe the supplied fictional dataset and do not establish the causes of sales performance.</w:t>
      </w:r>
    </w:p>
    <w:p w14:paraId="4250420D" w14:textId="77777777" w:rsidR="0018366A" w:rsidRDefault="0018366A" w:rsidP="0018366A">
      <w:pPr>
        <w:rPr>
          <w:rFonts w:ascii="Times New Roman" w:hAnsi="Times New Roman" w:cs="Times New Roman"/>
          <w:b/>
          <w:bCs/>
          <w:sz w:val="28"/>
          <w:szCs w:val="28"/>
        </w:rPr>
      </w:pPr>
    </w:p>
    <w:p w14:paraId="30487C6C" w14:textId="40601D49" w:rsidR="0018366A" w:rsidRPr="0018366A" w:rsidRDefault="0018366A" w:rsidP="0018366A">
      <w:pPr>
        <w:rPr>
          <w:rFonts w:ascii="Times New Roman" w:hAnsi="Times New Roman" w:cs="Times New Roman"/>
          <w:b/>
          <w:bCs/>
          <w:sz w:val="28"/>
          <w:szCs w:val="28"/>
        </w:rPr>
      </w:pPr>
      <w:r w:rsidRPr="0018366A">
        <w:rPr>
          <w:rFonts w:ascii="Times New Roman" w:hAnsi="Times New Roman" w:cs="Times New Roman"/>
          <w:b/>
          <w:bCs/>
          <w:sz w:val="28"/>
          <w:szCs w:val="28"/>
        </w:rPr>
        <w:t>7. Conclusion</w:t>
      </w:r>
    </w:p>
    <w:p w14:paraId="67D9FC7F"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This project demonstrates how data cleaning and exploratory analysis can support business decision-making. Missing financial values were handled using documented calculation rules, duplicate records were removed, and inconsistent entries and date formats were standardized.</w:t>
      </w:r>
    </w:p>
    <w:p w14:paraId="30B875FF"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Excel formulas, PivotTables, and charts were used to summarize sales revenue, profit, order counts, product performance, and regional performance.</w:t>
      </w:r>
    </w:p>
    <w:p w14:paraId="2F9373A8"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analysis identifies differences between regions and sales channels and provides a basis for investigating monthly sales patterns. Further analysis would be required to determine the causes of any sustained sales decline.</w:t>
      </w:r>
    </w:p>
    <w:p w14:paraId="46C8BA77" w14:textId="77777777" w:rsidR="0018366A" w:rsidRPr="0018366A" w:rsidRDefault="0018366A" w:rsidP="0018366A">
      <w:pPr>
        <w:rPr>
          <w:rFonts w:ascii="Times New Roman" w:hAnsi="Times New Roman" w:cs="Times New Roman"/>
        </w:rPr>
      </w:pPr>
      <w:r w:rsidRPr="0018366A">
        <w:rPr>
          <w:rFonts w:ascii="Times New Roman" w:hAnsi="Times New Roman" w:cs="Times New Roman"/>
        </w:rPr>
        <w:t>The dataset is fictional and intended for educational purposes. Its results should not be interpreted as actual business performance.</w:t>
      </w:r>
    </w:p>
    <w:p w14:paraId="233E1321" w14:textId="77777777" w:rsidR="007E38E5" w:rsidRDefault="007E38E5" w:rsidP="0018366A">
      <w:pPr>
        <w:rPr>
          <w:rFonts w:ascii="Times New Roman" w:hAnsi="Times New Roman" w:cs="Times New Roman"/>
        </w:rPr>
      </w:pPr>
    </w:p>
    <w:p w14:paraId="5688934D" w14:textId="4FFAD1D9" w:rsidR="00277E78" w:rsidRDefault="00277E78" w:rsidP="0018366A">
      <w:pPr>
        <w:rPr>
          <w:rFonts w:ascii="Times New Roman" w:hAnsi="Times New Roman" w:cs="Times New Roman"/>
        </w:rPr>
      </w:pPr>
      <w:r>
        <w:rPr>
          <w:rFonts w:ascii="Times New Roman" w:hAnsi="Times New Roman" w:cs="Times New Roman"/>
        </w:rPr>
        <w:t>___________________________________________________________________________</w:t>
      </w:r>
    </w:p>
    <w:p w14:paraId="17DCBCBB" w14:textId="77777777" w:rsidR="00277E78" w:rsidRDefault="00277E78" w:rsidP="00277E78">
      <w:pPr>
        <w:jc w:val="center"/>
        <w:rPr>
          <w:rFonts w:ascii="Times New Roman" w:hAnsi="Times New Roman" w:cs="Times New Roman"/>
          <w:b/>
          <w:bCs/>
        </w:rPr>
      </w:pPr>
    </w:p>
    <w:p w14:paraId="03CD0721" w14:textId="692A53C6" w:rsidR="00277E78" w:rsidRPr="00277E78" w:rsidRDefault="00277E78" w:rsidP="00277E78">
      <w:pPr>
        <w:jc w:val="center"/>
        <w:rPr>
          <w:rFonts w:ascii="Times New Roman" w:hAnsi="Times New Roman" w:cs="Times New Roman"/>
          <w:b/>
          <w:bCs/>
        </w:rPr>
      </w:pPr>
      <w:r w:rsidRPr="00277E78">
        <w:rPr>
          <w:rFonts w:ascii="Times New Roman" w:hAnsi="Times New Roman" w:cs="Times New Roman"/>
          <w:b/>
          <w:bCs/>
        </w:rPr>
        <w:t>Appendix A: Cleaned Dataset</w:t>
      </w:r>
    </w:p>
    <w:p w14:paraId="7E36BF42" w14:textId="0FCB517E" w:rsidR="00277E78" w:rsidRDefault="00277E78" w:rsidP="00277E78">
      <w:pPr>
        <w:jc w:val="center"/>
        <w:rPr>
          <w:rFonts w:ascii="Times New Roman" w:hAnsi="Times New Roman" w:cs="Times New Roman"/>
        </w:rPr>
      </w:pPr>
      <w:r>
        <w:rPr>
          <w:rFonts w:ascii="Times New Roman" w:hAnsi="Times New Roman" w:cs="Times New Roman"/>
        </w:rPr>
        <w:object w:dxaOrig="1520" w:dyaOrig="987" w14:anchorId="72A81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206pt;height:126pt" o:ole="">
            <v:imagedata r:id="rId9" o:title=""/>
          </v:shape>
          <o:OLEObject Type="Embed" ProgID="Excel.Sheet.12" ShapeID="_x0000_i1037" DrawAspect="Icon" ObjectID="_1854740944" r:id="rId10"/>
        </w:object>
      </w:r>
    </w:p>
    <w:p w14:paraId="3B097FC8" w14:textId="529B8688" w:rsidR="00277E78" w:rsidRDefault="00277E78" w:rsidP="00277E78">
      <w:pPr>
        <w:jc w:val="center"/>
        <w:rPr>
          <w:rFonts w:ascii="Times New Roman" w:hAnsi="Times New Roman" w:cs="Times New Roman"/>
        </w:rPr>
      </w:pPr>
      <w:r>
        <w:rPr>
          <w:rFonts w:ascii="Times New Roman" w:hAnsi="Times New Roman" w:cs="Times New Roman"/>
        </w:rPr>
        <w:t>___________________________________________________________________________</w:t>
      </w:r>
    </w:p>
    <w:sectPr w:rsidR="00277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7F05"/>
    <w:multiLevelType w:val="multilevel"/>
    <w:tmpl w:val="84A6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263CDA"/>
    <w:multiLevelType w:val="multilevel"/>
    <w:tmpl w:val="8EEA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D4199F"/>
    <w:multiLevelType w:val="multilevel"/>
    <w:tmpl w:val="492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857C6"/>
    <w:multiLevelType w:val="multilevel"/>
    <w:tmpl w:val="443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26A44"/>
    <w:multiLevelType w:val="multilevel"/>
    <w:tmpl w:val="21D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961456">
    <w:abstractNumId w:val="0"/>
  </w:num>
  <w:num w:numId="2" w16cid:durableId="1782262666">
    <w:abstractNumId w:val="3"/>
  </w:num>
  <w:num w:numId="3" w16cid:durableId="1496528841">
    <w:abstractNumId w:val="4"/>
  </w:num>
  <w:num w:numId="4" w16cid:durableId="183789206">
    <w:abstractNumId w:val="2"/>
  </w:num>
  <w:num w:numId="5" w16cid:durableId="629290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6A"/>
    <w:rsid w:val="0003163D"/>
    <w:rsid w:val="0018366A"/>
    <w:rsid w:val="00277E78"/>
    <w:rsid w:val="002A6408"/>
    <w:rsid w:val="0031791B"/>
    <w:rsid w:val="0032640D"/>
    <w:rsid w:val="004E6AA1"/>
    <w:rsid w:val="007E38E5"/>
    <w:rsid w:val="00E810C9"/>
    <w:rsid w:val="00F70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6DDD"/>
  <w15:chartTrackingRefBased/>
  <w15:docId w15:val="{8B3D4E76-5ECA-4C91-8249-2225C254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6A"/>
    <w:rPr>
      <w:rFonts w:eastAsiaTheme="majorEastAsia" w:cstheme="majorBidi"/>
      <w:color w:val="272727" w:themeColor="text1" w:themeTint="D8"/>
    </w:rPr>
  </w:style>
  <w:style w:type="paragraph" w:styleId="Title">
    <w:name w:val="Title"/>
    <w:basedOn w:val="Normal"/>
    <w:next w:val="Normal"/>
    <w:link w:val="TitleChar"/>
    <w:uiPriority w:val="10"/>
    <w:qFormat/>
    <w:rsid w:val="0018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6A"/>
    <w:pPr>
      <w:spacing w:before="160"/>
      <w:jc w:val="center"/>
    </w:pPr>
    <w:rPr>
      <w:i/>
      <w:iCs/>
      <w:color w:val="404040" w:themeColor="text1" w:themeTint="BF"/>
    </w:rPr>
  </w:style>
  <w:style w:type="character" w:customStyle="1" w:styleId="QuoteChar">
    <w:name w:val="Quote Char"/>
    <w:basedOn w:val="DefaultParagraphFont"/>
    <w:link w:val="Quote"/>
    <w:uiPriority w:val="29"/>
    <w:rsid w:val="0018366A"/>
    <w:rPr>
      <w:i/>
      <w:iCs/>
      <w:color w:val="404040" w:themeColor="text1" w:themeTint="BF"/>
    </w:rPr>
  </w:style>
  <w:style w:type="paragraph" w:styleId="ListParagraph">
    <w:name w:val="List Paragraph"/>
    <w:basedOn w:val="Normal"/>
    <w:uiPriority w:val="34"/>
    <w:qFormat/>
    <w:rsid w:val="0018366A"/>
    <w:pPr>
      <w:ind w:left="720"/>
      <w:contextualSpacing/>
    </w:pPr>
  </w:style>
  <w:style w:type="character" w:styleId="IntenseEmphasis">
    <w:name w:val="Intense Emphasis"/>
    <w:basedOn w:val="DefaultParagraphFont"/>
    <w:uiPriority w:val="21"/>
    <w:qFormat/>
    <w:rsid w:val="0018366A"/>
    <w:rPr>
      <w:i/>
      <w:iCs/>
      <w:color w:val="2F5496" w:themeColor="accent1" w:themeShade="BF"/>
    </w:rPr>
  </w:style>
  <w:style w:type="paragraph" w:styleId="IntenseQuote">
    <w:name w:val="Intense Quote"/>
    <w:basedOn w:val="Normal"/>
    <w:next w:val="Normal"/>
    <w:link w:val="IntenseQuoteChar"/>
    <w:uiPriority w:val="30"/>
    <w:qFormat/>
    <w:rsid w:val="00183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66A"/>
    <w:rPr>
      <w:i/>
      <w:iCs/>
      <w:color w:val="2F5496" w:themeColor="accent1" w:themeShade="BF"/>
    </w:rPr>
  </w:style>
  <w:style w:type="character" w:styleId="IntenseReference">
    <w:name w:val="Intense Reference"/>
    <w:basedOn w:val="DefaultParagraphFont"/>
    <w:uiPriority w:val="32"/>
    <w:qFormat/>
    <w:rsid w:val="001836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1.emf"/></Relationships>
</file>

<file path=word/charts/_rels/chart1.xml.rels><?xml version="1.0" encoding="UTF-8" standalone="yes"?>
<Relationships xmlns="http://schemas.openxmlformats.org/package/2006/relationships"><Relationship Id="rId3" Type="http://schemas.openxmlformats.org/officeDocument/2006/relationships/oleObject" Target="file:///F:\Data%20Analytics\Yuva_Intern\Declining_Sales_Retail_Analytics\Retail_Sales_Cleaned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Data%20Analytics\Yuva_Intern\Declining_Sales_Retail_Analytics\Retail_Sales_Cleaned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Data%20Analytics\Yuva_Intern\Declining_Sales_Retail_Analytics\Retail_Sales_Cleaned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Data%20Analytics\Yuva_Intern\Declining_Sales_Retail_Analytics\Retail_Sales_Cleaned_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[Retail_Sales_Cleaned_Data.xlsx]PivotTables_Charts!PivotTable6</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sz="1600"/>
              <a:t>Order Count by Sales Channel</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PivotTables_Charts!$D$4</c:f>
              <c:strCache>
                <c:ptCount val="1"/>
                <c:pt idx="0">
                  <c:v>Total</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PivotTables_Charts!$C$5:$C$8</c:f>
              <c:strCache>
                <c:ptCount val="3"/>
                <c:pt idx="0">
                  <c:v>Mobile App</c:v>
                </c:pt>
                <c:pt idx="1">
                  <c:v>Offline</c:v>
                </c:pt>
                <c:pt idx="2">
                  <c:v>Online</c:v>
                </c:pt>
              </c:strCache>
            </c:strRef>
          </c:cat>
          <c:val>
            <c:numRef>
              <c:f>PivotTables_Charts!$D$5:$D$8</c:f>
              <c:numCache>
                <c:formatCode>General</c:formatCode>
                <c:ptCount val="3"/>
                <c:pt idx="0">
                  <c:v>187</c:v>
                </c:pt>
                <c:pt idx="1">
                  <c:v>169</c:v>
                </c:pt>
                <c:pt idx="2">
                  <c:v>186</c:v>
                </c:pt>
              </c:numCache>
            </c:numRef>
          </c:val>
          <c:extLst>
            <c:ext xmlns:c16="http://schemas.microsoft.com/office/drawing/2014/chart" uri="{C3380CC4-5D6E-409C-BE32-E72D297353CC}">
              <c16:uniqueId val="{00000000-CA33-4604-9F88-5D429F309A23}"/>
            </c:ext>
          </c:extLst>
        </c:ser>
        <c:dLbls>
          <c:showLegendKey val="0"/>
          <c:showVal val="0"/>
          <c:showCatName val="0"/>
          <c:showSerName val="0"/>
          <c:showPercent val="0"/>
          <c:showBubbleSize val="0"/>
        </c:dLbls>
        <c:gapWidth val="150"/>
        <c:overlap val="100"/>
        <c:axId val="1046492687"/>
        <c:axId val="924425871"/>
      </c:barChart>
      <c:catAx>
        <c:axId val="1046492687"/>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4425871"/>
        <c:crosses val="autoZero"/>
        <c:auto val="1"/>
        <c:lblAlgn val="ctr"/>
        <c:lblOffset val="100"/>
        <c:noMultiLvlLbl val="0"/>
      </c:catAx>
      <c:valAx>
        <c:axId val="92442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64926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[Retail_Sales_Cleaned_Data.xlsx]PivotTables_Charts!PivotTable4</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Monthly Sales Revenue Trend</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34925" cap="rnd">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PivotTables_Charts!$I$4</c:f>
              <c:strCache>
                <c:ptCount val="1"/>
                <c:pt idx="0">
                  <c:v>Total</c:v>
                </c:pt>
              </c:strCache>
            </c:strRef>
          </c:tx>
          <c:spPr>
            <a:ln w="34925" cap="rnd">
              <a:solidFill>
                <a:schemeClr val="accent1"/>
              </a:solidFill>
              <a:round/>
            </a:ln>
            <a:effectLst>
              <a:outerShdw blurRad="40000" dist="23000" dir="5400000" rotWithShape="0">
                <a:srgbClr val="000000">
                  <a:alpha val="35000"/>
                </a:srgbClr>
              </a:outerShdw>
            </a:effectLst>
          </c:spPr>
          <c:marker>
            <c:symbol val="circle"/>
            <c:size val="6"/>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cat>
            <c:multiLvlStrRef>
              <c:f>PivotTables_Charts!$H$5:$H$25</c:f>
              <c:multiLvlStrCache>
                <c:ptCount val="18"/>
                <c:lvl>
                  <c:pt idx="0">
                    <c:v>Jan</c:v>
                  </c:pt>
                  <c:pt idx="1">
                    <c:v>Feb</c:v>
                  </c:pt>
                  <c:pt idx="2">
                    <c:v>Mar</c:v>
                  </c:pt>
                  <c:pt idx="3">
                    <c:v>Apr</c:v>
                  </c:pt>
                  <c:pt idx="4">
                    <c:v>May</c:v>
                  </c:pt>
                  <c:pt idx="5">
                    <c:v>Jun</c:v>
                  </c:pt>
                  <c:pt idx="6">
                    <c:v>Jul</c:v>
                  </c:pt>
                  <c:pt idx="7">
                    <c:v>Aug</c:v>
                  </c:pt>
                  <c:pt idx="8">
                    <c:v>Sep</c:v>
                  </c:pt>
                  <c:pt idx="9">
                    <c:v>Oct</c:v>
                  </c:pt>
                  <c:pt idx="10">
                    <c:v>Nov</c:v>
                  </c:pt>
                  <c:pt idx="11">
                    <c:v>Dec</c:v>
                  </c:pt>
                  <c:pt idx="12">
                    <c:v>Jan</c:v>
                  </c:pt>
                  <c:pt idx="13">
                    <c:v>Feb</c:v>
                  </c:pt>
                  <c:pt idx="14">
                    <c:v>Mar</c:v>
                  </c:pt>
                  <c:pt idx="15">
                    <c:v>Apr</c:v>
                  </c:pt>
                  <c:pt idx="16">
                    <c:v>May</c:v>
                  </c:pt>
                  <c:pt idx="17">
                    <c:v>Jun</c:v>
                  </c:pt>
                </c:lvl>
                <c:lvl>
                  <c:pt idx="0">
                    <c:v>2025</c:v>
                  </c:pt>
                  <c:pt idx="12">
                    <c:v>2026</c:v>
                  </c:pt>
                </c:lvl>
              </c:multiLvlStrCache>
            </c:multiLvlStrRef>
          </c:cat>
          <c:val>
            <c:numRef>
              <c:f>PivotTables_Charts!$I$5:$I$25</c:f>
              <c:numCache>
                <c:formatCode>_("₹"* #,##0.00_);_("₹"* \(#,##0.00\);_("₹"* "-"??_);_(@_)</c:formatCode>
                <c:ptCount val="18"/>
                <c:pt idx="0">
                  <c:v>666353</c:v>
                </c:pt>
                <c:pt idx="1">
                  <c:v>722450.5</c:v>
                </c:pt>
                <c:pt idx="2">
                  <c:v>671623.5</c:v>
                </c:pt>
                <c:pt idx="3">
                  <c:v>654890.5</c:v>
                </c:pt>
                <c:pt idx="4">
                  <c:v>1599385.5</c:v>
                </c:pt>
                <c:pt idx="5">
                  <c:v>906812.5</c:v>
                </c:pt>
                <c:pt idx="6">
                  <c:v>217651</c:v>
                </c:pt>
                <c:pt idx="7">
                  <c:v>1774306.625</c:v>
                </c:pt>
                <c:pt idx="8">
                  <c:v>1864991</c:v>
                </c:pt>
                <c:pt idx="9">
                  <c:v>1117300.5</c:v>
                </c:pt>
                <c:pt idx="10">
                  <c:v>771872.5</c:v>
                </c:pt>
                <c:pt idx="11">
                  <c:v>640682.75</c:v>
                </c:pt>
                <c:pt idx="12">
                  <c:v>171466.375</c:v>
                </c:pt>
                <c:pt idx="13">
                  <c:v>815556.75</c:v>
                </c:pt>
                <c:pt idx="14">
                  <c:v>1251896.5</c:v>
                </c:pt>
                <c:pt idx="15">
                  <c:v>2306290</c:v>
                </c:pt>
                <c:pt idx="16">
                  <c:v>481188.875</c:v>
                </c:pt>
                <c:pt idx="17">
                  <c:v>1299861.5</c:v>
                </c:pt>
              </c:numCache>
            </c:numRef>
          </c:val>
          <c:smooth val="0"/>
          <c:extLst>
            <c:ext xmlns:c16="http://schemas.microsoft.com/office/drawing/2014/chart" uri="{C3380CC4-5D6E-409C-BE32-E72D297353CC}">
              <c16:uniqueId val="{00000000-C8E1-4469-A284-67610676DED6}"/>
            </c:ext>
          </c:extLst>
        </c:ser>
        <c:dLbls>
          <c:showLegendKey val="0"/>
          <c:showVal val="0"/>
          <c:showCatName val="0"/>
          <c:showSerName val="0"/>
          <c:showPercent val="0"/>
          <c:showBubbleSize val="0"/>
        </c:dLbls>
        <c:marker val="1"/>
        <c:smooth val="0"/>
        <c:axId val="1046490831"/>
        <c:axId val="924431631"/>
      </c:lineChart>
      <c:catAx>
        <c:axId val="1046490831"/>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4431631"/>
        <c:crosses val="autoZero"/>
        <c:auto val="1"/>
        <c:lblAlgn val="ctr"/>
        <c:lblOffset val="100"/>
        <c:noMultiLvlLbl val="0"/>
      </c:catAx>
      <c:valAx>
        <c:axId val="924431631"/>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6490831"/>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[Retail_Sales_Cleaned_Data.xlsx]PivotTables_Charts!PivotTable5</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Sales Revenue by Region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PivotTables_Charts!$N$4</c:f>
              <c:strCache>
                <c:ptCount val="1"/>
                <c:pt idx="0">
                  <c:v>Total</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PivotTables_Charts!$M$5:$M$9</c:f>
              <c:strCache>
                <c:ptCount val="4"/>
                <c:pt idx="0">
                  <c:v>East</c:v>
                </c:pt>
                <c:pt idx="1">
                  <c:v>North</c:v>
                </c:pt>
                <c:pt idx="2">
                  <c:v>South</c:v>
                </c:pt>
                <c:pt idx="3">
                  <c:v>West</c:v>
                </c:pt>
              </c:strCache>
            </c:strRef>
          </c:cat>
          <c:val>
            <c:numRef>
              <c:f>PivotTables_Charts!$N$5:$N$9</c:f>
              <c:numCache>
                <c:formatCode>_("₹"* #,##0.00_);_("₹"* \(#,##0.00\);_("₹"* "-"??_);_(@_)</c:formatCode>
                <c:ptCount val="4"/>
                <c:pt idx="0">
                  <c:v>4659659.5</c:v>
                </c:pt>
                <c:pt idx="1">
                  <c:v>4933894.5</c:v>
                </c:pt>
                <c:pt idx="2">
                  <c:v>3935696.75</c:v>
                </c:pt>
                <c:pt idx="3">
                  <c:v>4405329.125</c:v>
                </c:pt>
              </c:numCache>
            </c:numRef>
          </c:val>
          <c:extLst>
            <c:ext xmlns:c16="http://schemas.microsoft.com/office/drawing/2014/chart" uri="{C3380CC4-5D6E-409C-BE32-E72D297353CC}">
              <c16:uniqueId val="{00000000-7DF7-49CE-9B9A-FDD04A8AB65B}"/>
            </c:ext>
          </c:extLst>
        </c:ser>
        <c:dLbls>
          <c:showLegendKey val="0"/>
          <c:showVal val="0"/>
          <c:showCatName val="0"/>
          <c:showSerName val="0"/>
          <c:showPercent val="0"/>
          <c:showBubbleSize val="0"/>
        </c:dLbls>
        <c:gapWidth val="100"/>
        <c:overlap val="-24"/>
        <c:axId val="1477635808"/>
        <c:axId val="924432111"/>
      </c:barChart>
      <c:catAx>
        <c:axId val="1477635808"/>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4432111"/>
        <c:crosses val="autoZero"/>
        <c:auto val="1"/>
        <c:lblAlgn val="ctr"/>
        <c:lblOffset val="100"/>
        <c:noMultiLvlLbl val="0"/>
      </c:catAx>
      <c:valAx>
        <c:axId val="924432111"/>
        <c:scaling>
          <c:orientation val="minMax"/>
        </c:scaling>
        <c:delete val="0"/>
        <c:axPos val="l"/>
        <c:majorGridlines>
          <c:spPr>
            <a:ln w="9525" cap="flat" cmpd="sng" algn="ctr">
              <a:solidFill>
                <a:schemeClr val="tx1">
                  <a:lumMod val="15000"/>
                  <a:lumOff val="85000"/>
                </a:schemeClr>
              </a:solidFill>
              <a:round/>
            </a:ln>
            <a:effectLst/>
          </c:spPr>
        </c:majorGridlines>
        <c:numFmt formatCode="_(&quot;₹&quot;* #,##0.00_);_(&quot;₹&quot;* \(#,##0.0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7635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[Retail_Sales_Cleaned_Data.xlsx]PivotTables_Charts!PivotTable7</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IN"/>
              <a:t>Order Count by Region</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2"/>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13"/>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pivotFmt>
    </c:pivotFmts>
    <c:plotArea>
      <c:layout>
        <c:manualLayout>
          <c:layoutTarget val="inner"/>
          <c:xMode val="edge"/>
          <c:yMode val="edge"/>
          <c:x val="0.11734508513418153"/>
          <c:y val="0.14796004666083407"/>
          <c:w val="0.54244407314582754"/>
          <c:h val="0.79245953630796151"/>
        </c:manualLayout>
      </c:layout>
      <c:doughnutChart>
        <c:varyColors val="1"/>
        <c:ser>
          <c:idx val="0"/>
          <c:order val="0"/>
          <c:tx>
            <c:strRef>
              <c:f>PivotTables_Charts!$S$4</c:f>
              <c:strCache>
                <c:ptCount val="1"/>
                <c:pt idx="0">
                  <c:v>Total</c:v>
                </c:pt>
              </c:strCache>
            </c:strRef>
          </c:tx>
          <c:spPr>
            <a:effectLst>
              <a:outerShdw blurRad="50800" dist="38100" dir="2700000" algn="tl" rotWithShape="0">
                <a:prstClr val="black">
                  <a:alpha val="40000"/>
                </a:prstClr>
              </a:outerShdw>
            </a:effectLst>
          </c:spPr>
          <c:explosion val="10"/>
          <c:dPt>
            <c:idx val="0"/>
            <c:bubble3D val="0"/>
            <c:spPr>
              <a:solidFill>
                <a:schemeClr val="accent1"/>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C4E-495E-AA60-0053412A4E79}"/>
              </c:ext>
            </c:extLst>
          </c:dPt>
          <c:dPt>
            <c:idx val="1"/>
            <c:bubble3D val="0"/>
            <c:spPr>
              <a:solidFill>
                <a:schemeClr val="accent2"/>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C4E-495E-AA60-0053412A4E79}"/>
              </c:ext>
            </c:extLst>
          </c:dPt>
          <c:dPt>
            <c:idx val="2"/>
            <c:bubble3D val="0"/>
            <c:spPr>
              <a:solidFill>
                <a:schemeClr val="accent3"/>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C4E-495E-AA60-0053412A4E79}"/>
              </c:ext>
            </c:extLst>
          </c:dPt>
          <c:dPt>
            <c:idx val="3"/>
            <c:bubble3D val="0"/>
            <c:spPr>
              <a:solidFill>
                <a:schemeClr val="accent4"/>
              </a:solidFill>
              <a:ln>
                <a:noFill/>
              </a:ln>
              <a:effectLst>
                <a:outerShdw blurRad="50800" dist="38100" dir="2700000" algn="tl" rotWithShape="0">
                  <a:prstClr val="black">
                    <a:alpha val="40000"/>
                  </a:prstClr>
                </a:outerShdw>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C4E-495E-AA60-0053412A4E7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PivotTables_Charts!$R$5:$R$9</c:f>
              <c:strCache>
                <c:ptCount val="4"/>
                <c:pt idx="0">
                  <c:v>East</c:v>
                </c:pt>
                <c:pt idx="1">
                  <c:v>North</c:v>
                </c:pt>
                <c:pt idx="2">
                  <c:v>South</c:v>
                </c:pt>
                <c:pt idx="3">
                  <c:v>West</c:v>
                </c:pt>
              </c:strCache>
            </c:strRef>
          </c:cat>
          <c:val>
            <c:numRef>
              <c:f>PivotTables_Charts!$S$5:$S$9</c:f>
              <c:numCache>
                <c:formatCode>General</c:formatCode>
                <c:ptCount val="4"/>
                <c:pt idx="0">
                  <c:v>133</c:v>
                </c:pt>
                <c:pt idx="1">
                  <c:v>134</c:v>
                </c:pt>
                <c:pt idx="2">
                  <c:v>132</c:v>
                </c:pt>
                <c:pt idx="3">
                  <c:v>143</c:v>
                </c:pt>
              </c:numCache>
            </c:numRef>
          </c:val>
          <c:extLst>
            <c:ext xmlns:c16="http://schemas.microsoft.com/office/drawing/2014/chart" uri="{C3380CC4-5D6E-409C-BE32-E72D297353CC}">
              <c16:uniqueId val="{00000008-2C4E-495E-AA60-0053412A4E79}"/>
            </c:ext>
          </c:extLst>
        </c:ser>
        <c:dLbls>
          <c:showLegendKey val="0"/>
          <c:showVal val="1"/>
          <c:showCatName val="0"/>
          <c:showSerName val="0"/>
          <c:showPercent val="0"/>
          <c:showBubbleSize val="0"/>
          <c:showLeaderLines val="1"/>
        </c:dLbls>
        <c:firstSliceAng val="50"/>
        <c:holeSize val="40"/>
      </c:doughnutChart>
      <c:spPr>
        <a:noFill/>
        <a:ln>
          <a:noFill/>
        </a:ln>
        <a:effectLst/>
      </c:spPr>
    </c:plotArea>
    <c:legend>
      <c:legendPos val="r"/>
      <c:layout>
        <c:manualLayout>
          <c:xMode val="edge"/>
          <c:yMode val="edge"/>
          <c:x val="0.7613148407378203"/>
          <c:y val="0.38953484981044034"/>
          <c:w val="0.17324052389913008"/>
          <c:h val="0.3125021872265966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Patil</dc:creator>
  <cp:keywords/>
  <dc:description/>
  <cp:lastModifiedBy>Pratik Patil</cp:lastModifiedBy>
  <cp:revision>3</cp:revision>
  <cp:lastPrinted>2026-10-28T19:32:00Z</cp:lastPrinted>
  <dcterms:created xsi:type="dcterms:W3CDTF">2026-10-28T19:21:00Z</dcterms:created>
  <dcterms:modified xsi:type="dcterms:W3CDTF">2026-10-28T19:33:00Z</dcterms:modified>
</cp:coreProperties>
</file>